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1440" w:line="360" w:lineRule="auto"/>
        <w:jc w:val="center"/>
        <w:rPr/>
      </w:pPr>
      <w:r w:rsidDel="00000000" w:rsidR="00000000" w:rsidRPr="00000000">
        <w:rPr>
          <w:rFonts w:ascii="Times New Roman" w:cs="Times New Roman" w:eastAsia="Times New Roman" w:hAnsi="Times New Roman"/>
          <w:b w:val="1"/>
          <w:bCs w:val="1"/>
          <w:color w:val="000000"/>
          <w:sz w:val="40"/>
          <w:szCs w:val="40"/>
          <w:rtl w:val="0"/>
        </w:rPr>
        <w:t xml:space="preserve">A DIALÉTICA VIVA</w:t>
      </w:r>
      <w:r w:rsidDel="00000000" w:rsidR="00000000" w:rsidRPr="00000000">
        <w:rPr>
          <w:rtl w:val="0"/>
        </w:rPr>
      </w:r>
    </w:p>
    <w:p w:rsidR="00000000" w:rsidDel="00000000" w:rsidP="00000000" w:rsidRDefault="00000000" w:rsidRPr="00000000" w14:paraId="00000002">
      <w:pPr>
        <w:spacing w:after="480" w:line="360" w:lineRule="auto"/>
        <w:jc w:val="center"/>
        <w:rPr/>
      </w:pPr>
      <w:r w:rsidDel="00000000" w:rsidR="00000000" w:rsidRPr="00000000">
        <w:rPr>
          <w:rFonts w:ascii="Times New Roman" w:cs="Times New Roman" w:eastAsia="Times New Roman" w:hAnsi="Times New Roman"/>
          <w:i w:val="1"/>
          <w:iCs w:val="1"/>
          <w:color w:val="000000"/>
          <w:sz w:val="28"/>
          <w:szCs w:val="28"/>
          <w:rtl w:val="0"/>
        </w:rPr>
        <w:t xml:space="preserve">Hegel, Jung, Giegerich e Deleuze diante do problema dos opostos</w:t>
      </w:r>
      <w:r w:rsidDel="00000000" w:rsidR="00000000" w:rsidRPr="00000000">
        <w:rPr>
          <w:rtl w:val="0"/>
        </w:rPr>
      </w:r>
    </w:p>
    <w:p w:rsidR="00000000" w:rsidDel="00000000" w:rsidP="00000000" w:rsidRDefault="00000000" w:rsidRPr="00000000" w14:paraId="00000003">
      <w:pPr>
        <w:spacing w:after="960" w:line="360" w:lineRule="auto"/>
        <w:jc w:val="center"/>
        <w:rPr/>
      </w:pPr>
      <w:r w:rsidDel="00000000" w:rsidR="00000000" w:rsidRPr="00000000">
        <w:rPr>
          <w:rFonts w:ascii="Times New Roman" w:cs="Times New Roman" w:eastAsia="Times New Roman" w:hAnsi="Times New Roman"/>
          <w:b w:val="1"/>
          <w:bCs w:val="1"/>
          <w:color w:val="000000"/>
          <w:sz w:val="24"/>
          <w:szCs w:val="24"/>
          <w:rtl w:val="0"/>
        </w:rPr>
        <w:t xml:space="preserve">Pedro Perússolo</w:t>
      </w:r>
      <w:r w:rsidDel="00000000" w:rsidR="00000000" w:rsidRPr="00000000">
        <w:rPr>
          <w:rtl w:val="0"/>
        </w:rPr>
      </w:r>
    </w:p>
    <w:p w:rsidR="00000000" w:rsidDel="00000000" w:rsidP="00000000" w:rsidRDefault="00000000" w:rsidRPr="00000000" w14:paraId="00000004">
      <w:pPr>
        <w:pageBreakBefore w:val="1"/>
        <w:spacing w:before="6000" w:lineRule="auto"/>
        <w:rPr/>
      </w:pPr>
      <w:r w:rsidDel="00000000" w:rsidR="00000000" w:rsidRPr="00000000">
        <w:rPr>
          <w:rtl w:val="0"/>
        </w:rPr>
      </w:r>
    </w:p>
    <w:p w:rsidR="00000000" w:rsidDel="00000000" w:rsidP="00000000" w:rsidRDefault="00000000" w:rsidRPr="00000000" w14:paraId="00000005">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 2026 Pedro Henrique Alberton Perússolo</w:t>
      </w:r>
      <w:r w:rsidDel="00000000" w:rsidR="00000000" w:rsidRPr="00000000">
        <w:rPr>
          <w:rtl w:val="0"/>
        </w:rPr>
      </w:r>
    </w:p>
    <w:p w:rsidR="00000000" w:rsidDel="00000000" w:rsidP="00000000" w:rsidRDefault="00000000" w:rsidRPr="00000000" w14:paraId="00000006">
      <w:pPr>
        <w:spacing w:after="24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Todos os direitos reservados. Nenhuma parte desta obra pode ser reproduzida sem autorização prévia do autor, exceto em citações breves com indicação da fonte.</w:t>
      </w:r>
      <w:r w:rsidDel="00000000" w:rsidR="00000000" w:rsidRPr="00000000">
        <w:rPr>
          <w:rtl w:val="0"/>
        </w:rPr>
      </w:r>
    </w:p>
    <w:p w:rsidR="00000000" w:rsidDel="00000000" w:rsidP="00000000" w:rsidRDefault="00000000" w:rsidRPr="00000000" w14:paraId="00000007">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Curitiba, Paraná, Brasil</w:t>
      </w:r>
      <w:r w:rsidDel="00000000" w:rsidR="00000000" w:rsidRPr="00000000">
        <w:rPr>
          <w:rtl w:val="0"/>
        </w:rPr>
      </w:r>
    </w:p>
    <w:p w:rsidR="00000000" w:rsidDel="00000000" w:rsidP="00000000" w:rsidRDefault="00000000" w:rsidRPr="00000000" w14:paraId="00000008">
      <w:pPr>
        <w:pageBreakBefore w:val="1"/>
        <w:rPr/>
      </w:pPr>
      <w:r w:rsidDel="00000000" w:rsidR="00000000" w:rsidRPr="00000000">
        <w:rPr>
          <w:rtl w:val="0"/>
        </w:rPr>
      </w:r>
    </w:p>
    <w:p w:rsidR="00000000" w:rsidDel="00000000" w:rsidP="00000000" w:rsidRDefault="00000000" w:rsidRPr="00000000" w14:paraId="00000009">
      <w:pPr>
        <w:spacing w:after="120" w:before="36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Sumário</w:t>
      </w:r>
      <w:r w:rsidDel="00000000" w:rsidR="00000000" w:rsidRPr="00000000">
        <w:rPr>
          <w:rtl w:val="0"/>
        </w:rPr>
      </w:r>
    </w:p>
    <w:p w:rsidR="00000000" w:rsidP="00000000">
      <w:pPr>
        <w:spacing w:after="120" w:line="360" w:lineRule="auto"/>
        <w:jc w:val="left"/>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fldChar w:fldCharType="begin" w:dirty="true"/>
      </w:r>
      <w:r>
        <w:rPr>
          <w:rFonts w:ascii="Times New Roman" w:cs="Times New Roman" w:eastAsia="Times New Roman" w:hAnsi="Times New Roman"/>
          <w:color w:val="000000"/>
          <w:sz w:val="24"/>
          <w:szCs w:val="24"/>
        </w:rPr>
        <w:instrText xml:space="preserve"> TOC \o "1-1" \h \z \u </w:instrText>
      </w:r>
      <w:r>
        <w:rPr>
          <w:rFonts w:ascii="Times New Roman" w:cs="Times New Roman" w:eastAsia="Times New Roman" w:hAnsi="Times New Roman"/>
          <w:color w:val="000000"/>
          <w:sz w:val="24"/>
          <w:szCs w:val="24"/>
        </w:rPr>
        <w:fldChar w:fldCharType="separate"/>
      </w:r>
      <w:r>
        <w:rPr>
          <w:rFonts w:ascii="Times New Roman" w:cs="Times New Roman" w:eastAsia="Times New Roman" w:hAnsi="Times New Roman"/>
          <w:i w:val="1"/>
          <w:iCs w:val="1"/>
          <w:color w:val="000000"/>
          <w:sz w:val="24"/>
          <w:szCs w:val="24"/>
        </w:rPr>
        <w:t xml:space="preserve">Atualize o sumário (Word: clique com o botão direito → Atualizar campo).</w:t>
      </w:r>
      <w:r>
        <w:rPr>
          <w:rFonts w:ascii="Times New Roman" w:cs="Times New Roman" w:eastAsia="Times New Roman" w:hAnsi="Times New Roman"/>
          <w:color w:val="000000"/>
          <w:sz w:val="24"/>
          <w:szCs w:val="24"/>
        </w:rPr>
        <w:fldChar w:fldCharType="end"/>
      </w:r>
    </w:p>
    <w:p w:rsidR="00000000" w:rsidDel="00000000" w:rsidP="00000000" w:rsidRDefault="00000000" w:rsidRPr="00000000" w14:paraId="0000001B">
      <w:pPr>
        <w:pageBreakBefore w:val="1"/>
        <w:rPr/>
      </w:pPr>
      <w:r w:rsidDel="00000000" w:rsidR="00000000" w:rsidRPr="00000000">
        <w:rPr>
          <w:rtl w:val="0"/>
        </w:rPr>
      </w:r>
    </w:p>
    <w:p w:rsidR="00000000" w:rsidDel="00000000" w:rsidP="00000000" w:rsidRDefault="00000000" w:rsidRPr="00000000" w14:paraId="0000001C">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Nota introdutória</w:t>
      </w:r>
      <w:r w:rsidDel="00000000" w:rsidR="00000000" w:rsidRPr="00000000">
        <w:rPr>
          <w:rtl w:val="0"/>
        </w:rPr>
      </w:r>
    </w:p>
    <w:p w:rsidR="00000000" w:rsidDel="00000000" w:rsidP="00000000" w:rsidRDefault="00000000" w:rsidRPr="00000000" w14:paraId="0000001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dá continuidade a uma série de estudos dedicados às bases epistemológicas e filosóficas da psicologia complexa de C. G. Jung. Em </w:t>
      </w:r>
      <w:r w:rsidDel="00000000" w:rsidR="00000000" w:rsidRPr="00000000">
        <w:rPr>
          <w:rFonts w:ascii="Times New Roman" w:cs="Times New Roman" w:eastAsia="Times New Roman" w:hAnsi="Times New Roman"/>
          <w:i w:val="1"/>
          <w:iCs w:val="1"/>
          <w:color w:val="000000"/>
          <w:sz w:val="24"/>
          <w:szCs w:val="24"/>
          <w:rtl w:val="0"/>
        </w:rPr>
        <w:t xml:space="preserve">Os precursores da psicologia complexa</w:t>
      </w:r>
      <w:r w:rsidDel="00000000" w:rsidR="00000000" w:rsidRPr="00000000">
        <w:rPr>
          <w:rFonts w:ascii="Times New Roman" w:cs="Times New Roman" w:eastAsia="Times New Roman" w:hAnsi="Times New Roman"/>
          <w:color w:val="000000"/>
          <w:sz w:val="24"/>
          <w:szCs w:val="24"/>
          <w:rtl w:val="0"/>
        </w:rPr>
        <w:t xml:space="preserve">, o interesse estava voltado para a tradição filosófica de que Jung se alimentou — Kant, Schleiermacher, Schopenhauer, Carus e outros — e para o modo como ele a transformou. Em </w:t>
      </w:r>
      <w:r w:rsidDel="00000000" w:rsidR="00000000" w:rsidRPr="00000000">
        <w:rPr>
          <w:rFonts w:ascii="Times New Roman" w:cs="Times New Roman" w:eastAsia="Times New Roman" w:hAnsi="Times New Roman"/>
          <w:i w:val="1"/>
          <w:iCs w:val="1"/>
          <w:color w:val="000000"/>
          <w:sz w:val="24"/>
          <w:szCs w:val="24"/>
          <w:rtl w:val="0"/>
        </w:rPr>
        <w:t xml:space="preserve">A cartografia dos opostos</w:t>
      </w:r>
      <w:r w:rsidDel="00000000" w:rsidR="00000000" w:rsidRPr="00000000">
        <w:rPr>
          <w:rFonts w:ascii="Times New Roman" w:cs="Times New Roman" w:eastAsia="Times New Roman" w:hAnsi="Times New Roman"/>
          <w:color w:val="000000"/>
          <w:sz w:val="24"/>
          <w:szCs w:val="24"/>
          <w:rtl w:val="0"/>
        </w:rPr>
        <w:t xml:space="preserve">, o foco deslocou-se para o interior da própria obra junguiana: a teoria da energia psíquica, o problema do método, a centralidade dos pares de opostos na organização da psique. O presente livro parte do ponto em que esse segundo estudo parou. Se a psique se organiza em opostos, e se a vida psíquica é movida pela tensão entre eles, que tipo de pensamento é capaz de acompanhar essa tensão sem traí-la? A resposta tradicional da filosofia a essa pergunta tem um nome — dialética —, e é esse nome que aqui se examina.</w:t>
      </w:r>
      <w:r w:rsidDel="00000000" w:rsidR="00000000" w:rsidRPr="00000000">
        <w:rPr>
          <w:rtl w:val="0"/>
        </w:rPr>
      </w:r>
    </w:p>
    <w:p w:rsidR="00000000" w:rsidDel="00000000" w:rsidP="00000000" w:rsidRDefault="00000000" w:rsidRPr="00000000" w14:paraId="0000001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no entanto, é mais antigo para mim do que a série. Desde 2016 pesquiso a relação entre a esquizoanálise de Deleuze e Guattari e a psicologia complexa, e dessa pesquisa nasceu a minha monografia de conclusão de curso, uma leitura das máquinas desejantes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à luz do conceito junguiano de energia psíquica. Os anos seguintes de clínica foram corroendo a convergência que ali eu sustentava antes mesmo que eu soubesse nomear o motivo. O impasse aparecia, em mais de uma análise, da mesma forma: o analisando descrevia sentir-se, ao mesmo tempo, dissolvido por aquilo que o atravessava e mantido de pé por algo que resistia a esse mesmo movimento — e nem o vocabulário da produção, que eu tomara de Deleuze e Guattari, nem o vocabulário junguiano da energia, tal como eu os usava então, davam conta sozinhos do que eu estava ouvindo. A pergunta que sobrava dizia respeito, inevitavelmente, à palavra que Deleuze tratava como adversária e Jung usava sem defini-la. Este livro é, em parte, o acerto de contas com aquela primeira hipótese.</w:t>
      </w:r>
      <w:r w:rsidDel="00000000" w:rsidR="00000000" w:rsidRPr="00000000">
        <w:rPr>
          <w:rtl w:val="0"/>
        </w:rPr>
      </w:r>
    </w:p>
    <w:p w:rsidR="00000000" w:rsidDel="00000000" w:rsidP="00000000" w:rsidRDefault="00000000" w:rsidRPr="00000000" w14:paraId="000000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dificuldade começa com a própria palavra. Jung a empregou com frequência, mas de modo diletante, para designar o confronto entre consciente e inconsciente, entre analista e analisando e entre as atitudes opostas que a psique produz. Como isso não era de sua alçada pragmática, não se preocupou em definir como operaria a sua dialética, e raramente a relacionou com a tradição filosófica de onde ela provém. Essa tradição, no entanto, não é neutra. Desde Platão, a dialética designa um movimento com estrutura precisa e, em Hegel, ganha uma definição ainda mais acurada — a negação determinada, a supressão que conserva, a elevação a um nível superior — e com uma direção igualmente precisa, que vai da imediatez ao conceito e culmina no saber absoluto. Quando um analista junguiano fala em dialética, ele herda, queira ou não, essa estrutura </w:t>
      </w:r>
      <w:r w:rsidDel="00000000" w:rsidR="00000000" w:rsidRPr="00000000">
        <w:rPr>
          <w:rtl w:val="0"/>
        </w:rPr>
        <w:t xml:space="preserve">filosófica</w:t>
      </w:r>
      <w:r w:rsidDel="00000000" w:rsidR="00000000" w:rsidRPr="00000000">
        <w:rPr>
          <w:rFonts w:ascii="Times New Roman" w:cs="Times New Roman" w:eastAsia="Times New Roman" w:hAnsi="Times New Roman"/>
          <w:color w:val="000000"/>
          <w:sz w:val="24"/>
          <w:szCs w:val="24"/>
          <w:rtl w:val="0"/>
        </w:rPr>
        <w:t xml:space="preserve">. A pergunta é se as herda de modo consciente, e se elas convêm ao que ele faz.</w:t>
      </w:r>
      <w:r w:rsidDel="00000000" w:rsidR="00000000" w:rsidRPr="00000000">
        <w:rPr>
          <w:rtl w:val="0"/>
        </w:rPr>
      </w:r>
    </w:p>
    <w:p w:rsidR="00000000" w:rsidDel="00000000" w:rsidP="00000000" w:rsidRDefault="00000000" w:rsidRPr="00000000" w14:paraId="000000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livro sustenta que não convêm inteiramente, e que a psicologia complexa precisa de uma noção de dialética distinta da hegeliana — mas que essa noção não pode ser encontrada simplesmente recusando Hegel. Ela precisa ser construída no confronto com ele e com os pensadores que, depois dele, tentaram pensar a oposição de outro modo. Daí o método adotado, que se poderia chamar de leitura cruzada. Quatro autores principais — Hegel, Jung, Wolfgang Giegerich e Gilles Deleuze — são postos em diálogo, com um excurso dedicado a Jacques Lacan. Nenhum deles é lido isoladamente, nem como autoridade a ser aplicada; cada um é lido a partir das perguntas que os outros lhe colocam. Hegel é lido a partir da pergunta junguiana pelo símbolo; Jung, a partir da exigência hegeliana de rigor conceitual; Giegerich, a partir da objeção deleuziana à primazia da negação; Deleuze, a partir da insistência junguiana na necessidade de um eu que suporte a tensão.</w:t>
      </w:r>
      <w:r w:rsidDel="00000000" w:rsidR="00000000" w:rsidRPr="00000000">
        <w:rPr>
          <w:rtl w:val="0"/>
        </w:rPr>
      </w:r>
    </w:p>
    <w:p w:rsidR="00000000" w:rsidDel="00000000" w:rsidP="00000000" w:rsidRDefault="00000000" w:rsidRPr="00000000" w14:paraId="0000002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objeção previsível a esse método merece resposta direta, e não pode ser afastada por decreto. Hegel é um filósofo que criou um sistema especulativo do início do século XIX; Jung e Giegerich escrevem a partir da prática clínica e da história das religiões; Lacan fala a partir da psicanálise francesa dos anos 1960 e 1970; Deleuze constrói uma ontologia da diferença voltada contra a própria tradição dialética. Pôr esses autores em diálogo direto arrisca ignorar o que separa os seus vocabulários, as suas perguntas e os critérios pelos quais cada um valida o que afirma — produzindo semelhanças de superfície onde talvez não haja mais que homonímia. A resposta está no modo do procedimento, não na sua recusa. Em nenhum momento deste livro uma palavra como "negação", "oposto" ou "símbolo" é tratada como se designasse, em Hegel e em Jung, exatamente a mesma operação; o trabalho de cada capítulo é justamente localizar onde a semelhança verbal recobre uma diferença conceitual, e onde, sob vocabulários distintos, um mesmo problema de fato insiste. A leitura cruzada não pressupõe uma linguagem comum entre os autores; ela a constrói como resultado provisório da comparação — nunca como seu ponto de partida. Vale explicitar o que esse procedimento não afirma: não se pretende demonstrar continuidade histórica entre os quatro autores, nem identidade conceitual entre os termos que cada um usa. O que se propõe é pô-los sob tensão em torno de um problema comum — o que a oposição faz quando não se deixa resolver —, e deixar que as diferenças entre as respostas sejam tão informativas quanto as semelhanças.</w:t>
      </w:r>
      <w:r w:rsidDel="00000000" w:rsidR="00000000" w:rsidRPr="00000000">
        <w:rPr>
          <w:rtl w:val="0"/>
        </w:rPr>
      </w:r>
    </w:p>
    <w:p w:rsidR="00000000" w:rsidDel="00000000" w:rsidP="00000000" w:rsidRDefault="00000000" w:rsidRPr="00000000" w14:paraId="0000002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forma do livro acompanha esse método. Os capítulos são chamados de Estações porque não se sucedem como etapas de uma demonstração, mas como paradas de um percurso em que o mesmo problema é visto de lugares diferentes. Cada Estação pode ser lida por si, e cada uma termina com as referências que utilizou; mas o sentido do conjunto só aparece quando se acompanham as retomadas, os deslocamentos e as tensões entre elas.</w:t>
      </w:r>
      <w:r w:rsidDel="00000000" w:rsidR="00000000" w:rsidRPr="00000000">
        <w:rPr>
          <w:rtl w:val="0"/>
        </w:rPr>
      </w:r>
    </w:p>
    <w:p w:rsidR="00000000" w:rsidDel="00000000" w:rsidP="00000000" w:rsidRDefault="00000000" w:rsidRPr="00000000" w14:paraId="000000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Cada Estação se divide em seções numeradas e inclui uma vinheta clínica, destacada do corpo do texto. Nenhuma delas relata o caso de uma pessoa determinada: todas foram compostas a partir de situações que se repetem na prática analítica, com dados alterados ou inventados de modo a impedir qualquer identificação. A função das vinhetas é mostrar como cada problema teórico se apresenta na sala de análise — às vezes confirmando a teoria, às vezes desmentindo-a, às vezes sem decidir entre as duas coisas. Escritas por quem defende a tese que ilustram, elas não valem como prova. Mostram onde o problema aparece; se o livro tem razão sobre ele, é o argumento que precisa sustentar.</w:t>
      </w:r>
      <w:r w:rsidDel="00000000" w:rsidR="00000000" w:rsidRPr="00000000">
        <w:rPr>
          <w:rtl w:val="0"/>
        </w:rPr>
      </w:r>
    </w:p>
    <w:p w:rsidR="00000000" w:rsidDel="00000000" w:rsidP="00000000" w:rsidRDefault="00000000" w:rsidRPr="00000000" w14:paraId="000000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fio reaparece nos pontos decisivos do percurso e merece ser anunciado desde já: a posição do feminino em cada uma das dialéticas examinadas. A escolha é metodológica, não temática. Numa cultura em que o masculino funcionou como padrão, o modo como uma teoria trata o feminino é o indicador mais claro do modo como ela trata a diferença em geral — como momento a superar, como complemento a integrar, como falta a reconhecer ou como devir a atravessar. Antígona em Hegel, a quarta pessoa da quaternidade em Jung e Giegerich, a Mulher que não existe em Lacan e a menina do devir-mulher em Deleuze são, nesse sentido, as figuras-teste do percurso.</w:t>
      </w:r>
      <w:r w:rsidDel="00000000" w:rsidR="00000000" w:rsidRPr="00000000">
        <w:rPr>
          <w:rtl w:val="0"/>
        </w:rPr>
      </w:r>
    </w:p>
    <w:p w:rsidR="00000000" w:rsidDel="00000000" w:rsidP="00000000" w:rsidRDefault="00000000" w:rsidRPr="00000000" w14:paraId="000000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observações práticas completam esta nota. As citações das obras de Jung remetem, sempre que possível, à edição brasileira das </w:t>
      </w:r>
      <w:r w:rsidDel="00000000" w:rsidR="00000000" w:rsidRPr="00000000">
        <w:rPr>
          <w:rFonts w:ascii="Times New Roman" w:cs="Times New Roman" w:eastAsia="Times New Roman" w:hAnsi="Times New Roman"/>
          <w:i w:val="1"/>
          <w:iCs w:val="1"/>
          <w:color w:val="000000"/>
          <w:sz w:val="24"/>
          <w:szCs w:val="24"/>
          <w:rtl w:val="0"/>
        </w:rPr>
        <w:t xml:space="preserve">Obras completas</w:t>
      </w:r>
      <w:r w:rsidDel="00000000" w:rsidR="00000000" w:rsidRPr="00000000">
        <w:rPr>
          <w:rFonts w:ascii="Times New Roman" w:cs="Times New Roman" w:eastAsia="Times New Roman" w:hAnsi="Times New Roman"/>
          <w:color w:val="000000"/>
          <w:sz w:val="24"/>
          <w:szCs w:val="24"/>
          <w:rtl w:val="0"/>
        </w:rPr>
        <w:t xml:space="preserve"> publicada pela Editora Vozes, com indicação do volume e, quando pertinente, do parágrafo. Onde a formulação de um autor é reconstruída em vez de citada literalmente, a nota o indica com a expressão "paráfrase nossa". As obras de Giegerich, que ainda não dispõem de tradução para o português, são citadas a partir das edições em inglês; as de Deleuze, Lacan e Hegel, a partir das traduções brasileiras, quando disponíveis. As referências completas de cada Estação estão reunidas, ao final do volume, numa bibliografia geral, precedida de um glossário dos conceitos centrais.</w:t>
      </w:r>
      <w:r w:rsidDel="00000000" w:rsidR="00000000" w:rsidRPr="00000000">
        <w:rPr>
          <w:rtl w:val="0"/>
        </w:rPr>
      </w:r>
    </w:p>
    <w:p w:rsidR="00000000" w:rsidDel="00000000" w:rsidP="00000000" w:rsidRDefault="00000000" w:rsidRPr="00000000" w14:paraId="00000026">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Por fim, uma palavra sobre o espírito do livro. Ele não pretende resolver o problema que examina, e o seu fechamento explica por quê. A dialética que interessa à psicologia é aquela que permanece viva — isto é, aberta à experiência que pretende pensar. Um livro sobre essa dialética que chegasse a uma conclusão definitiva estaria em contradição com a sua própria tese. O que se oferece ao leitor, analista, estudante ou filósofo, é antes uma cartografia: o mapa dos pontos em que cada tradição se abriu e se fechou, e dos instrumentos que permitem reconhecer, na própria prática, o momento em que o pensamento começa a se cristalizar.</w:t>
      </w:r>
    </w:p>
    <w:p w:rsidR="00000000" w:rsidDel="00000000" w:rsidP="00000000" w:rsidRDefault="00000000" w:rsidRPr="00000000" w14:paraId="00000027">
      <w:pPr>
        <w:spacing w:line="360" w:lineRule="auto"/>
        <w:ind w:firstLine="720"/>
        <w:jc w:val="both"/>
        <w:rPr/>
      </w:pPr>
      <w:r w:rsidDel="00000000" w:rsidR="00000000" w:rsidRPr="00000000">
        <w:rPr>
          <w:rtl w:val="0"/>
        </w:rPr>
      </w:r>
    </w:p>
    <w:p w:rsidR="00000000" w:rsidDel="00000000" w:rsidP="00000000" w:rsidRDefault="00000000" w:rsidRPr="00000000" w14:paraId="00000028">
      <w:pPr>
        <w:spacing w:line="360" w:lineRule="auto"/>
        <w:ind w:firstLine="720"/>
        <w:jc w:val="both"/>
        <w:rPr>
          <w:i w:val="1"/>
          <w:iCs w:val="1"/>
        </w:rPr>
      </w:pPr>
      <w:r w:rsidDel="00000000" w:rsidR="00000000" w:rsidRPr="00000000">
        <w:rPr>
          <w:i w:val="1"/>
          <w:iCs w:val="1"/>
          <w:rtl w:val="0"/>
        </w:rPr>
        <w:t xml:space="preserve">Pluribus probos, pluribus vilis</w:t>
      </w:r>
    </w:p>
    <w:p w:rsidR="00000000" w:rsidDel="00000000" w:rsidP="00000000" w:rsidRDefault="00000000" w:rsidRPr="00000000" w14:paraId="00000029">
      <w:pPr>
        <w:spacing w:line="360" w:lineRule="auto"/>
        <w:ind w:firstLine="720"/>
        <w:jc w:val="both"/>
        <w:rPr>
          <w:i w:val="1"/>
          <w:iCs w:val="1"/>
        </w:rPr>
      </w:pPr>
      <w:r w:rsidDel="00000000" w:rsidR="00000000" w:rsidRPr="00000000">
        <w:rPr>
          <w:rtl w:val="0"/>
        </w:rPr>
      </w:r>
    </w:p>
    <w:p w:rsidR="00000000" w:rsidDel="00000000" w:rsidP="00000000" w:rsidRDefault="00000000" w:rsidRPr="00000000" w14:paraId="0000002A">
      <w:pPr>
        <w:spacing w:line="360" w:lineRule="auto"/>
        <w:ind w:firstLine="720"/>
        <w:jc w:val="right"/>
        <w:rPr>
          <w:i w:val="1"/>
          <w:iCs w:val="1"/>
        </w:rPr>
      </w:pPr>
      <w:r w:rsidDel="00000000" w:rsidR="00000000" w:rsidRPr="00000000">
        <w:rPr>
          <w:i w:val="1"/>
          <w:iCs w:val="1"/>
          <w:rtl w:val="0"/>
        </w:rPr>
        <w:t xml:space="preserve">Pedro Perússolo</w:t>
      </w:r>
    </w:p>
    <w:p w:rsidR="00000000" w:rsidDel="00000000" w:rsidP="00000000" w:rsidRDefault="00000000" w:rsidRPr="00000000" w14:paraId="0000002B">
      <w:pPr>
        <w:spacing w:line="360" w:lineRule="auto"/>
        <w:ind w:firstLine="720"/>
        <w:jc w:val="right"/>
        <w:rPr>
          <w:i w:val="1"/>
          <w:iCs w:val="1"/>
        </w:rPr>
      </w:pPr>
      <w:r w:rsidDel="00000000" w:rsidR="00000000" w:rsidRPr="00000000">
        <w:rPr>
          <w:rtl w:val="0"/>
        </w:rPr>
      </w:r>
    </w:p>
    <w:p w:rsidR="00000000" w:rsidDel="00000000" w:rsidP="00000000" w:rsidRDefault="00000000" w:rsidRPr="00000000" w14:paraId="0000002C">
      <w:pPr>
        <w:spacing w:line="360" w:lineRule="auto"/>
        <w:ind w:firstLine="720"/>
        <w:jc w:val="right"/>
        <w:rPr>
          <w:i w:val="1"/>
          <w:iCs w:val="1"/>
        </w:rPr>
      </w:pPr>
      <w:r w:rsidDel="00000000" w:rsidR="00000000" w:rsidRPr="00000000">
        <w:rPr>
          <w:i w:val="1"/>
          <w:iCs w:val="1"/>
          <w:rtl w:val="0"/>
        </w:rPr>
        <w:t xml:space="preserve">Curitiba, novembro 2026</w:t>
      </w:r>
    </w:p>
    <w:p w:rsidR="00000000" w:rsidDel="00000000" w:rsidP="00000000" w:rsidRDefault="00000000" w:rsidRPr="00000000" w14:paraId="0000002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 Abertura</w:t>
      </w:r>
      <w:r w:rsidDel="00000000" w:rsidR="00000000" w:rsidRPr="00000000">
        <w:rPr>
          <w:rtl w:val="0"/>
        </w:rPr>
      </w:r>
    </w:p>
    <w:p w:rsidR="00000000" w:rsidDel="00000000" w:rsidP="00000000" w:rsidRDefault="00000000" w:rsidRPr="00000000" w14:paraId="0000002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problema: por que "dialética" quer dizer coisas incompatíveis em cada tradição</w:t>
      </w:r>
      <w:r w:rsidDel="00000000" w:rsidR="00000000" w:rsidRPr="00000000">
        <w:rPr>
          <w:rtl w:val="0"/>
        </w:rPr>
      </w:r>
    </w:p>
    <w:p w:rsidR="00000000" w:rsidDel="00000000" w:rsidP="00000000" w:rsidRDefault="00000000" w:rsidRPr="00000000" w14:paraId="000000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armadilha embutida na própria palavra "dialética". Quem a usa costuma presumir que está nomeando um único procedimento — um movimento do pensamento entre opostos que, de um jeito ou de outro, se resolve. Mas essa presunção de unidade é ela mesma o primeiro sintoma do problema a diagnosticar: tratar como um só gesto conceitual aquilo que, de Hegel a Jung, de Giegerich a Deleuze, é na verdade uma família de procedimentos radicalmente distintos entre si — e por vezes incompatíveis.</w:t>
      </w:r>
      <w:r w:rsidDel="00000000" w:rsidR="00000000" w:rsidRPr="00000000">
        <w:rPr>
          <w:rtl w:val="0"/>
        </w:rPr>
      </w:r>
    </w:p>
    <w:p w:rsidR="00000000" w:rsidDel="00000000" w:rsidP="00000000" w:rsidRDefault="00000000" w:rsidRPr="00000000" w14:paraId="0000003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 Uma palavra, procedimentos incompatíveis</w:t>
      </w:r>
      <w:r w:rsidDel="00000000" w:rsidR="00000000" w:rsidRPr="00000000">
        <w:rPr>
          <w:rtl w:val="0"/>
        </w:rPr>
      </w:r>
    </w:p>
    <w:p w:rsidR="00000000" w:rsidDel="00000000" w:rsidP="00000000" w:rsidRDefault="00000000" w:rsidRPr="00000000" w14:paraId="00000031">
      <w:pPr>
        <w:spacing w:line="360" w:lineRule="auto"/>
        <w:ind w:firstLine="720"/>
        <w:jc w:val="both"/>
        <w:rPr/>
      </w:pPr>
      <w:r>
        <w:rPr>
          <w:rFonts w:ascii="Times New Roman" w:cs="Times New Roman" w:eastAsia="Times New Roman" w:hAnsi="Times New Roman"/>
          <w:color w:val="000000"/>
          <w:sz w:val="24"/>
          <w:szCs w:val="24"/>
          <w:rtl w:val="0"/>
        </w:rPr>
        <w:t xml:space="preserve">Quando Hegel fala em dialética, ele descreve um movimento lógico do pensamento que caminha, estágio a estágio, em direção a uma síntese que supera e ao mesmo tempo conserva os termos anteriores — a </w:t>
      </w:r>
      <w:r>
        <w:rPr>
          <w:rFonts w:ascii="Times New Roman" w:cs="Times New Roman" w:eastAsia="Times New Roman" w:hAnsi="Times New Roman"/>
          <w:color w:val="000000"/>
          <w:sz w:val="24"/>
          <w:szCs w:val="24"/>
          <w:rtl w:val="0"/>
          <w:i w:val="1"/>
          <w:iCs w:val="1"/>
        </w:rPr>
        <w:t xml:space="preserve">Aufhebung</w:t>
      </w:r>
      <w:r w:rsidDel="00000000" w:rsidR="00000000" w:rsidRPr="00000000">
        <w:rPr>
          <w:vertAlign w:val="superscript"/>
        </w:rPr>
        <w:footnoteReference w:customMarkFollows="0" w:id="0"/>
      </w:r>
      <w:r w:rsidDel="00000000" w:rsidR="00000000" w:rsidRPr="00000000">
        <w:rPr>
          <w:rFonts w:ascii="Times New Roman" w:cs="Times New Roman" w:eastAsia="Times New Roman" w:hAnsi="Times New Roman"/>
          <w:color w:val="000000"/>
          <w:sz w:val="24"/>
          <w:szCs w:val="24"/>
          <w:rtl w:val="0"/>
        </w:rPr>
        <w:t xml:space="preserve">. Há aí uma teleologia inequívoca: o processo tem uma direção, e essa direção é a totalização crescente do Espírito rumo ao saber absoluto. A contradição, para Hegel, é um estágio a ser superado, não um estado a ser habitado.</w:t>
      </w:r>
      <w:r w:rsidDel="00000000" w:rsidR="00000000" w:rsidRPr="00000000">
        <w:rPr>
          <w:rtl w:val="0"/>
        </w:rPr>
      </w:r>
    </w:p>
    <w:p w:rsidR="00000000" w:rsidDel="00000000" w:rsidP="00000000" w:rsidRDefault="00000000" w:rsidRPr="00000000" w14:paraId="000000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Jung fala em dialética — sobretudo na sua descrição da função transcendente</w:t>
      </w:r>
      <w:r w:rsidDel="00000000" w:rsidR="00000000" w:rsidRPr="00000000">
        <w:rPr>
          <w:vertAlign w:val="superscript"/>
        </w:rPr>
        <w:footnoteReference w:customMarkFollows="0" w:id="1"/>
      </w:r>
      <w:r w:rsidDel="00000000" w:rsidR="00000000" w:rsidRPr="00000000">
        <w:rPr>
          <w:rFonts w:ascii="Times New Roman" w:cs="Times New Roman" w:eastAsia="Times New Roman" w:hAnsi="Times New Roman"/>
          <w:color w:val="000000"/>
          <w:sz w:val="24"/>
          <w:szCs w:val="24"/>
          <w:rtl w:val="0"/>
        </w:rPr>
        <w:t xml:space="preserve"> —, ele não está descrevendo um movimento lógico do pensamento, mas um processo psíquico real e vivido, entre consciência e inconsciente. E aqui está a primeira ruptura que este livro vai perseguir: os opostos, em Jung, não se destinam a uma síntese final que os dissolva. Eles precisam permanecer em tensão viva para que o terceiro elemento — o símbolo — possa emergir e transformar essa tensão sem eliminá-la. Trata-se de uma transformação que não fecha a questão.</w:t>
      </w:r>
      <w:r w:rsidDel="00000000" w:rsidR="00000000" w:rsidRPr="00000000">
        <w:rPr>
          <w:rtl w:val="0"/>
        </w:rPr>
      </w:r>
    </w:p>
    <w:p w:rsidR="00000000" w:rsidDel="00000000" w:rsidP="00000000" w:rsidRDefault="00000000" w:rsidRPr="00000000" w14:paraId="00000033">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palavra "resolver"</w:t>
      </w:r>
      <w:r w:rsidDel="00000000" w:rsidR="00000000" w:rsidRPr="00000000">
        <w:rPr>
          <w:rtl w:val="0"/>
        </w:rPr>
      </w:r>
    </w:p>
    <w:p w:rsidR="00000000" w:rsidDel="00000000" w:rsidP="00000000" w:rsidRDefault="00000000" w:rsidRPr="00000000" w14:paraId="00000034">
      <w:pPr>
        <w:spacing w:after="80" w:line="320" w:lineRule="auto"/>
        <w:ind w:left="0" w:right="432" w:firstLine="720"/>
        <w:jc w:val="both"/>
        <w:rPr/>
      </w:pPr>
      <w:r w:rsidDel="00000000" w:rsidR="00000000" w:rsidRPr="00000000">
        <w:rPr>
          <w:rFonts w:ascii="Times New Roman" w:cs="Times New Roman" w:eastAsia="Times New Roman" w:hAnsi="Times New Roman"/>
          <w:color w:val="000000"/>
          <w:sz w:val="24"/>
          <w:szCs w:val="24"/>
          <w:rtl w:val="0"/>
        </w:rPr>
        <w:t xml:space="preserve">"Eu quero resolver isso de uma vez." A frase abre a primeira entrevista e volta, nos meses seguintes, em quase toda sessão. O "isso" é a relação com a mãe, com quem a paciente fala todos os dias ao telefone e de quem sai de cada conversa, diz ela, "em pedaços". O analista demora a perceber que a palavra não quer dizer sempre a mesma coisa. Às vezes resolver significa decidir</w:t>
      </w:r>
      <w:r w:rsidDel="00000000" w:rsidR="00000000" w:rsidRPr="00000000">
        <w:rPr>
          <w:rtl w:val="0"/>
        </w:rPr>
        <w:t xml:space="preserve"> algo, </w:t>
      </w:r>
      <w:r w:rsidDel="00000000" w:rsidR="00000000" w:rsidRPr="00000000">
        <w:rPr>
          <w:rFonts w:ascii="Times New Roman" w:cs="Times New Roman" w:eastAsia="Times New Roman" w:hAnsi="Times New Roman"/>
          <w:color w:val="000000"/>
          <w:sz w:val="24"/>
          <w:szCs w:val="24"/>
          <w:rtl w:val="0"/>
        </w:rPr>
        <w:t xml:space="preserve">cortar as ligações, mudar de cidade, dar um basta. Às vezes significa dissolver, como se um dia a raiva pudesse derreter e deixar </w:t>
      </w:r>
      <w:r w:rsidDel="00000000" w:rsidR="00000000" w:rsidRPr="00000000">
        <w:rPr>
          <w:rtl w:val="0"/>
        </w:rPr>
        <w:t xml:space="preserve">do corpo enraivecido e ressentido</w:t>
      </w:r>
      <w:r w:rsidDel="00000000" w:rsidR="00000000" w:rsidRPr="00000000">
        <w:rPr>
          <w:rFonts w:ascii="Times New Roman" w:cs="Times New Roman" w:eastAsia="Times New Roman" w:hAnsi="Times New Roman"/>
          <w:color w:val="000000"/>
          <w:sz w:val="24"/>
          <w:szCs w:val="24"/>
          <w:rtl w:val="0"/>
        </w:rPr>
        <w:t xml:space="preserve"> uma filha tranquila. E às vezes significa entender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chegar à explicação que, uma vez encontrada, tornaria a mãe inofensiva.</w:t>
      </w:r>
      <w:r w:rsidDel="00000000" w:rsidR="00000000" w:rsidRPr="00000000">
        <w:rPr>
          <w:rtl w:val="0"/>
        </w:rPr>
      </w:r>
    </w:p>
    <w:p w:rsidR="00000000" w:rsidDel="00000000" w:rsidP="00000000" w:rsidRDefault="00000000" w:rsidRPr="00000000" w14:paraId="00000035">
      <w:pPr>
        <w:spacing w:after="80" w:line="320" w:lineRule="auto"/>
        <w:ind w:left="432" w:right="432" w:firstLine="432"/>
        <w:jc w:val="both"/>
        <w:rPr/>
      </w:pPr>
      <w:r w:rsidDel="00000000" w:rsidR="00000000" w:rsidRPr="00000000">
        <w:rPr>
          <w:rtl w:val="0"/>
        </w:rPr>
        <w:t xml:space="preserve">O analista também quer resolver, e se dá conta disso</w:t>
      </w:r>
      <w:r>
        <w:rPr>
          <w:rFonts w:ascii="Times New Roman" w:cs="Times New Roman" w:eastAsia="Times New Roman" w:hAnsi="Times New Roman"/>
          <w:color w:val="000000"/>
          <w:sz w:val="24"/>
          <w:szCs w:val="24"/>
          <w:rtl w:val="0"/>
        </w:rPr>
        <w:t xml:space="preserve"> numa sessão em que se ouve propor, com mais convicção do que gostaria, uma leitura que amarraria tudo: a mãe operaria como figura que a paciente carrega por dentro, o telefonema diário como ritual de uma dependência a ser elaborada. Ela concorda, anota a frase no celular e volta na semana seguinte dizendo que ligou para a mãe e que foi pior. "Agora eu sei o porquê e continua doendo igua</w:t>
      </w:r>
      <w:r w:rsidDel="00000000" w:rsidR="00000000" w:rsidRPr="00000000">
        <w:rPr>
          <w:rtl w:val="0"/>
        </w:rPr>
        <w:t xml:space="preserve">l", conta ela desapontada.</w:t>
      </w:r>
      <w:r w:rsidDel="00000000" w:rsidR="00000000" w:rsidRPr="00000000">
        <w:rPr>
          <w:rFonts w:ascii="Times New Roman" w:cs="Times New Roman" w:eastAsia="Times New Roman" w:hAnsi="Times New Roman"/>
          <w:color w:val="000000"/>
          <w:sz w:val="24"/>
          <w:szCs w:val="24"/>
          <w:rtl w:val="0"/>
        </w:rPr>
        <w:t xml:space="preserve"> A explicação tinha funcionado como síntese antecipada: a paciente recebeu </w:t>
      </w:r>
      <w:r w:rsidDel="00000000" w:rsidR="00000000" w:rsidRPr="00000000">
        <w:rPr>
          <w:rtl w:val="0"/>
        </w:rPr>
        <w:t xml:space="preserve">uma resposta conceitual</w:t>
      </w:r>
      <w:r w:rsidDel="00000000" w:rsidR="00000000" w:rsidRPr="00000000">
        <w:rPr>
          <w:rFonts w:ascii="Times New Roman" w:cs="Times New Roman" w:eastAsia="Times New Roman" w:hAnsi="Times New Roman"/>
          <w:color w:val="000000"/>
          <w:sz w:val="24"/>
          <w:szCs w:val="24"/>
          <w:rtl w:val="0"/>
        </w:rPr>
        <w:t xml:space="preserve"> e o conflito seguiu intocado por baixo dele.</w:t>
      </w:r>
      <w:r w:rsidDel="00000000" w:rsidR="00000000" w:rsidRPr="00000000">
        <w:rPr>
          <w:rtl w:val="0"/>
        </w:rPr>
      </w:r>
    </w:p>
    <w:p w:rsidR="00000000" w:rsidDel="00000000" w:rsidP="00000000" w:rsidRDefault="00000000" w:rsidRPr="00000000" w14:paraId="0000003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de </w:t>
      </w:r>
      <w:r w:rsidDel="00000000" w:rsidR="00000000" w:rsidRPr="00000000">
        <w:rPr>
          <w:rtl w:val="0"/>
        </w:rPr>
        <w:t xml:space="preserve">análise</w:t>
      </w:r>
      <w:r w:rsidDel="00000000" w:rsidR="00000000" w:rsidRPr="00000000">
        <w:rPr>
          <w:rFonts w:ascii="Times New Roman" w:cs="Times New Roman" w:eastAsia="Times New Roman" w:hAnsi="Times New Roman"/>
          <w:color w:val="000000"/>
          <w:sz w:val="24"/>
          <w:szCs w:val="24"/>
          <w:rtl w:val="0"/>
        </w:rPr>
        <w:t xml:space="preserve">, as conversas com a mãe continuam diárias, mas ela começa a trazer outra coisa: o que acontece no corpo nos minutos depois de desligar. Descreve um calor no rosto, uma urgência de arrumar a casa e, certa vez, uma lembrança sem relação aparente — a mãe penteando seu cabelo antes da escola, com força demais e, simult</w:t>
      </w:r>
      <w:r w:rsidDel="00000000" w:rsidR="00000000" w:rsidRPr="00000000">
        <w:rPr>
          <w:rtl w:val="0"/>
        </w:rPr>
        <w:t xml:space="preserve">aneamente,</w:t>
      </w:r>
      <w:r w:rsidDel="00000000" w:rsidR="00000000" w:rsidRPr="00000000">
        <w:rPr>
          <w:rFonts w:ascii="Times New Roman" w:cs="Times New Roman" w:eastAsia="Times New Roman" w:hAnsi="Times New Roman"/>
          <w:color w:val="000000"/>
          <w:sz w:val="24"/>
          <w:szCs w:val="24"/>
          <w:rtl w:val="0"/>
        </w:rPr>
        <w:t xml:space="preserve"> com cuidado demais. Chora contando e diz que não sabe se aquilo é amor ou raiva. O analista não responde. Na sessão seguinte, ela comenta que já não quer "resolver o problema" e que a palavra lhe soa agora "de outra pessoa". Os telefonemas continuam diários. Numa sessão de dezembro, ela diz que não quer mais falar da mãe e não fala. Finalmente poderia criar para si uma vida que não fosse feita de um passado que não passa.</w:t>
      </w:r>
      <w:r w:rsidDel="00000000" w:rsidR="00000000" w:rsidRPr="00000000">
        <w:rPr>
          <w:rtl w:val="0"/>
        </w:rPr>
      </w:r>
    </w:p>
    <w:p w:rsidR="00000000" w:rsidDel="00000000" w:rsidP="00000000" w:rsidRDefault="00000000" w:rsidRPr="00000000" w14:paraId="0000003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três sentidos que a palavra assumia nas sessões — decidir, dissolver</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entender — correspondem, com fidelidade surpreendente, a procedimentos que a tradição reuniu sob o nome de dialética: o corte que escolhe um dos lados, a fusão que faz desaparecer a oposição</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elevação (</w:t>
      </w:r>
      <w:r w:rsidDel="00000000" w:rsidR="00000000" w:rsidRPr="00000000">
        <w:rPr>
          <w:rtl w:val="0"/>
        </w:rPr>
        <w:t xml:space="preserve">no caso de Hegel puramente especulativa e metafísica) </w:t>
      </w:r>
      <w:r w:rsidDel="00000000" w:rsidR="00000000" w:rsidRPr="00000000">
        <w:rPr>
          <w:rFonts w:ascii="Times New Roman" w:cs="Times New Roman" w:eastAsia="Times New Roman" w:hAnsi="Times New Roman"/>
          <w:color w:val="000000"/>
          <w:sz w:val="24"/>
          <w:szCs w:val="24"/>
          <w:rtl w:val="0"/>
        </w:rPr>
        <w:t xml:space="preserve">que a converte em conceito. O que a paciente acabou por habitar não coincide com nenhum deles. A oposição continuou e mudou de forma sem ser suprimida. A clínica conhece essa diferença antes de saber nomeá-la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para e</w:t>
      </w:r>
      <w:r w:rsidDel="00000000" w:rsidR="00000000" w:rsidRPr="00000000">
        <w:rPr>
          <w:rtl w:val="0"/>
        </w:rPr>
        <w:t xml:space="preserve">sta tensão misteriosa </w:t>
      </w:r>
      <w:r w:rsidDel="00000000" w:rsidR="00000000" w:rsidRPr="00000000">
        <w:rPr>
          <w:rFonts w:ascii="Times New Roman" w:cs="Times New Roman" w:eastAsia="Times New Roman" w:hAnsi="Times New Roman"/>
          <w:color w:val="000000"/>
          <w:sz w:val="24"/>
          <w:szCs w:val="24"/>
          <w:rtl w:val="0"/>
        </w:rPr>
        <w:t xml:space="preserve">que se procura aqui um vocabulário.</w:t>
      </w:r>
      <w:r w:rsidDel="00000000" w:rsidR="00000000" w:rsidRPr="00000000">
        <w:rPr>
          <w:rtl w:val="0"/>
        </w:rPr>
      </w:r>
    </w:p>
    <w:p w:rsidR="00000000" w:rsidDel="00000000" w:rsidP="00000000" w:rsidRDefault="00000000" w:rsidRPr="00000000" w14:paraId="0000003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 Metafísica disfarçada de psicologia</w:t>
      </w:r>
      <w:r w:rsidDel="00000000" w:rsidR="00000000" w:rsidRPr="00000000">
        <w:rPr>
          <w:rtl w:val="0"/>
        </w:rPr>
      </w:r>
    </w:p>
    <w:p w:rsidR="00000000" w:rsidDel="00000000" w:rsidP="00000000" w:rsidRDefault="00000000" w:rsidRPr="00000000" w14:paraId="0000003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diferença pareceria, à primeira vista, uma nuance técnica entre um filósofo e um psicólogo que partilham de um atalho nocional comum. Mas o risco que se esconde nessa aparente nuance é grave</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o fio condutor de todo o livro: sempre que a psicologia complexa esquece essa diferença — sempre que trata o processo dialético </w:t>
      </w:r>
      <w:r w:rsidDel="00000000" w:rsidR="00000000" w:rsidRPr="00000000">
        <w:rPr>
          <w:rtl w:val="0"/>
        </w:rPr>
        <w:t xml:space="preserve">clínico</w:t>
      </w:r>
      <w:r w:rsidDel="00000000" w:rsidR="00000000" w:rsidRPr="00000000">
        <w:rPr>
          <w:rFonts w:ascii="Times New Roman" w:cs="Times New Roman" w:eastAsia="Times New Roman" w:hAnsi="Times New Roman"/>
          <w:color w:val="000000"/>
          <w:sz w:val="24"/>
          <w:szCs w:val="24"/>
          <w:rtl w:val="0"/>
        </w:rPr>
        <w:t xml:space="preserve"> como se ele também caminhasse para uma síntese final, isto é, uma verdade metafísica que o símbolo simplesmente revela —, ela deixa de fazer psicologia empírica e fenomenológica, que era o compromisso explícito do próprio Jung, e passa a fazer metafísica disfarçada de psicologia.</w:t>
      </w:r>
      <w:r w:rsidDel="00000000" w:rsidR="00000000" w:rsidRPr="00000000">
        <w:rPr>
          <w:rtl w:val="0"/>
        </w:rPr>
      </w:r>
    </w:p>
    <w:p w:rsidR="00000000" w:rsidDel="00000000" w:rsidP="00000000" w:rsidRDefault="00000000" w:rsidRPr="00000000" w14:paraId="0000003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exatamente esse deslize — a hipostasiação do símbolo, sua conversão de função viva em objeto de crença — que Wolfgang Giegerich vem apontando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com uma acidez que este livro não vai suavizar, ao longo de décadas de crítica à psicologia arquetípica</w:t>
      </w:r>
      <w:r w:rsidDel="00000000" w:rsidR="00000000" w:rsidRPr="00000000">
        <w:rPr>
          <w:vertAlign w:val="superscript"/>
        </w:rPr>
        <w:footnoteReference w:customMarkFollows="0" w:id="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3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 O termo a subsumir</w:t>
      </w:r>
      <w:r w:rsidDel="00000000" w:rsidR="00000000" w:rsidRPr="00000000">
        <w:rPr>
          <w:rtl w:val="0"/>
        </w:rPr>
      </w:r>
    </w:p>
    <w:p w:rsidR="00000000" w:rsidDel="00000000" w:rsidP="00000000" w:rsidRDefault="00000000" w:rsidRPr="00000000" w14:paraId="0000003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segunda camada de problema, menos discutida e talvez mais incômoda, que não se deve deixar de fora: a dialética hipostasiada, fixa numa síntese final, precisa de um termo a subsumir — e historicamente esse termo tem sido o assim chamado</w:t>
      </w:r>
      <w:r w:rsidDel="00000000" w:rsidR="00000000" w:rsidRPr="00000000">
        <w:rPr>
          <w:rFonts w:ascii="Times New Roman" w:cs="Times New Roman" w:eastAsia="Times New Roman" w:hAnsi="Times New Roman"/>
          <w:i w:val="1"/>
          <w:iCs w:val="1"/>
          <w:color w:val="000000"/>
          <w:sz w:val="24"/>
          <w:szCs w:val="24"/>
          <w:rtl w:val="0"/>
        </w:rPr>
        <w:t xml:space="preserve"> feminino</w:t>
      </w:r>
      <w:r w:rsidDel="00000000" w:rsidR="00000000" w:rsidRPr="00000000">
        <w:rPr>
          <w:rFonts w:ascii="Times New Roman" w:cs="Times New Roman" w:eastAsia="Times New Roman" w:hAnsi="Times New Roman"/>
          <w:color w:val="000000"/>
          <w:sz w:val="24"/>
          <w:szCs w:val="24"/>
          <w:rtl w:val="0"/>
        </w:rPr>
        <w:t xml:space="preserve">. Em Hegel, o feminino aparece, na leitura proposta acerca de Antígona na </w:t>
      </w:r>
      <w:r w:rsidDel="00000000" w:rsidR="00000000" w:rsidRPr="00000000">
        <w:rPr>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como o princípio da família e do particular, aquilo que precisa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do Espírito rumo à universalidade do Estado e da razão masculina. Jac</w:t>
      </w:r>
      <w:r w:rsidDel="00000000" w:rsidR="00000000" w:rsidRPr="00000000">
        <w:rPr>
          <w:rtl w:val="0"/>
        </w:rPr>
        <w:t xml:space="preserve">ques </w:t>
      </w:r>
      <w:r w:rsidDel="00000000" w:rsidR="00000000" w:rsidRPr="00000000">
        <w:rPr>
          <w:rFonts w:ascii="Times New Roman" w:cs="Times New Roman" w:eastAsia="Times New Roman" w:hAnsi="Times New Roman"/>
          <w:color w:val="000000"/>
          <w:sz w:val="24"/>
          <w:szCs w:val="24"/>
          <w:rtl w:val="0"/>
        </w:rPr>
        <w:t xml:space="preserve">Lacan repete a estrutura por outra via, com o seu famoso aforismo: "A Mulher não existe", em que o </w:t>
      </w:r>
      <w:r w:rsidDel="00000000" w:rsidR="00000000" w:rsidRPr="00000000">
        <w:rPr>
          <w:rFonts w:ascii="Times New Roman" w:cs="Times New Roman" w:eastAsia="Times New Roman" w:hAnsi="Times New Roman"/>
          <w:i w:val="1"/>
          <w:iCs w:val="1"/>
          <w:color w:val="000000"/>
          <w:sz w:val="24"/>
          <w:szCs w:val="24"/>
          <w:rtl w:val="0"/>
        </w:rPr>
        <w:t xml:space="preserve">feminino</w:t>
      </w:r>
      <w:r w:rsidDel="00000000" w:rsidR="00000000" w:rsidRPr="00000000">
        <w:rPr>
          <w:rFonts w:ascii="Times New Roman" w:cs="Times New Roman" w:eastAsia="Times New Roman" w:hAnsi="Times New Roman"/>
          <w:color w:val="000000"/>
          <w:sz w:val="24"/>
          <w:szCs w:val="24"/>
          <w:rtl w:val="0"/>
        </w:rPr>
        <w:t xml:space="preserve"> é pensado negativamente em relação à economia fálica. Jung, com </w:t>
      </w:r>
      <w:r w:rsidDel="00000000" w:rsidR="00000000" w:rsidRPr="00000000">
        <w:rPr>
          <w:rtl w:val="0"/>
        </w:rPr>
        <w:t xml:space="preserve">os conceitos intuitivos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tenta romper com essa lógica ao propor princípios contrassexuais dotados de conteúdo psíquico positivo — ainda que sua formulação carregue seus próprios problemas, que este livro também não vai varrer para baixo do tapete. E Deleuze, por um caminho inteiramente distinto, em ruptura explícita com a psicanálise que ele e Guattari chamam de </w:t>
      </w:r>
      <w:r>
        <w:rPr>
          <w:rFonts w:ascii="Times New Roman" w:cs="Times New Roman" w:eastAsia="Times New Roman" w:hAnsi="Times New Roman"/>
          <w:color w:val="000000"/>
          <w:sz w:val="24"/>
          <w:szCs w:val="24"/>
          <w:rtl w:val="0"/>
          <w:i w:val="1"/>
          <w:iCs w:val="1"/>
        </w:rPr>
        <w:t xml:space="preserve">falogocêntrica</w:t>
      </w:r>
      <w:r>
        <w:rPr>
          <w:rFonts w:ascii="Times New Roman" w:cs="Times New Roman" w:eastAsia="Times New Roman" w:hAnsi="Times New Roman"/>
          <w:color w:val="000000"/>
          <w:sz w:val="24"/>
          <w:szCs w:val="24"/>
          <w:rtl w:val="0"/>
        </w:rPr>
        <w:t xml:space="preserve">, propõe o devir-mulher não como identidade a assumir, mas como linha de fuga em relação às categorias molares e binárias</w:t>
      </w:r>
      <w:r w:rsidDel="00000000" w:rsidR="00000000" w:rsidRPr="00000000">
        <w:rPr>
          <w:vertAlign w:val="superscript"/>
        </w:rPr>
        <w:footnoteReference w:customMarkFollows="0" w:id="3"/>
      </w:r>
      <w:r w:rsidDel="00000000" w:rsidR="00000000" w:rsidRPr="00000000">
        <w:rPr>
          <w:rFonts w:ascii="Times New Roman" w:cs="Times New Roman" w:eastAsia="Times New Roman" w:hAnsi="Times New Roman"/>
          <w:color w:val="000000"/>
          <w:sz w:val="24"/>
          <w:szCs w:val="24"/>
          <w:rtl w:val="0"/>
        </w:rPr>
        <w:t xml:space="preserve"> — a diferença, para Deleuze e Guattari, não é a negação de uma identidade central: é positividade em si mesma.</w:t>
      </w:r>
      <w:r w:rsidDel="00000000" w:rsidR="00000000" w:rsidRPr="00000000">
        <w:rPr>
          <w:rtl w:val="0"/>
        </w:rPr>
      </w:r>
    </w:p>
    <w:p w:rsidR="00000000" w:rsidDel="00000000" w:rsidP="00000000" w:rsidRDefault="00000000" w:rsidRPr="00000000" w14:paraId="7A000001">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É esse risco de hipostasiação — presente, com pesos diferentes, nas quatro direções que acabamos de percorrer — que dá ao título deste livro o seu sentido preciso. Chamo de dialética viva aquela que se recusa à estabilização: não porque deixe de produzir resultados, mas porque o resultado que produz não estanca a tensão que o gerou. A oposição muda de forma a cada passo do processo sem ser suprimida por ele, e o conceito que a nomeia permanece aberto à experiência que se propõe a descrever, em vez de se fechar sobre ela como uma fórmula que dispensa o retorno ao caso. É o oposto exato da dialética hipostasiada, cuja síntese, uma vez alcançada, já sabe de antemão o que a experiência vai confirmar. Foi para nomear esse quarto modo — que não é nem o corte que decide, nem a fusão que dissolve, nem a elevação que entende, mas a tensão que a paciente da vinheta inicial passou a habitar sem a resolver — que a expressão do título foi escolhida.</w:t>
      </w:r>
    </w:p>
    <w:p w:rsidR="00000000" w:rsidDel="00000000" w:rsidP="00000000" w:rsidRDefault="00000000" w:rsidRPr="00000000" w14:paraId="0000003D">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que se segue, portanto, não é uma introdução comparada e neutra a quatro pensadores. É uma tentativa de manter viva — dinâmica, processual, recomeçada a cada novo material que emerge — uma dialética que, no momento em que é fixada, deixa de ser psicologia e vira dogma. Cada Estação deste livro é, nesse sentido, um exercício de resistir à própria tentação que o livro descreve.</w:t>
      </w:r>
    </w:p>
    <w:p w:rsidR="00000000" w:rsidDel="00000000" w:rsidP="00000000" w:rsidRDefault="00000000" w:rsidRPr="00000000" w14:paraId="0000003E">
      <w:pPr>
        <w:spacing w:line="360" w:lineRule="auto"/>
        <w:ind w:firstLine="720"/>
        <w:jc w:val="both"/>
        <w:rPr>
          <w:i w:val="1"/>
          <w:iCs w:val="1"/>
        </w:rPr>
      </w:pPr>
      <w:r w:rsidDel="00000000" w:rsidR="00000000" w:rsidRPr="00000000">
        <w:rPr>
          <w:i w:val="1"/>
          <w:iCs w:val="1"/>
          <w:rtl w:val="0"/>
        </w:rPr>
        <w:t xml:space="preserve">No mais, eu também estou em dúvida.</w:t>
      </w:r>
    </w:p>
    <w:p w:rsidR="00000000" w:rsidDel="00000000" w:rsidP="00000000" w:rsidRDefault="00000000" w:rsidRPr="00000000" w14:paraId="0000003F">
      <w:pPr>
        <w:spacing w:line="360" w:lineRule="auto"/>
        <w:ind w:firstLine="720"/>
        <w:jc w:val="both"/>
        <w:rPr>
          <w:i w:val="1"/>
          <w:iCs w:val="1"/>
        </w:rPr>
      </w:pPr>
      <w:r w:rsidDel="00000000" w:rsidR="00000000" w:rsidRPr="00000000">
        <w:rPr>
          <w:i w:val="1"/>
          <w:iCs w:val="1"/>
          <w:rtl w:val="0"/>
        </w:rPr>
        <w:t xml:space="preserve">O último a sair que apague as luzes!</w:t>
      </w:r>
    </w:p>
    <w:p w:rsidR="00000000" w:rsidDel="00000000" w:rsidP="00000000" w:rsidRDefault="00000000" w:rsidRPr="00000000" w14:paraId="0000004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0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0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0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45">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2. Hegel I</w:t>
      </w:r>
      <w:r w:rsidDel="00000000" w:rsidR="00000000" w:rsidRPr="00000000">
        <w:rPr>
          <w:rtl w:val="0"/>
        </w:rPr>
      </w:r>
    </w:p>
    <w:p w:rsidR="00000000" w:rsidDel="00000000" w:rsidP="00000000" w:rsidRDefault="00000000" w:rsidRPr="00000000" w14:paraId="00000046">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Aufhebung, a tríade, a teleologia do Espírito</w:t>
      </w:r>
      <w:r w:rsidDel="00000000" w:rsidR="00000000" w:rsidRPr="00000000">
        <w:rPr>
          <w:rtl w:val="0"/>
        </w:rPr>
      </w:r>
    </w:p>
    <w:p w:rsidR="00000000" w:rsidDel="00000000" w:rsidP="00000000" w:rsidRDefault="00000000" w:rsidRPr="00000000" w14:paraId="0000004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começar corrigindo um clichê. A fórmula "tese, antítese, síntese" que os manuais atribuem a Hegel não é hegeliana — é, na melhor das hipóteses, uma simplificação didática de origem fichteana, popularizada por comentadores do século XIX e retida pela vulgata filosófica por comodidade expositiva</w:t>
      </w:r>
      <w:r w:rsidDel="00000000" w:rsidR="00000000" w:rsidRPr="00000000">
        <w:rPr>
          <w:vertAlign w:val="superscript"/>
        </w:rPr>
        <w:footnoteReference w:customMarkFollows="0" w:id="4"/>
      </w:r>
      <w:r w:rsidDel="00000000" w:rsidR="00000000" w:rsidRPr="00000000">
        <w:rPr>
          <w:rFonts w:ascii="Times New Roman" w:cs="Times New Roman" w:eastAsia="Times New Roman" w:hAnsi="Times New Roman"/>
          <w:color w:val="000000"/>
          <w:sz w:val="24"/>
          <w:szCs w:val="24"/>
          <w:rtl w:val="0"/>
        </w:rPr>
        <w:t xml:space="preserve">. Hegel jamais organiza sua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ou sua</w:t>
      </w:r>
      <w:r w:rsidDel="00000000" w:rsidR="00000000" w:rsidRPr="00000000">
        <w:rPr>
          <w:rFonts w:ascii="Times New Roman" w:cs="Times New Roman" w:eastAsia="Times New Roman" w:hAnsi="Times New Roman"/>
          <w:i w:val="1"/>
          <w:iCs w:val="1"/>
          <w:color w:val="000000"/>
          <w:sz w:val="24"/>
          <w:szCs w:val="24"/>
          <w:rtl w:val="0"/>
        </w:rPr>
        <w:t xml:space="preserve"> Ciência da Lógica</w:t>
      </w:r>
      <w:r w:rsidDel="00000000" w:rsidR="00000000" w:rsidRPr="00000000">
        <w:rPr>
          <w:rFonts w:ascii="Times New Roman" w:cs="Times New Roman" w:eastAsia="Times New Roman" w:hAnsi="Times New Roman"/>
          <w:color w:val="000000"/>
          <w:sz w:val="24"/>
          <w:szCs w:val="24"/>
          <w:rtl w:val="0"/>
        </w:rPr>
        <w:t xml:space="preserve"> segundo esse esquema ternário explícito. O que há, em seu lugar, é algo mais preciso e mais exigente: um movimento de negação determinada que se volta sobre si mesma — a negação da negação — e que, nesse retorno, não anula o que nega, mas o conserva num nível superior de determinação. É esse movimento, e não a fórmula escolar, que o conceito de</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nomeia.</w:t>
      </w:r>
      <w:r w:rsidDel="00000000" w:rsidR="00000000" w:rsidRPr="00000000">
        <w:rPr>
          <w:rtl w:val="0"/>
        </w:rPr>
      </w:r>
    </w:p>
    <w:p w:rsidR="00000000" w:rsidDel="00000000" w:rsidP="00000000" w:rsidRDefault="00000000" w:rsidRPr="00000000" w14:paraId="0000004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2.1 Suprimir e conservar</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palavra alemã </w:t>
      </w:r>
      <w:r w:rsidDel="00000000" w:rsidR="00000000" w:rsidRPr="00000000">
        <w:rPr>
          <w:rFonts w:ascii="Times New Roman" w:cs="Times New Roman" w:eastAsia="Times New Roman" w:hAnsi="Times New Roman"/>
          <w:i w:val="1"/>
          <w:iCs w:val="1"/>
          <w:color w:val="000000"/>
          <w:sz w:val="24"/>
          <w:szCs w:val="24"/>
          <w:rtl w:val="0"/>
        </w:rPr>
        <w:t xml:space="preserve">aufheben</w:t>
      </w:r>
      <w:r w:rsidDel="00000000" w:rsidR="00000000" w:rsidRPr="00000000">
        <w:rPr>
          <w:rFonts w:ascii="Times New Roman" w:cs="Times New Roman" w:eastAsia="Times New Roman" w:hAnsi="Times New Roman"/>
          <w:color w:val="000000"/>
          <w:sz w:val="24"/>
          <w:szCs w:val="24"/>
          <w:rtl w:val="0"/>
        </w:rPr>
        <w:t xml:space="preserve"> carrega, no uso corrente, um duplo sentido que o próprio Hegel explora com precisão na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suprimir e conservar ao mesmo tempo. Ele escreve, na observação que segue à passagem sobre o devir: </w:t>
      </w:r>
    </w:p>
    <w:p>
      <w:pPr>
        <w:spacing w:after="160" w:before="140" w:line="320" w:lineRule="auto"/>
        <w:ind w:left="720" w:right="0" w:firstLine="0"/>
        <w:jc w:val="both"/>
        <w:rPr>
          <w:rFonts w:ascii="Times New Roman" w:cs="Times New Roman" w:eastAsia="Times New Roman" w:hAnsi="Times New Roman"/>
          <w:color w:val="000000"/>
          <w:sz w:val="22"/>
          <w:szCs w:val="22"/>
        </w:rPr>
      </w:pPr>
      <w:r>
        <w:rPr>
          <w:rFonts w:ascii="Times New Roman" w:cs="Times New Roman" w:eastAsia="Times New Roman" w:hAnsi="Times New Roman"/>
          <w:color w:val="000000"/>
          <w:sz w:val="22"/>
          <w:szCs w:val="22"/>
          <w:rtl w:val="0"/>
        </w:rPr>
        <w:t xml:space="preserve">Suprassumir [</w:t>
      </w:r>
      <w:r>
        <w:rPr>
          <w:rFonts w:ascii="Times New Roman" w:cs="Times New Roman" w:eastAsia="Times New Roman" w:hAnsi="Times New Roman"/>
          <w:color w:val="000000"/>
          <w:sz w:val="22"/>
          <w:szCs w:val="22"/>
          <w:rtl w:val="0"/>
          <w:i w:val="1"/>
          <w:iCs w:val="1"/>
        </w:rPr>
        <w:t xml:space="preserve">aufheben</w:t>
      </w:r>
      <w:r>
        <w:rPr>
          <w:rFonts w:ascii="Times New Roman" w:cs="Times New Roman" w:eastAsia="Times New Roman" w:hAnsi="Times New Roman"/>
          <w:color w:val="000000"/>
          <w:sz w:val="22"/>
          <w:szCs w:val="22"/>
          <w:rtl w:val="0"/>
        </w:rPr>
        <w:t xml:space="preserve">] tem, na língua, o duplo sentido de significar tanto conservar, manter, como também fazer cessar, pôr um fim [...]. Assim, o que é suprassumido é, ao mesmo tempo, conservado; perdeu apenas a sua imediaticidade, mas não foi, por isso, aniquilado.</w:t>
      </w:r>
      <w:r w:rsidDel="00000000" w:rsidR="00000000" w:rsidRPr="00000000">
        <w:rPr>
          <w:rFonts w:ascii="Times New Roman" w:cs="Times New Roman" w:eastAsia="Times New Roman" w:hAnsi="Times New Roman"/>
          <w:sz w:val="22"/>
          <w:szCs w:val="22"/>
          <w:vertAlign w:val="superscript"/>
        </w:rPr>
        <w:footnoteReference w:customMarkFollows="0" w:id="5"/>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termo alemão comum é elevado, aqui, à dignidade de conceito técnico: aquilo que é superado numa síntese dialética não desaparece — é recolhido, num nível mais alto, como momento subordinado de uma totalidade mais rica.</w:t>
      </w:r>
      <w:r w:rsidDel="00000000" w:rsidR="00000000" w:rsidRPr="00000000">
        <w:rPr>
          <w:rtl w:val="0"/>
        </w:rPr>
      </w:r>
    </w:p>
    <w:p w:rsidR="00000000" w:rsidDel="00000000" w:rsidP="00000000" w:rsidRDefault="00000000" w:rsidRPr="00000000" w14:paraId="0000004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2.2 A direção e o trabalho do negativo</w:t>
      </w:r>
      <w:r w:rsidDel="00000000" w:rsidR="00000000" w:rsidRPr="00000000">
        <w:rPr>
          <w:rtl w:val="0"/>
        </w:rPr>
      </w:r>
    </w:p>
    <w:p w:rsidR="00000000" w:rsidDel="00000000" w:rsidP="00000000" w:rsidRDefault="00000000" w:rsidRPr="00000000" w14:paraId="0000004B">
      <w:pPr>
        <w:spacing w:line="360" w:lineRule="auto"/>
        <w:ind w:firstLine="720"/>
        <w:jc w:val="both"/>
        <w:rPr/>
      </w:pPr>
      <w:r>
        <w:rPr>
          <w:rFonts w:ascii="Times New Roman" w:cs="Times New Roman" w:eastAsia="Times New Roman" w:hAnsi="Times New Roman"/>
          <w:color w:val="000000"/>
          <w:sz w:val="24"/>
          <w:szCs w:val="24"/>
          <w:rtl w:val="0"/>
        </w:rPr>
        <w:t xml:space="preserve">Esse duplo movimento de negar e conservar não seria filosoficamente interessante se não estivesse subordinado a uma terceira determinação, ainda mais decisiva: a direção. O processo dialético hegeliano tem um sentido — ele caminha, estágio a estágio, rumo a uma totalização crescente da razão sobre si mesma, até o ponto em que o Espírito (</w:t>
      </w:r>
      <w:r>
        <w:rPr>
          <w:rFonts w:ascii="Times New Roman" w:cs="Times New Roman" w:eastAsia="Times New Roman" w:hAnsi="Times New Roman"/>
          <w:color w:val="000000"/>
          <w:sz w:val="24"/>
          <w:szCs w:val="24"/>
          <w:rtl w:val="0"/>
          <w:i w:val="1"/>
          <w:iCs w:val="1"/>
        </w:rPr>
        <w:t xml:space="preserve">Geist</w:t>
      </w:r>
      <w:r>
        <w:rPr>
          <w:rFonts w:ascii="Times New Roman" w:cs="Times New Roman" w:eastAsia="Times New Roman" w:hAnsi="Times New Roman"/>
          <w:color w:val="000000"/>
          <w:sz w:val="24"/>
          <w:szCs w:val="24"/>
          <w:rtl w:val="0"/>
        </w:rPr>
        <w:t xml:space="preserve">) se reconhece integralmente naquilo que pensa e no modo como pensa. É a essa marcha que Hegel chama, no prefácio da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de "o trabalho, a paciência, a seriedade e o sofrimento do negativo"</w:t>
      </w:r>
      <w:r w:rsidDel="00000000" w:rsidR="00000000" w:rsidRPr="00000000">
        <w:rPr>
          <w:vertAlign w:val="superscript"/>
        </w:rPr>
        <w:footnoteReference w:customMarkFollows="0" w:id="6"/>
      </w:r>
      <w:r w:rsidDel="00000000" w:rsidR="00000000" w:rsidRPr="00000000">
        <w:rPr>
          <w:rFonts w:ascii="Times New Roman" w:cs="Times New Roman" w:eastAsia="Times New Roman" w:hAnsi="Times New Roman"/>
          <w:color w:val="000000"/>
          <w:sz w:val="24"/>
          <w:szCs w:val="24"/>
          <w:rtl w:val="0"/>
        </w:rPr>
        <w:t xml:space="preserve"> — uma fórmula que descreve a dialética não como jogo de oposições que se cancelam mutuamente, mas como esforço genuíno, custoso, do pensamento que se determina a si mesmo através da resistência que ele próprio produz.</w:t>
      </w:r>
      <w:r w:rsidDel="00000000" w:rsidR="00000000" w:rsidRPr="00000000">
        <w:rPr>
          <w:rtl w:val="0"/>
        </w:rPr>
      </w:r>
    </w:p>
    <w:p w:rsidR="00000000" w:rsidDel="00000000" w:rsidP="00000000" w:rsidRDefault="00000000" w:rsidRPr="00000000" w14:paraId="0000004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tríade, quando aparece de fato no texto hegeliano — e aparece, ainda que sem o vocabulário escolar —, funciona de outro modo: ela é a estrutura lógica interna de qualquer determinação que se pensa até o fim, e nada tem de esquema mecânico aplicável de fora a qualquer conteúdo. Há três momentos nessa estrutura: a imediaticidade (o em-si), a negação dessa imediaticidade pela reflexão (a mediação) e a negação dessa negação — que não devolve ao ponto de partida, mas produz um novo em-si, agora enriquecido pela mediação que o gerou: o em-e-para-si. Esse terceiro momento é, para Hegel, sempre mais concreto do que o primeiro, porque contém dentro de si o caminho percorrido. Por </w:t>
      </w:r>
      <w:r w:rsidDel="00000000" w:rsidR="00000000" w:rsidRPr="00000000">
        <w:rPr>
          <w:rtl w:val="0"/>
        </w:rPr>
        <w:t xml:space="preserve">isso, a teleologia</w:t>
      </w:r>
      <w:r w:rsidDel="00000000" w:rsidR="00000000" w:rsidRPr="00000000">
        <w:rPr>
          <w:rFonts w:ascii="Times New Roman" w:cs="Times New Roman" w:eastAsia="Times New Roman" w:hAnsi="Times New Roman"/>
          <w:color w:val="000000"/>
          <w:sz w:val="24"/>
          <w:szCs w:val="24"/>
          <w:rtl w:val="0"/>
        </w:rPr>
        <w:t xml:space="preserve"> hegeliana é imanente, e não externa: ela emerge da própria lógica interna da contradição em movimento, ao contrário da finalidade que um artesão impõe de fora ao seu material.</w:t>
      </w:r>
      <w:r w:rsidDel="00000000" w:rsidR="00000000" w:rsidRPr="00000000">
        <w:rPr>
          <w:rtl w:val="0"/>
        </w:rPr>
      </w:r>
    </w:p>
    <w:p w:rsidR="00000000" w:rsidDel="00000000" w:rsidP="00000000" w:rsidRDefault="00000000" w:rsidRPr="00000000" w14:paraId="0000004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2.3 Inteligível a partir do fim</w:t>
      </w:r>
      <w:r w:rsidDel="00000000" w:rsidR="00000000" w:rsidRPr="00000000">
        <w:rPr>
          <w:rtl w:val="0"/>
        </w:rPr>
      </w:r>
    </w:p>
    <w:p w:rsidR="00000000" w:rsidDel="00000000" w:rsidP="00000000" w:rsidRDefault="00000000" w:rsidRPr="00000000" w14:paraId="000000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teleologia imanente é, ao mesmo tempo, a força e o problema do sistema. É a força porque garante que nada seja gratuito: cada figura da consciência e cada categoria lógica é necessária, e essa necessidade é demonstrada pelo próprio percurso do texto, não postulada de antemão. O problema mora no preço dessa necessidade: o processo só é inteligível </w:t>
      </w:r>
      <w:r w:rsidDel="00000000" w:rsidR="00000000" w:rsidRPr="00000000">
        <w:rPr>
          <w:rFonts w:ascii="Times New Roman" w:cs="Times New Roman" w:eastAsia="Times New Roman" w:hAnsi="Times New Roman"/>
          <w:i w:val="1"/>
          <w:iCs w:val="1"/>
          <w:color w:val="000000"/>
          <w:sz w:val="24"/>
          <w:szCs w:val="24"/>
          <w:rtl w:val="0"/>
        </w:rPr>
        <w:t xml:space="preserve">a partir do seu fim</w:t>
      </w:r>
      <w:r w:rsidDel="00000000" w:rsidR="00000000" w:rsidRPr="00000000">
        <w:rPr>
          <w:rFonts w:ascii="Times New Roman" w:cs="Times New Roman" w:eastAsia="Times New Roman" w:hAnsi="Times New Roman"/>
          <w:color w:val="000000"/>
          <w:sz w:val="24"/>
          <w:szCs w:val="24"/>
          <w:rtl w:val="0"/>
        </w:rPr>
        <w:t xml:space="preserve">. O saber absoluto é o ponto de vista de onde toda a marcha anterior se revela como tendo sido, desde sempre, um caminho para ele — de modo que a contradição, nesse sistema, nunca se instala como estado a habitar; ela é sempre, estritamente, um estágio a superar, uma instabilidade lógica que o próprio conceito resolve ao se determinar mais precisamente</w:t>
      </w:r>
      <w:r w:rsidDel="00000000" w:rsidR="00000000" w:rsidRPr="00000000">
        <w:rPr>
          <w:vertAlign w:val="superscript"/>
        </w:rPr>
        <w:footnoteReference w:customMarkFollows="0" w:id="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4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segunda leitura, de outra veia, complica ainda mais essa reconstrução, e por um caminho diferente do de Pippin e Pinkard. Catherine Malabou propõe reler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a partir da noção de plasticidade — a capacidade de dar forma e de receber forma, que ela encontra operando ao longo de toda a obra hegeliana — para sustentar uma leitura não teleológica da mudança: a dialética não avançaria rumo a um telos já dado de antemão, mas produziria um futuro genuinamente aberto, cuja forma só se determina no próprio processo de formação, e não antes dele</w:t>
      </w:r>
      <w:r w:rsidDel="00000000" w:rsidR="00000000" w:rsidRPr="00000000">
        <w:rPr>
          <w:vertAlign w:val="superscript"/>
        </w:rPr>
        <w:footnoteReference w:customMarkFollows="0" w:id="8"/>
      </w:r>
      <w:r w:rsidDel="00000000" w:rsidR="00000000" w:rsidRPr="00000000">
        <w:rPr>
          <w:rFonts w:ascii="Times New Roman" w:cs="Times New Roman" w:eastAsia="Times New Roman" w:hAnsi="Times New Roman"/>
          <w:color w:val="000000"/>
          <w:sz w:val="24"/>
          <w:szCs w:val="24"/>
          <w:rtl w:val="0"/>
        </w:rPr>
        <w:t xml:space="preserve">. Se essa leitura for aceita, a inteligibilidade </w:t>
      </w:r>
      <w:r w:rsidDel="00000000" w:rsidR="00000000" w:rsidRPr="00000000">
        <w:rPr>
          <w:rFonts w:ascii="Times New Roman" w:cs="Times New Roman" w:eastAsia="Times New Roman" w:hAnsi="Times New Roman"/>
          <w:i w:val="1"/>
          <w:iCs w:val="1"/>
          <w:color w:val="000000"/>
          <w:sz w:val="24"/>
          <w:szCs w:val="24"/>
          <w:rtl w:val="0"/>
        </w:rPr>
        <w:t xml:space="preserve">a partir do fim</w:t>
      </w:r>
      <w:r w:rsidDel="00000000" w:rsidR="00000000" w:rsidRPr="00000000">
        <w:rPr>
          <w:rFonts w:ascii="Times New Roman" w:cs="Times New Roman" w:eastAsia="Times New Roman" w:hAnsi="Times New Roman"/>
          <w:color w:val="000000"/>
          <w:sz w:val="24"/>
          <w:szCs w:val="24"/>
          <w:rtl w:val="0"/>
        </w:rPr>
        <w:t xml:space="preserve"> atribuída ao sistema hegeliano não implicaria que o fim já estivesse, de algum modo, predeterminado desde o início — apenas que ele só pode ser compreendido retrospectivamente, depois de formado. A distinção é sutil e tem consequências: separa uma teleologia de resultado fixo de uma teleologia de forma aberta. Este livro mantém a leitura mais forte — a de que a estrutura do saber absoluto como ponto de chegada que legitima retroativamente todo o percurso permanece irredutível, seja qual for o vocabulário usado para descrevê-la —, mas reconhecer a alternativa de Malabou impede que se trate essa estrutura como univocamente estabelecida.</w:t>
      </w:r>
      <w:r w:rsidDel="00000000" w:rsidR="00000000" w:rsidRPr="00000000">
        <w:rPr>
          <w:rtl w:val="0"/>
        </w:rPr>
      </w:r>
    </w:p>
    <w:p w:rsidR="00000000" w:rsidDel="00000000" w:rsidP="00000000" w:rsidRDefault="00000000" w:rsidRPr="00000000" w14:paraId="0000005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biografia explicada pelo fim</w:t>
      </w:r>
      <w:r w:rsidDel="00000000" w:rsidR="00000000" w:rsidRPr="00000000">
        <w:rPr>
          <w:rtl w:val="0"/>
        </w:rPr>
      </w:r>
    </w:p>
    <w:p w:rsidR="00000000" w:rsidDel="00000000" w:rsidP="00000000" w:rsidRDefault="00000000" w:rsidRPr="00000000" w14:paraId="0000005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Numa segunda-feira do segundo ano de análise, ele chega com seis folhas impressas e pede para ler em voz alta. Engenheiro, criado numa casa onde ninguém falava de sentimentos, tinha passado o fim de semana escrevendo, para entregar ao analista em segredo, a história da própria vida</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agora tudo fazia sentido. A escolha de uma profissão </w:t>
      </w:r>
      <w:r w:rsidDel="00000000" w:rsidR="00000000" w:rsidRPr="00000000">
        <w:rPr>
          <w:rtl w:val="0"/>
        </w:rPr>
        <w:t xml:space="preserve">que fazia do mundo um</w:t>
      </w:r>
      <w:r w:rsidDel="00000000" w:rsidR="00000000" w:rsidRPr="00000000">
        <w:rPr>
          <w:rFonts w:ascii="Times New Roman" w:cs="Times New Roman" w:eastAsia="Times New Roman" w:hAnsi="Times New Roman"/>
          <w:color w:val="000000"/>
          <w:sz w:val="24"/>
          <w:szCs w:val="24"/>
          <w:rtl w:val="0"/>
        </w:rPr>
        <w:t xml:space="preserve"> cálculo</w:t>
      </w:r>
      <w:r w:rsidDel="00000000" w:rsidR="00000000" w:rsidRPr="00000000">
        <w:rPr>
          <w:rtl w:val="0"/>
        </w:rPr>
        <w:t xml:space="preserve"> matemático exato</w:t>
      </w:r>
      <w:r w:rsidDel="00000000" w:rsidR="00000000" w:rsidRPr="00000000">
        <w:rPr>
          <w:rFonts w:ascii="Times New Roman" w:cs="Times New Roman" w:eastAsia="Times New Roman" w:hAnsi="Times New Roman"/>
          <w:color w:val="000000"/>
          <w:sz w:val="24"/>
          <w:szCs w:val="24"/>
          <w:rtl w:val="0"/>
        </w:rPr>
        <w:t xml:space="preserve">, o casamento com uma mulher expansiva que ele admirava e temia, a crise </w:t>
      </w:r>
      <w:r w:rsidDel="00000000" w:rsidR="00000000" w:rsidRPr="00000000">
        <w:rPr>
          <w:rtl w:val="0"/>
        </w:rPr>
        <w:t xml:space="preserve">psíquica </w:t>
      </w:r>
      <w:r w:rsidDel="00000000" w:rsidR="00000000" w:rsidRPr="00000000">
        <w:rPr>
          <w:rFonts w:ascii="Times New Roman" w:cs="Times New Roman" w:eastAsia="Times New Roman" w:hAnsi="Times New Roman"/>
          <w:color w:val="000000"/>
          <w:sz w:val="24"/>
          <w:szCs w:val="24"/>
          <w:rtl w:val="0"/>
        </w:rPr>
        <w:t xml:space="preserve">do ano anterior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entrada em análise: cada etapa lhe aparecia como preparação da seguinte, e todas como caminho necessário até o homem que agora, finalmente, entendia algo sobre si. "Nada foi desperdiçado", lê. "Até o que doeu tinha que acontecer para eu chegar aqui."</w:t>
      </w:r>
      <w:r w:rsidDel="00000000" w:rsidR="00000000" w:rsidRPr="00000000">
        <w:rPr>
          <w:rtl w:val="0"/>
        </w:rPr>
      </w:r>
    </w:p>
    <w:p w:rsidR="00000000" w:rsidDel="00000000" w:rsidP="00000000" w:rsidRDefault="00000000" w:rsidRPr="00000000" w14:paraId="0000005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a força dessa narrativa e reconhece nela algo verdadeiro. Os episódios não foram apagados; foram recolhidos, e cada um ganhou um lugar que antes não tinha. O alívio do paciente é real. Mas, enquanto ouve, nota o que ficou de fora</w:t>
      </w:r>
      <w:r w:rsidDel="00000000" w:rsidR="00000000" w:rsidRPr="00000000">
        <w:rPr>
          <w:rtl w:val="0"/>
        </w:rPr>
        <w:t xml:space="preserve"> de seu relato metódico: a relação com o </w:t>
      </w:r>
      <w:r w:rsidDel="00000000" w:rsidR="00000000" w:rsidRPr="00000000">
        <w:rPr>
          <w:rFonts w:ascii="Times New Roman" w:cs="Times New Roman" w:eastAsia="Times New Roman" w:hAnsi="Times New Roman"/>
          <w:color w:val="000000"/>
          <w:sz w:val="24"/>
          <w:szCs w:val="24"/>
          <w:rtl w:val="0"/>
        </w:rPr>
        <w:t xml:space="preserve">irmão mais novo, presente nas primeiras sessões e ausente do texto; um ano de faculdade em que o paciente quase largou tudo para tocar numa banda. Tudo o que foge à linearidade foi reduzido a uma linha — chamada de</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"desvio da juventude". Nota também em si o desejo de aplaudir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 confirmar que a análise tinha produzido aquilo.</w:t>
      </w:r>
      <w:r w:rsidDel="00000000" w:rsidR="00000000" w:rsidRPr="00000000">
        <w:rPr>
          <w:rtl w:val="0"/>
        </w:rPr>
      </w:r>
    </w:p>
    <w:p w:rsidR="00000000" w:rsidDel="00000000" w:rsidP="00000000" w:rsidRDefault="00000000" w:rsidRPr="00000000" w14:paraId="00000053">
      <w:pPr>
        <w:spacing w:after="300" w:line="320" w:lineRule="auto"/>
        <w:ind w:left="432" w:right="432" w:firstLine="43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analista guarda para si a leitura que lhe parece certa, a de que a narrativa fecha a vida para não ter de sentir o que nela não coube, e dela nada faz durante meses; quando arrisca uma pergunta sobre o irmão ausente do texto, o paciente responde com educação e muda de assunto. A mudança vem de fora. Em julho, o irmão passa uma semana na casa dele e conta, rindo, uma versão inteiramente diferente da infância dos dois, com um pai que chorava e uma mãe que gritava. O paciente </w:t>
      </w:r>
      <w:r w:rsidDel="00000000" w:rsidR="00000000" w:rsidRPr="00000000">
        <w:rPr>
          <w:rtl w:val="0"/>
        </w:rPr>
        <w:t xml:space="preserve">fala d</w:t>
      </w:r>
      <w:r>
        <w:rPr>
          <w:rFonts w:ascii="Times New Roman" w:cs="Times New Roman" w:eastAsia="Times New Roman" w:hAnsi="Times New Roman"/>
          <w:color w:val="000000"/>
          <w:sz w:val="24"/>
          <w:szCs w:val="24"/>
          <w:rtl w:val="0"/>
        </w:rPr>
        <w:t xml:space="preserve">isso irritado</w:t>
      </w:r>
      <w:r w:rsidDel="00000000" w:rsidR="00000000" w:rsidRPr="00000000">
        <w:rPr>
          <w:rtl w:val="0"/>
        </w:rPr>
        <w:t xml:space="preserve">,</w:t>
      </w:r>
      <w:r w:rsidDel="00000000" w:rsidR="00000000" w:rsidRPr="00000000">
        <w:rPr>
          <w:rFonts w:ascii="Times New Roman" w:cs="Times New Roman" w:eastAsia="Times New Roman" w:hAnsi="Times New Roman"/>
          <w:color w:val="000000"/>
          <w:sz w:val="24"/>
          <w:szCs w:val="24"/>
          <w:rtl w:val="0"/>
        </w:rPr>
        <w:t xml:space="preserve"> depois confuso.</w:t>
      </w:r>
    </w:p>
    <w:p w:rsidR="00000000" w:rsidDel="00000000" w:rsidP="00000000" w:rsidRDefault="00000000" w:rsidRPr="00000000" w14:paraId="0000005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Semanas depois sonha que está num palco e que o público vai embora antes de ele começar a tocar; acorda aliviado e o alívio o intriga. Não reescreve sua história, mas passa a se referir a ela como "uma versão do fim de semana". Na expressão usada há uma pequena concessão: a narrativa linear continua lá, útil, </w:t>
      </w:r>
      <w:r w:rsidDel="00000000" w:rsidR="00000000" w:rsidRPr="00000000">
        <w:rPr>
          <w:rtl w:val="0"/>
        </w:rPr>
        <w:t xml:space="preserve">mas</w:t>
      </w:r>
      <w:r w:rsidDel="00000000" w:rsidR="00000000" w:rsidRPr="00000000">
        <w:rPr>
          <w:rFonts w:ascii="Times New Roman" w:cs="Times New Roman" w:eastAsia="Times New Roman" w:hAnsi="Times New Roman"/>
          <w:color w:val="000000"/>
          <w:sz w:val="24"/>
          <w:szCs w:val="24"/>
          <w:rtl w:val="0"/>
        </w:rPr>
        <w:t xml:space="preserve"> deixou de ser a única.</w:t>
      </w:r>
      <w:r w:rsidDel="00000000" w:rsidR="00000000" w:rsidRPr="00000000">
        <w:rPr>
          <w:rtl w:val="0"/>
        </w:rPr>
      </w:r>
    </w:p>
    <w:p w:rsidR="00000000" w:rsidDel="00000000" w:rsidP="00000000" w:rsidRDefault="00000000" w:rsidRPr="00000000" w14:paraId="0000005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autobiografia d</w:t>
      </w:r>
      <w:r w:rsidDel="00000000" w:rsidR="00000000" w:rsidRPr="00000000">
        <w:rPr>
          <w:rtl w:val="0"/>
        </w:rPr>
        <w:t xml:space="preserve">este</w:t>
      </w:r>
      <w:r w:rsidDel="00000000" w:rsidR="00000000" w:rsidRPr="00000000">
        <w:rPr>
          <w:rFonts w:ascii="Times New Roman" w:cs="Times New Roman" w:eastAsia="Times New Roman" w:hAnsi="Times New Roman"/>
          <w:color w:val="000000"/>
          <w:sz w:val="24"/>
          <w:szCs w:val="24"/>
          <w:rtl w:val="0"/>
        </w:rPr>
        <w:t xml:space="preserve"> paciente hipotético tem a forma exata de uma leitura teleológica. Cada momento é conservado, e conservado como etapa de um caminho que só se revela a partir do ponto de chegada. O ganho é evidente: o que era fragmento ganha sentido. O preço também. Aquilo que não serve ao fim é rebaixado a desvio, e o fim, uma vez alcançado, já não pode ser posto em questão pelo que ficou para trás. A clínica encontra essa estrutura com frequência, e é diante dela que a pergunta sobre a herança hegeliana da psicologia complexa deixa de ser apenas teórica</w:t>
      </w:r>
      <w:r w:rsidDel="00000000" w:rsidR="00000000" w:rsidRPr="00000000">
        <w:rPr>
          <w:rtl w:val="0"/>
        </w:rPr>
        <w:t xml:space="preserve"> e passa a ser uma intrincada senda de recessividades muitas e afinidades poucas.</w:t>
      </w:r>
    </w:p>
    <w:p w:rsidR="00000000" w:rsidDel="00000000" w:rsidP="00000000" w:rsidRDefault="00000000" w:rsidRPr="00000000" w14:paraId="0000005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Arrisco, a esta altura, uma generalização: uma dialética cujo valor depende de sua direção para um fim já implícito no seu começo é uma dialética que não pode, em princípio, permanecer aberta. Ela pode ser complexa, pode ser lenta, pode passar por figuras de aparente fracasso e retrocesso —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está cheia dessas figuras —, mas seu horizonte último é sempre o fechamento: a coincidência final entre o processo e o resultado, entre o caminho e a verdade. Antes de perguntar se a psicologia complexa pode ou não herdar esse modelo sem herdar também esse fechamento, é preciso primeiro reconhecer, com todo o rigor que Hegel exige de seus leitores, o que exatamente está em jogo quando se diz que ele pensa "dialeticamente" — para não confundir, como a vulgata costuma confundir, o rigor da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com a caricatura escolar da tríade.</w:t>
      </w:r>
      <w:r w:rsidDel="00000000" w:rsidR="00000000" w:rsidRPr="00000000">
        <w:rPr>
          <w:rtl w:val="0"/>
        </w:rPr>
      </w:r>
    </w:p>
    <w:p w:rsidR="00000000" w:rsidDel="00000000" w:rsidP="00000000" w:rsidRDefault="00000000" w:rsidRPr="00000000" w14:paraId="0000005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2.4 Do ser à determinação</w:t>
      </w:r>
      <w:r w:rsidDel="00000000" w:rsidR="00000000" w:rsidRPr="00000000">
        <w:rPr>
          <w:rtl w:val="0"/>
        </w:rPr>
      </w:r>
    </w:p>
    <w:p w:rsidR="00000000" w:rsidDel="00000000" w:rsidP="00000000" w:rsidRDefault="00000000" w:rsidRPr="00000000" w14:paraId="000000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Quem sustenta que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caminha para um fim capaz de legitimar o percurso deve, antes de tudo, percorrê-lo. Hegel oferece o material logo no começo da </w:t>
      </w:r>
      <w:r w:rsidDel="00000000" w:rsidR="00000000" w:rsidRPr="00000000">
        <w:rPr>
          <w:rFonts w:ascii="Times New Roman" w:cs="Times New Roman" w:eastAsia="Times New Roman" w:hAnsi="Times New Roman"/>
          <w:i w:val="1"/>
          <w:iCs w:val="1"/>
          <w:color w:val="000000"/>
          <w:sz w:val="24"/>
          <w:szCs w:val="24"/>
          <w:rtl w:val="0"/>
        </w:rPr>
        <w:t xml:space="preserve">Ciência da </w:t>
      </w:r>
      <w:r w:rsidDel="00000000" w:rsidR="00000000" w:rsidRPr="00000000">
        <w:rPr>
          <w:i w:val="1"/>
          <w:iCs w:val="1"/>
          <w:rtl w:val="0"/>
        </w:rPr>
        <w:t xml:space="preserve">L</w:t>
      </w:r>
      <w:r w:rsidDel="00000000" w:rsidR="00000000" w:rsidRPr="00000000">
        <w:rPr>
          <w:rFonts w:ascii="Times New Roman" w:cs="Times New Roman" w:eastAsia="Times New Roman" w:hAnsi="Times New Roman"/>
          <w:i w:val="1"/>
          <w:iCs w:val="1"/>
          <w:color w:val="000000"/>
          <w:sz w:val="24"/>
          <w:szCs w:val="24"/>
          <w:rtl w:val="0"/>
        </w:rPr>
        <w:t xml:space="preserve">ógica,</w:t>
      </w:r>
      <w:r w:rsidDel="00000000" w:rsidR="00000000" w:rsidRPr="00000000">
        <w:rPr>
          <w:rFonts w:ascii="Times New Roman" w:cs="Times New Roman" w:eastAsia="Times New Roman" w:hAnsi="Times New Roman"/>
          <w:color w:val="000000"/>
          <w:sz w:val="24"/>
          <w:szCs w:val="24"/>
          <w:rtl w:val="0"/>
        </w:rPr>
        <w:t xml:space="preserve"> e o oferece na forma mais ingrata para o leitor apressado, porque os primeiros termos da Doutrina do Ser são tão pobres que parecem não dar o que fazer. Antes de entrar neles, é preciso fixar a regra que os move. Ao expor na introdução o que chama de conceito geral da lógica, Hegel enuncia o único princípio metodológico de que o livro inteiro depende:</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Porque o resultado, a negação, é uma negação determinada, ela tem um conteúdo. É um novo conceito, porém mais elevado e mais rico do que o precedente, pois se enriqueceu pela negação ou pelo oposto deste, e portanto o contém, mas também algo mais, e é a unidade de si mesmo e do seu oposto"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9"/>
      </w:r>
    </w:p>
    <w:p w:rsidR="00000000" w:rsidDel="00000000" w:rsidP="00000000" w:rsidRDefault="00000000" w:rsidRPr="00000000" w14:paraId="0000005A">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afirmações se sobrepõem aí. O resultado tem conteúdo; o conteúdo vem daquilo que foi negado; e o resultado é comparativamente mais rico. A terceira é a que este livro põe em questão, e ela só pode ser posta em questão depois que as duas primeiras forem vistas trabalhando.</w:t>
      </w:r>
      <w:r w:rsidDel="00000000" w:rsidR="00000000" w:rsidRPr="00000000">
        <w:rPr>
          <w:rtl w:val="0"/>
        </w:rPr>
      </w:r>
    </w:p>
    <w:p w:rsidR="00000000" w:rsidDel="00000000" w:rsidP="00000000" w:rsidRDefault="00000000" w:rsidRPr="00000000" w14:paraId="000000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começa por um termo sem nenhuma propriedade. "Ser, puro ser, sem determinação ulterior. Em sua imediaticidade indeterminada ele é igual apenas a si mesmo e tampouco desigual em relação a outro; não tem nenhuma diferença dentro de si nem para fora"</w:t>
      </w:r>
      <w:r w:rsidDel="00000000" w:rsidR="00000000" w:rsidRPr="00000000">
        <w:rPr>
          <w:vertAlign w:val="superscript"/>
        </w:rPr>
        <w:footnoteReference w:customMarkFollows="0" w:id="10"/>
      </w:r>
      <w:r w:rsidDel="00000000" w:rsidR="00000000" w:rsidRPr="00000000">
        <w:rPr>
          <w:rFonts w:ascii="Times New Roman" w:cs="Times New Roman" w:eastAsia="Times New Roman" w:hAnsi="Times New Roman"/>
          <w:color w:val="000000"/>
          <w:sz w:val="24"/>
          <w:szCs w:val="24"/>
          <w:rtl w:val="0"/>
        </w:rPr>
        <w:t xml:space="preserve">. O segundo termo é descrito quase com as mesmas palavras: "Nada, puro nada; é simples igualdade consigo mesmo, vazio completo, ausência completa de determinação e de conteúdo; falta de toda distinção interna"</w:t>
      </w:r>
      <w:r w:rsidDel="00000000" w:rsidR="00000000" w:rsidRPr="00000000">
        <w:rPr>
          <w:vertAlign w:val="superscript"/>
        </w:rPr>
        <w:footnoteReference w:customMarkFollows="0" w:id="11"/>
      </w:r>
      <w:r w:rsidDel="00000000" w:rsidR="00000000" w:rsidRPr="00000000">
        <w:rPr>
          <w:rFonts w:ascii="Times New Roman" w:cs="Times New Roman" w:eastAsia="Times New Roman" w:hAnsi="Times New Roman"/>
          <w:color w:val="000000"/>
          <w:sz w:val="24"/>
          <w:szCs w:val="24"/>
          <w:rtl w:val="0"/>
        </w:rPr>
        <w:t xml:space="preserve">. Nenhuma operação foi executada entre um e outro. Quem procurar uma diferença entre as duas definições não vai encontrá-la, e Hegel conta com isso ao escrever que "o puro ser e o puro nada são, portanto, o mesmo"</w:t>
      </w:r>
      <w:r w:rsidDel="00000000" w:rsidR="00000000" w:rsidRPr="00000000">
        <w:rPr>
          <w:vertAlign w:val="superscript"/>
        </w:rPr>
        <w:footnoteReference w:customMarkFollows="0" w:id="12"/>
      </w:r>
      <w:r w:rsidDel="00000000" w:rsidR="00000000" w:rsidRPr="00000000">
        <w:rPr>
          <w:rFonts w:ascii="Times New Roman" w:cs="Times New Roman" w:eastAsia="Times New Roman" w:hAnsi="Times New Roman"/>
          <w:color w:val="000000"/>
          <w:sz w:val="24"/>
          <w:szCs w:val="24"/>
          <w:rtl w:val="0"/>
        </w:rPr>
        <w:t xml:space="preserve">. O escândalo dessa frase costuma ocupar o comentário inteiro e desviar a atenção do que vem depois dela.</w:t>
      </w:r>
      <w:r w:rsidDel="00000000" w:rsidR="00000000" w:rsidRPr="00000000">
        <w:rPr>
          <w:rtl w:val="0"/>
        </w:rPr>
      </w:r>
    </w:p>
    <w:p w:rsidR="00000000" w:rsidDel="00000000" w:rsidP="00000000" w:rsidRDefault="00000000" w:rsidRPr="00000000" w14:paraId="0000005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resulta desse par não é um terceiro termo colocado ao lado dos dois. Hegel escreve que o devir "é o desaparecer do ser no nada e do nada no ser, e o desaparecer do ser e do nada em geral"</w:t>
      </w:r>
      <w:r w:rsidDel="00000000" w:rsidR="00000000" w:rsidRPr="00000000">
        <w:rPr>
          <w:vertAlign w:val="superscript"/>
        </w:rPr>
        <w:footnoteReference w:customMarkFollows="0" w:id="13"/>
      </w:r>
      <w:r w:rsidDel="00000000" w:rsidR="00000000" w:rsidRPr="00000000">
        <w:rPr>
          <w:rFonts w:ascii="Times New Roman" w:cs="Times New Roman" w:eastAsia="Times New Roman" w:hAnsi="Times New Roman"/>
          <w:color w:val="000000"/>
          <w:sz w:val="24"/>
          <w:szCs w:val="24"/>
          <w:rtl w:val="0"/>
        </w:rPr>
        <w:t xml:space="preserve">, o que faz do devir o próprio trânsito, uma passagem que não se acomoda em lugar nenhum. Um movimento assim não pode durar. Ele consome aquilo de que vive, e quando os dois termos terminam de desaparecer um no outro, o desaparecer também cessa. O resultado é registrado com um cuidado que merece atenção: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"Esse resultado é o ter-desaparecido do devir, mas não é nada; como tal, seria apenas uma recaída numa das determinações já suprassumidas, e não o resultado do nada e do ser"</w:t>
      </w:r>
      <w:r w:rsidDel="00000000" w:rsidR="00000000" w:rsidRPr="00000000">
        <w:rPr>
          <w:vertAlign w:val="superscript"/>
        </w:rPr>
        <w:footnoteReference w:customMarkFollows="0" w:id="14"/>
      </w:r>
      <w:r w:rsidDel="00000000" w:rsidR="00000000" w:rsidRPr="00000000">
        <w:rPr>
          <w:rFonts w:ascii="Times New Roman" w:cs="Times New Roman" w:eastAsia="Times New Roman" w:hAnsi="Times New Roman"/>
          <w:color w:val="000000"/>
          <w:sz w:val="24"/>
          <w:szCs w:val="24"/>
          <w:rtl w:val="0"/>
        </w:rPr>
        <w:t xml:space="preserve">. A recusa é técnica. Se o resultado fosse o nada, o percurso teria voltado ao ponto de partida sem produzir coisa alguma. Hegel nomeia o que de fato resulta: "O devir, como essa passagem à unidade do ser e do nada, unidade que está na forma do ser ou tem a forma da unidade imediata unilateral desses momentos, é o ser-aí"</w:t>
      </w:r>
      <w:r w:rsidDel="00000000" w:rsidR="00000000" w:rsidRPr="00000000">
        <w:rPr>
          <w:vertAlign w:val="superscript"/>
        </w:rPr>
        <w:footnoteReference w:customMarkFollows="0" w:id="1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o ser-aí, a sequência ganha o seu primeiro termo dotado de propriedades. "Do devir resulta o ser-aí, que é a simples unidade de ser e nada. Por causa dessa unidade, ele tem a forma da imediaticidade"</w:t>
      </w:r>
      <w:r w:rsidDel="00000000" w:rsidR="00000000" w:rsidRPr="00000000">
        <w:rPr>
          <w:vertAlign w:val="superscript"/>
        </w:rPr>
        <w:footnoteReference w:customMarkFollows="0" w:id="16"/>
      </w:r>
      <w:r w:rsidDel="00000000" w:rsidR="00000000" w:rsidRPr="00000000">
        <w:rPr>
          <w:rFonts w:ascii="Times New Roman" w:cs="Times New Roman" w:eastAsia="Times New Roman" w:hAnsi="Times New Roman"/>
          <w:color w:val="000000"/>
          <w:sz w:val="24"/>
          <w:szCs w:val="24"/>
          <w:rtl w:val="0"/>
        </w:rPr>
        <w:t xml:space="preserve">. A imediaticidade voltou, e é a mesma palavra que abria o livro. Ela já não designa a mesma coisa. O puro ser era imediato porque nada havia acontecido ainda; o ser-aí é imediato porque o que aconteceu se sedimentou nele e deixou de aparecer como acontecimento. Esse é o primeiro rendimento visível da negação determinada. Ela devolve a forma do começo com um conteúdo que o começo não tinha, sem nenhum aporte externo, apenas deixando que o movimento anterior se esgote. Hegel dá em seguida o nome dessa determinidade sedimentada: "A determinidade assim isolada por si, na forma do ser, é qualidade"</w:t>
      </w:r>
      <w:r w:rsidDel="00000000" w:rsidR="00000000" w:rsidRPr="00000000">
        <w:rPr>
          <w:vertAlign w:val="superscript"/>
        </w:rPr>
        <w:footnoteReference w:customMarkFollows="0" w:id="1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um leitor cético pode alegar que Hegel apenas rebatizou aquilo que já tinha em mãos. A alegação perde força no passo seguinte. Quando a qualidade é posta como qualidade de alguma coisa, aparece o algo (</w:t>
      </w:r>
      <w:r w:rsidDel="00000000" w:rsidR="00000000" w:rsidRPr="00000000">
        <w:rPr>
          <w:rFonts w:ascii="Times New Roman" w:cs="Times New Roman" w:eastAsia="Times New Roman" w:hAnsi="Times New Roman"/>
          <w:i w:val="1"/>
          <w:iCs w:val="1"/>
          <w:color w:val="000000"/>
          <w:sz w:val="24"/>
          <w:szCs w:val="24"/>
          <w:rtl w:val="0"/>
        </w:rPr>
        <w:t xml:space="preserve">Etwas</w:t>
      </w:r>
      <w:r w:rsidDel="00000000" w:rsidR="00000000" w:rsidRPr="00000000">
        <w:rPr>
          <w:rFonts w:ascii="Times New Roman" w:cs="Times New Roman" w:eastAsia="Times New Roman" w:hAnsi="Times New Roman"/>
          <w:color w:val="000000"/>
          <w:sz w:val="24"/>
          <w:szCs w:val="24"/>
          <w:rtl w:val="0"/>
        </w:rPr>
        <w:t xml:space="preserve">), definido por uma fórmula que condensa toda a mecânica do livro: "O algo é a primeira negação da negação, como simples relação a si na forma do ser"</w:t>
      </w:r>
      <w:r w:rsidDel="00000000" w:rsidR="00000000" w:rsidRPr="00000000">
        <w:rPr>
          <w:vertAlign w:val="superscript"/>
        </w:rPr>
        <w:footnoteReference w:customMarkFollows="0" w:id="18"/>
      </w:r>
      <w:r w:rsidDel="00000000" w:rsidR="00000000" w:rsidRPr="00000000">
        <w:rPr>
          <w:rFonts w:ascii="Times New Roman" w:cs="Times New Roman" w:eastAsia="Times New Roman" w:hAnsi="Times New Roman"/>
          <w:color w:val="000000"/>
          <w:sz w:val="24"/>
          <w:szCs w:val="24"/>
          <w:rtl w:val="0"/>
        </w:rPr>
        <w:t xml:space="preserve">. A frase merece ser lida devagar. O algo não recebeu uma propriedade vinda de fora. Ele é o que é porque a negação que o constituiu foi por sua vez negada, e o que sobra desse duplo movimento é uma relação a si, uma identidade que se sustenta por ter atravessado a diferença. Contar negações, nessa altura, é contar determinações. Cada volta do movimento sobre si acrescenta um traço ao termo, e o traço acrescentado é a memória do percurso guardada na forma de uma propriedade atual.</w:t>
      </w:r>
      <w:r w:rsidDel="00000000" w:rsidR="00000000" w:rsidRPr="00000000">
        <w:rPr>
          <w:rtl w:val="0"/>
        </w:rPr>
      </w:r>
    </w:p>
    <w:p w:rsidR="00000000" w:rsidDel="00000000" w:rsidP="00000000" w:rsidRDefault="00000000" w:rsidRPr="00000000" w14:paraId="000000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w:t>
      </w:r>
      <w:r w:rsidDel="00000000" w:rsidR="00000000" w:rsidRPr="00000000">
        <w:rPr>
          <w:rFonts w:ascii="Times New Roman" w:cs="Times New Roman" w:eastAsia="Times New Roman" w:hAnsi="Times New Roman"/>
          <w:i w:val="1"/>
          <w:iCs w:val="1"/>
          <w:color w:val="000000"/>
          <w:sz w:val="24"/>
          <w:szCs w:val="24"/>
          <w:rtl w:val="0"/>
        </w:rPr>
        <w:t xml:space="preserve"> algo </w:t>
      </w:r>
      <w:r w:rsidDel="00000000" w:rsidR="00000000" w:rsidRPr="00000000">
        <w:rPr>
          <w:rFonts w:ascii="Times New Roman" w:cs="Times New Roman" w:eastAsia="Times New Roman" w:hAnsi="Times New Roman"/>
          <w:color w:val="000000"/>
          <w:sz w:val="24"/>
          <w:szCs w:val="24"/>
          <w:rtl w:val="0"/>
        </w:rPr>
        <w:t xml:space="preserve">hegeliano, porém, não fica sozinho. Diante dele há um outro, e a relação entre os dois é simétrica de um modo desconcertante: "Ambos são, do mesmo modo, outros"</w:t>
      </w:r>
      <w:r w:rsidDel="00000000" w:rsidR="00000000" w:rsidRPr="00000000">
        <w:rPr>
          <w:vertAlign w:val="superscript"/>
        </w:rPr>
        <w:footnoteReference w:customMarkFollows="0" w:id="19"/>
      </w:r>
      <w:r w:rsidDel="00000000" w:rsidR="00000000" w:rsidRPr="00000000">
        <w:rPr>
          <w:rFonts w:ascii="Times New Roman" w:cs="Times New Roman" w:eastAsia="Times New Roman" w:hAnsi="Times New Roman"/>
          <w:color w:val="000000"/>
          <w:sz w:val="24"/>
          <w:szCs w:val="24"/>
          <w:rtl w:val="0"/>
        </w:rPr>
        <w:t xml:space="preserve">. Nenhum dos dois detém o privilégio de ser o termo e de deixar ao vizinho o papel de exterior. Essa simetria obriga o</w:t>
      </w:r>
      <w:r w:rsidDel="00000000" w:rsidR="00000000" w:rsidRPr="00000000">
        <w:rPr>
          <w:rFonts w:ascii="Times New Roman" w:cs="Times New Roman" w:eastAsia="Times New Roman" w:hAnsi="Times New Roman"/>
          <w:i w:val="1"/>
          <w:iCs w:val="1"/>
          <w:color w:val="000000"/>
          <w:sz w:val="24"/>
          <w:szCs w:val="24"/>
          <w:rtl w:val="0"/>
        </w:rPr>
        <w:t xml:space="preserve"> algo</w:t>
      </w:r>
      <w:r w:rsidDel="00000000" w:rsidR="00000000" w:rsidRPr="00000000">
        <w:rPr>
          <w:rFonts w:ascii="Times New Roman" w:cs="Times New Roman" w:eastAsia="Times New Roman" w:hAnsi="Times New Roman"/>
          <w:color w:val="000000"/>
          <w:sz w:val="24"/>
          <w:szCs w:val="24"/>
          <w:rtl w:val="0"/>
        </w:rPr>
        <w:t xml:space="preserve"> a recolher para dentro de si a relação que o liga ao outro, e a relação recolhida recebe nome próprio. Quando a alteridade está contida no algo e ao mesmo tempo permanece separada dele, tem-se o ser-para-outro; o algo considerado em oposição a essa relação é o ser-em-si; e Hegel conclui que "ser-para-outro e ser-em-si constituem os dois momentos do algo"</w:t>
      </w:r>
      <w:r w:rsidDel="00000000" w:rsidR="00000000" w:rsidRPr="00000000">
        <w:rPr>
          <w:vertAlign w:val="superscript"/>
        </w:rPr>
        <w:footnoteReference w:customMarkFollows="0" w:id="20"/>
      </w:r>
      <w:r w:rsidDel="00000000" w:rsidR="00000000" w:rsidRPr="00000000">
        <w:rPr>
          <w:rFonts w:ascii="Times New Roman" w:cs="Times New Roman" w:eastAsia="Times New Roman" w:hAnsi="Times New Roman"/>
          <w:color w:val="000000"/>
          <w:sz w:val="24"/>
          <w:szCs w:val="24"/>
          <w:rtl w:val="0"/>
        </w:rPr>
        <w:t xml:space="preserve">. O ganho é considerável e fácil de perder de vista. Aquilo que era exterior ao termo passou a ser um momento interno dele, sem que o termo tenha adquirido nenhuma propriedade nova vinda de fora.</w:t>
      </w:r>
      <w:r w:rsidDel="00000000" w:rsidR="00000000" w:rsidRPr="00000000">
        <w:rPr>
          <w:rtl w:val="0"/>
        </w:rPr>
      </w:r>
    </w:p>
    <w:p w:rsidR="00000000" w:rsidDel="00000000" w:rsidP="00000000" w:rsidRDefault="00000000" w:rsidRPr="00000000" w14:paraId="000000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Hegel chega à determinação (</w:t>
      </w:r>
      <w:r w:rsidDel="00000000" w:rsidR="00000000" w:rsidRPr="00000000">
        <w:rPr>
          <w:rFonts w:ascii="Times New Roman" w:cs="Times New Roman" w:eastAsia="Times New Roman" w:hAnsi="Times New Roman"/>
          <w:i w:val="1"/>
          <w:iCs w:val="1"/>
          <w:color w:val="000000"/>
          <w:sz w:val="24"/>
          <w:szCs w:val="24"/>
          <w:rtl w:val="0"/>
        </w:rPr>
        <w:t xml:space="preserve">Bestimmung</w:t>
      </w:r>
      <w:r w:rsidDel="00000000" w:rsidR="00000000" w:rsidRPr="00000000">
        <w:rPr>
          <w:rFonts w:ascii="Times New Roman" w:cs="Times New Roman" w:eastAsia="Times New Roman" w:hAnsi="Times New Roman"/>
          <w:color w:val="000000"/>
          <w:sz w:val="24"/>
          <w:szCs w:val="24"/>
          <w:rtl w:val="0"/>
        </w:rPr>
        <w:t xml:space="preserve">), a sequência já acumulou o bastante para que a palavra tenha peso. Ele a distingue da determinidade em geral com todo o cuidado, chamando de determinação do em-si a qualidade constituída pela unidade essencial do em-si, no algo simples, com o seu outro momento, a presença nele do seu ser-para-outro. E a define assim:</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Determinação é a determinidade afirmativa como o em-si com o qual o algo, em seu ser-aí, permanece em acordo diante do seu enredamento com o outro pelo qual poderia ser determinado, mantendo-se em sua igualdade consigo e fazendo valer a sua determinação em seu ser-para-outro"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21"/>
      </w:r>
    </w:p>
    <w:p w:rsidR="00000000" w:rsidDel="00000000" w:rsidP="00000000" w:rsidRDefault="00000000" w:rsidRPr="00000000" w14:paraId="0000006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Vale comparar essa frase com a que abriu o livro. O puro ser não tinha diferença dentro nem fora, não podia enredar-se com nada e não tinha nada a manter. A determinação é um em-si que se mantém contra o que o ameaça e que se faz valer naquilo mesmo que o expõe. Entre um e outro não houve acréscimo de matéria. Houve negação, e negação da negação, repetidas até que o termo tivesse consistência suficiente para resistir ao que o cerca.</w:t>
      </w:r>
      <w:r w:rsidDel="00000000" w:rsidR="00000000" w:rsidRPr="00000000">
        <w:rPr>
          <w:rtl w:val="0"/>
        </w:rPr>
      </w:r>
    </w:p>
    <w:p w:rsidR="00000000" w:rsidDel="00000000" w:rsidP="00000000" w:rsidRDefault="00000000" w:rsidRPr="00000000" w14:paraId="0000006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essa sequência obriga a conceder. A primeira é que a produtividade da negação determinada é real e verificável passo a passo. Nenhum termo foi introduzido por decreto, nenhuma propriedade veio de fora, e quem acompanha o texto pode apontar, em cada transição, de onde saiu o traço novo. A segunda é que o resultado carrega de fato o caminho. O ser-aí tem a imediaticidade do ser e o desaparecer do nada; o algo tem a dupla negação; a determinação tem o ser-em-si e o ser-para-outro juntos; e nenhum desses termos é recuperável sem os anteriores. Quem quiser opor ao terceiro hegeliano um terceiro que surge sem genealogia terá de enfrentar essa contabilidade, porque ela exibe uma máquina em funcionamento.</w:t>
      </w:r>
      <w:r w:rsidDel="00000000" w:rsidR="00000000" w:rsidRPr="00000000">
        <w:rPr>
          <w:rtl w:val="0"/>
        </w:rPr>
      </w:r>
    </w:p>
    <w:p w:rsidR="00000000" w:rsidDel="00000000" w:rsidP="00000000" w:rsidRDefault="00000000" w:rsidRPr="00000000" w14:paraId="0000006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contudo, é neutro quanto à direção — e é aqui que proponho uma objeção interna ao próprio texto de Hegel, não uma recusa vinda de fora dele. A palavra que sustenta o método é comparativa, e o novo conceito é dito "mais elevado e mais rico" do que o precedente. Um comparativo pede uma medida, e a medida não se encontra em nenhum dos termos comparados. Que o ser-aí seja mais rico do que o puro ser só se decide de um ponto em que a série inteira já esteja disponível, e esse ponto não pertence a nenhum dos seus membros. Some-se a isso o modo como cada termo se despede. O puro ser não sobrevive como puro ser em lugar algum da </w:t>
      </w:r>
      <w:r w:rsidDel="00000000" w:rsidR="00000000" w:rsidRPr="00000000">
        <w:rPr>
          <w:rFonts w:ascii="Times New Roman" w:cs="Times New Roman" w:eastAsia="Times New Roman" w:hAnsi="Times New Roman"/>
          <w:i w:val="1"/>
          <w:iCs w:val="1"/>
          <w:color w:val="000000"/>
          <w:sz w:val="24"/>
          <w:szCs w:val="24"/>
          <w:rtl w:val="0"/>
        </w:rPr>
        <w:t xml:space="preserve">Doutrina do Ser;</w:t>
      </w:r>
      <w:r w:rsidDel="00000000" w:rsidR="00000000" w:rsidRPr="00000000">
        <w:rPr>
          <w:rFonts w:ascii="Times New Roman" w:cs="Times New Roman" w:eastAsia="Times New Roman" w:hAnsi="Times New Roman"/>
          <w:color w:val="000000"/>
          <w:sz w:val="24"/>
          <w:szCs w:val="24"/>
          <w:rtl w:val="0"/>
        </w:rPr>
        <w:t xml:space="preserve"> sobrevive como momento suprassumido, o que equivale a sobreviver na condição de ter deixado de valer por conta própria. Nenhum termo da série tem o direito de permanecer aquilo que é. Passar adiante é a única coisa que lhes é facultada, e a obrigação de passar se justifica por um enriquecimento que somente o termo final da série permite contabilizar.</w:t>
      </w:r>
      <w:r w:rsidDel="00000000" w:rsidR="00000000" w:rsidRPr="00000000">
        <w:rPr>
          <w:rtl w:val="0"/>
        </w:rPr>
      </w:r>
    </w:p>
    <w:p w:rsidR="00000000" w:rsidDel="00000000" w:rsidP="00000000" w:rsidRDefault="00000000" w:rsidRPr="00000000" w14:paraId="0000006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2.5 A objeção não metafísica</w:t>
      </w:r>
      <w:r w:rsidDel="00000000" w:rsidR="00000000" w:rsidRPr="00000000">
        <w:rPr>
          <w:rtl w:val="0"/>
        </w:rPr>
      </w:r>
    </w:p>
    <w:p w:rsidR="00000000" w:rsidDel="00000000" w:rsidP="00000000" w:rsidRDefault="00000000" w:rsidRPr="00000000" w14:paraId="000000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Robert Pippin abre o seu livro sobre o idealismo hegeliano recusando, na mesma frase, duas companhias: "Neste livro, também proponho defender uma interpretação não metafísica de Hegel, mas uma que não vê Hegel primariamente como um filósofo da mudança social ou como um teórico das categorias"</w:t>
      </w:r>
      <w:r w:rsidDel="00000000" w:rsidR="00000000" w:rsidRPr="00000000">
        <w:rPr>
          <w:vertAlign w:val="superscript"/>
        </w:rPr>
        <w:footnoteReference w:customMarkFollows="0" w:id="22"/>
      </w:r>
      <w:r w:rsidDel="00000000" w:rsidR="00000000" w:rsidRPr="00000000">
        <w:rPr>
          <w:rFonts w:ascii="Times New Roman" w:cs="Times New Roman" w:eastAsia="Times New Roman" w:hAnsi="Times New Roman"/>
          <w:color w:val="000000"/>
          <w:sz w:val="24"/>
          <w:szCs w:val="24"/>
          <w:rtl w:val="0"/>
        </w:rPr>
        <w:t xml:space="preserve">. O programa que ele põe no lugar delas é kantiano de ponta a ponta. Hegel teria levado adiante o problema da dedução transcendental, e o fio que liga os dois passa pela apercepção, "o tema que Hegel aponta como a chave da sua relação com Kant"</w:t>
      </w:r>
      <w:r w:rsidDel="00000000" w:rsidR="00000000" w:rsidRPr="00000000">
        <w:rPr>
          <w:vertAlign w:val="superscript"/>
        </w:rPr>
        <w:footnoteReference w:customMarkFollows="0" w:id="23"/>
      </w:r>
      <w:r w:rsidDel="00000000" w:rsidR="00000000" w:rsidRPr="00000000">
        <w:rPr>
          <w:rFonts w:ascii="Times New Roman" w:cs="Times New Roman" w:eastAsia="Times New Roman" w:hAnsi="Times New Roman"/>
          <w:color w:val="000000"/>
          <w:sz w:val="24"/>
          <w:szCs w:val="24"/>
          <w:rtl w:val="0"/>
        </w:rPr>
        <w:t xml:space="preserve">. O que está em jogo na dedução, na leitura de Pippin, é a tese de que "qualquer sujeito deve ser capaz de fazer certas discriminações básicas em qualquer experiência para que haja experiência em absoluto"</w:t>
      </w:r>
      <w:r w:rsidDel="00000000" w:rsidR="00000000" w:rsidRPr="00000000">
        <w:rPr>
          <w:vertAlign w:val="superscript"/>
        </w:rPr>
        <w:footnoteReference w:customMarkFollows="0" w:id="24"/>
      </w:r>
      <w:r w:rsidDel="00000000" w:rsidR="00000000" w:rsidRPr="00000000">
        <w:rPr>
          <w:rFonts w:ascii="Times New Roman" w:cs="Times New Roman" w:eastAsia="Times New Roman" w:hAnsi="Times New Roman"/>
          <w:color w:val="000000"/>
          <w:sz w:val="24"/>
          <w:szCs w:val="24"/>
          <w:rtl w:val="0"/>
        </w:rPr>
        <w:t xml:space="preserve">. Lida assim, a Lógica he</w:t>
      </w:r>
      <w:r w:rsidDel="00000000" w:rsidR="00000000" w:rsidRPr="00000000">
        <w:rPr>
          <w:rtl w:val="0"/>
        </w:rPr>
        <w:t xml:space="preserve">geliana </w:t>
      </w:r>
      <w:r w:rsidDel="00000000" w:rsidR="00000000" w:rsidRPr="00000000">
        <w:rPr>
          <w:rFonts w:ascii="Times New Roman" w:cs="Times New Roman" w:eastAsia="Times New Roman" w:hAnsi="Times New Roman"/>
          <w:color w:val="000000"/>
          <w:sz w:val="24"/>
          <w:szCs w:val="24"/>
          <w:rtl w:val="0"/>
        </w:rPr>
        <w:t xml:space="preserve">deixa de narrar o itinerário de uma substância cósmica e passa a expor as condições sob as quais um sujeito pode tomar seja o que for como algo determinado.</w:t>
      </w:r>
      <w:r w:rsidDel="00000000" w:rsidR="00000000" w:rsidRPr="00000000">
        <w:rPr>
          <w:rtl w:val="0"/>
        </w:rPr>
      </w:r>
    </w:p>
    <w:p w:rsidR="00000000" w:rsidDel="00000000" w:rsidP="00000000" w:rsidRDefault="00000000" w:rsidRPr="00000000" w14:paraId="000000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Terry Pinkard leva a mesma recusa para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 lhe dá vocabulário social. </w:t>
      </w:r>
      <w:r w:rsidDel="00000000" w:rsidR="00000000" w:rsidRPr="00000000">
        <w:rPr>
          <w:rFonts w:ascii="Times New Roman" w:cs="Times New Roman" w:eastAsia="Times New Roman" w:hAnsi="Times New Roman"/>
          <w:i w:val="1"/>
          <w:iCs w:val="1"/>
          <w:color w:val="000000"/>
          <w:sz w:val="24"/>
          <w:szCs w:val="24"/>
          <w:rtl w:val="0"/>
        </w:rPr>
        <w:t xml:space="preserve">Geist (Espírito),</w:t>
      </w:r>
      <w:r w:rsidDel="00000000" w:rsidR="00000000" w:rsidRPr="00000000">
        <w:rPr>
          <w:rFonts w:ascii="Times New Roman" w:cs="Times New Roman" w:eastAsia="Times New Roman" w:hAnsi="Times New Roman"/>
          <w:color w:val="000000"/>
          <w:sz w:val="24"/>
          <w:szCs w:val="24"/>
          <w:rtl w:val="0"/>
        </w:rPr>
        <w:t xml:space="preserve"> escreve ele</w:t>
      </w:r>
      <w:r w:rsidDel="00000000" w:rsidR="00000000" w:rsidRPr="00000000">
        <w:rPr>
          <w:rtl w:val="0"/>
        </w:rPr>
        <w:t xml:space="preser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uma forma de vida autoconsciente, isto é, é uma forma de vida que desenvolveu várias práticas sociais para refletir sobre o que ela toma como autoritativo para si mesma, quanto a saber se essas práticas estão à altura das suas próprias pretensões e alcançam os fins que elas mesmas estabelecem"</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25"/>
      </w:r>
    </w:p>
    <w:p w:rsidR="00000000" w:rsidDel="00000000" w:rsidP="00000000" w:rsidRDefault="00000000" w:rsidRPr="00000000" w14:paraId="00000069">
      <w:pPr>
        <w:spacing w:line="360" w:lineRule="auto"/>
        <w:ind w:left="0" w:firstLine="720"/>
        <w:jc w:val="both"/>
        <w:rPr/>
      </w:pPr>
      <w:r>
        <w:rPr>
          <w:rFonts w:ascii="Times New Roman" w:cs="Times New Roman" w:eastAsia="Times New Roman" w:hAnsi="Times New Roman"/>
          <w:color w:val="000000"/>
          <w:sz w:val="24"/>
          <w:szCs w:val="24"/>
          <w:rtl w:val="0"/>
        </w:rPr>
        <w:t xml:space="preserve">Aquilo que Hegel chama de </w:t>
      </w:r>
      <w:r>
        <w:rPr>
          <w:rFonts w:ascii="Times New Roman" w:cs="Times New Roman" w:eastAsia="Times New Roman" w:hAnsi="Times New Roman"/>
          <w:color w:val="000000"/>
          <w:sz w:val="24"/>
          <w:szCs w:val="24"/>
          <w:rtl w:val="0"/>
          <w:i w:val="1"/>
          <w:iCs w:val="1"/>
        </w:rPr>
        <w:t xml:space="preserve">figura da consciência</w:t>
      </w:r>
      <w:r>
        <w:rPr>
          <w:rFonts w:ascii="Times New Roman" w:cs="Times New Roman" w:eastAsia="Times New Roman" w:hAnsi="Times New Roman"/>
          <w:color w:val="000000"/>
          <w:sz w:val="24"/>
          <w:szCs w:val="24"/>
          <w:rtl w:val="0"/>
        </w:rPr>
        <w:t xml:space="preserve"> torna-se, nessa reconstrução, um espaço social com regras próprias de justificação. "Um traço distintivo de um 'espaço social' particular é o conjunto do que conta, dentro desse 'espaço social', como as 'regras básicas' para que os agentes justifiquem suas crenças e orientem suas ações"</w:t>
      </w:r>
      <w:r w:rsidDel="00000000" w:rsidR="00000000" w:rsidRPr="00000000">
        <w:rPr>
          <w:vertAlign w:val="superscript"/>
        </w:rPr>
        <w:footnoteReference w:customMarkFollows="0" w:id="26"/>
      </w:r>
      <w:r w:rsidDel="00000000" w:rsidR="00000000" w:rsidRPr="00000000">
        <w:rPr>
          <w:rFonts w:ascii="Times New Roman" w:cs="Times New Roman" w:eastAsia="Times New Roman" w:hAnsi="Times New Roman"/>
          <w:color w:val="000000"/>
          <w:sz w:val="24"/>
          <w:szCs w:val="24"/>
          <w:rtl w:val="0"/>
        </w:rPr>
        <w:t xml:space="preserve">.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passa a narrar o que acontece quando essas regras deixam de dar conta do que prometem, e a narrativa dispensa qualquer sujeito supra-individual, bastando que comunidades históricas se choquem com os limites daquilo que sabem justificar.</w:t>
      </w:r>
      <w:r w:rsidDel="00000000" w:rsidR="00000000" w:rsidRPr="00000000">
        <w:rPr>
          <w:rtl w:val="0"/>
        </w:rPr>
      </w:r>
    </w:p>
    <w:p w:rsidR="00000000" w:rsidDel="00000000" w:rsidP="00000000" w:rsidRDefault="00000000" w:rsidRPr="00000000" w14:paraId="000000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que daí resulta é séria, e este livro faria mal em tratá-la como detalhe erudito</w:t>
      </w:r>
      <w:r w:rsidDel="00000000" w:rsidR="00000000" w:rsidRPr="00000000">
        <w:rPr>
          <w:rtl w:val="0"/>
        </w:rPr>
        <w:t xml:space="preserve"> sem importância</w:t>
      </w:r>
      <w:r w:rsidDel="00000000" w:rsidR="00000000" w:rsidRPr="00000000">
        <w:rPr>
          <w:rFonts w:ascii="Times New Roman" w:cs="Times New Roman" w:eastAsia="Times New Roman" w:hAnsi="Times New Roman"/>
          <w:color w:val="000000"/>
          <w:sz w:val="24"/>
          <w:szCs w:val="24"/>
          <w:rtl w:val="0"/>
        </w:rPr>
        <w:t xml:space="preserve">. Se Pippin e Pinkard estiverem certos, boa parte da crítica corrente a Hegel ataca um alvo inexistente. Não há marcha cósmica. Não há Absoluto pré-</w:t>
      </w:r>
      <w:r w:rsidDel="00000000" w:rsidR="00000000" w:rsidRPr="00000000">
        <w:rPr>
          <w:rtl w:val="0"/>
        </w:rPr>
        <w:t xml:space="preserve">existente</w:t>
      </w:r>
      <w:r w:rsidDel="00000000" w:rsidR="00000000" w:rsidRPr="00000000">
        <w:rPr>
          <w:rFonts w:ascii="Times New Roman" w:cs="Times New Roman" w:eastAsia="Times New Roman" w:hAnsi="Times New Roman"/>
          <w:color w:val="000000"/>
          <w:sz w:val="24"/>
          <w:szCs w:val="24"/>
          <w:rtl w:val="0"/>
        </w:rPr>
        <w:t xml:space="preserve"> à espera de ser alcançado. Não há Espírito do mundo caminhando por cima das cabeças dos homens. Há uma comunidade que explica a si mesma</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descobre que a explicação não se sustenta e produz outra, e há um filósofo que reconstrói racionalmente essa sucessão. Toda a retórica do fechamento metafísico perde tração diante de uma tese tão modesta, e quem quiser sustentar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fecha o percurso terá de mostrar o fechamento sem apelo à cosmologia.</w:t>
      </w:r>
      <w:r w:rsidDel="00000000" w:rsidR="00000000" w:rsidRPr="00000000">
        <w:rPr>
          <w:rtl w:val="0"/>
        </w:rPr>
      </w:r>
    </w:p>
    <w:p w:rsidR="00000000" w:rsidDel="00000000" w:rsidP="00000000" w:rsidRDefault="00000000" w:rsidRPr="00000000" w14:paraId="000000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na própria formulação de Pinkard que a estrutura visada aqui reaparece, e reaparece sem disfarce. Ao explicar em que sentido a sua história é dialética, ele escreve:</w:t>
      </w:r>
      <w:r w:rsidDel="00000000" w:rsidR="00000000" w:rsidRPr="00000000">
        <w:rPr>
          <w:rtl w:val="0"/>
        </w:rPr>
        <w:t xml:space="preserve"/>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Tal história dialética não afirma que as 'formações da consciência' posteriores estivessem 'fadadas' a suceder as formas anteriores, ou que as formas anteriores estivessem 'visando' as posteriores; ela afirma que apenas elas (ou algo muito parecido com elas) podem ser vistas retrospectivamente como tendo completado as anteriores, como tendo fornecido uma estrutura que, retrospectivamente, pode ser compreendida como tendo resolvido as insuficiências das anteriores, de tal maneira que essa forma de vida posterior tem em si os recursos para justificar o seu modo de tomar as coisas como compensando as insuficiências das formas de vida reflexivas anteriores"</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27"/>
      </w:r>
    </w:p>
    <w:p w:rsidR="00000000" w:rsidDel="00000000" w:rsidP="00000000" w:rsidRDefault="00000000" w:rsidRPr="00000000" w14:paraId="0000006D">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primeira metade da frase descarta o destino e a intenção. A segunda devolve duas vezes o advérbio "retrospectivamente" e, junto com ele, tudo o que aqui está em causa.</w:t>
      </w:r>
      <w:r w:rsidDel="00000000" w:rsidR="00000000" w:rsidRPr="00000000">
        <w:rPr>
          <w:rtl w:val="0"/>
        </w:rPr>
      </w:r>
    </w:p>
    <w:p w:rsidR="00000000" w:rsidDel="00000000" w:rsidP="00000000" w:rsidRDefault="00000000" w:rsidRPr="00000000" w14:paraId="0000006E">
      <w:pPr>
        <w:spacing w:line="360" w:lineRule="auto"/>
        <w:ind w:firstLine="720"/>
        <w:jc w:val="both"/>
        <w:rPr/>
      </w:pPr>
      <w:r>
        <w:rPr>
          <w:rFonts w:ascii="Times New Roman" w:cs="Times New Roman" w:eastAsia="Times New Roman" w:hAnsi="Times New Roman"/>
          <w:color w:val="000000"/>
          <w:sz w:val="24"/>
          <w:szCs w:val="24"/>
          <w:rtl w:val="0"/>
        </w:rPr>
        <w:t xml:space="preserve">Convém examinar o que esse advérbio carrega. Uma forma de vida é declarada insuficiente; a insuficiência é medida por um critério; e o critério pertence à forma posterior, aquela que tem, nas palavras de Pinkard, os recursos para justificar a sua maneira de tomar as coisas. Nenhuma das figuras anteriores dispunha desse critério enquanto era ela mesma, e é isso que as torna anteriores. O ponto de vista que ordena a série está fora de todos os seus membros e coincide com o último deles. Retirar dessa estrutura a fatalidade e a intenção não a altera onde ela pesa. Uma comunidade que se compreende como tendo resolvido as insuficiências das que a precederam ocupa, em relação a elas, a mesma posição que o saber absoluto ocupa em relação às figuras da </w:t>
      </w:r>
      <w:r>
        <w:rPr>
          <w:rFonts w:ascii="Times New Roman" w:cs="Times New Roman" w:eastAsia="Times New Roman" w:hAnsi="Times New Roman"/>
          <w:color w:val="000000"/>
          <w:sz w:val="24"/>
          <w:szCs w:val="24"/>
          <w:rtl w:val="0"/>
          <w:i w:val="1"/>
          <w:iCs w:val="1"/>
        </w:rPr>
        <w:t xml:space="preserve">Fenomenologia do Espírito</w:t>
      </w:r>
      <w:r>
        <w:rPr>
          <w:rFonts w:ascii="Times New Roman" w:cs="Times New Roman" w:eastAsia="Times New Roman" w:hAnsi="Times New Roman"/>
          <w:color w:val="000000"/>
          <w:sz w:val="24"/>
          <w:szCs w:val="24"/>
          <w:rtl w:val="0"/>
        </w:rPr>
        <w:t xml:space="preserve">, a posição de onde o percurso aparece como percurso e cada etapa recebe o estatuto de etapa. Atribuir essa posição a uma forma de vida histórica em vez de a uma substância divina altera a ontologia e preserva intacta a função.</w:t>
      </w:r>
      <w:r w:rsidDel="00000000" w:rsidR="00000000" w:rsidRPr="00000000">
        <w:rPr>
          <w:rtl w:val="0"/>
        </w:rPr>
      </w:r>
    </w:p>
    <w:p w:rsidR="00000000" w:rsidDel="00000000" w:rsidP="00000000" w:rsidRDefault="00000000" w:rsidRPr="00000000" w14:paraId="0000006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sequência que vai do puro ser à determinação obedece à mesma economia, e ela não depende de nenhuma tese sobre a natureza última do real. O comparativo de Hegel, um conceito "mais elevado e mais rico" do que o precedente, exige uma medida, e a medida continua a faltar dentro da série, sejam os seus membros categorias do ser ou regras de justificação de uma comunidade. Pippin descreve bem o que a Lógica faz, e o que ela faz é ordenar determinações de tal modo que cada uma só se revele insuficiente quando a seguinte já está à vista. A deflação da ontologia hegeliana não toca nesse mecanismo. Ela muda aquilo sobre o que o mecanismo opera.</w:t>
      </w:r>
      <w:r w:rsidDel="00000000" w:rsidR="00000000" w:rsidRPr="00000000">
        <w:rPr>
          <w:rtl w:val="0"/>
        </w:rPr>
      </w:r>
    </w:p>
    <w:p w:rsidR="00000000" w:rsidDel="00000000" w:rsidP="00000000" w:rsidRDefault="00000000" w:rsidRPr="00000000" w14:paraId="000000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a objeção custa a este livro pode ser dito sem rodeios. Cai a imagem de uma dialética orientada para um fim já contido no começo, se "contido" quiser dizer prefigurado, à espera do seu momento; Pippin e Pinkard mostram que o sistema funciona sem essa hipótese, e Malabou chega por outro caminho a conclusão vizinha. Cai também o uso polêmico de Hegel como pensador de uma totalidade cósmica, uso que este livro precisa abandonar quando confronta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com o símbolo junguiano, com a negação de Giegerich, com o real lacaniano ou com a diferença deleuziana. E a fórmula segundo a qual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é fechada precisa ser restringida ao que ela de fato alcança. Fecha-se a justificação; o curso das coisas permanece aberto. Um hegeliano não metafísico pode admitir um futuro imprevisível e continuar exigindo que, quando esse futuro chegar, seja compreendido como aquilo que resolveu as insuficiências do presente.</w:t>
      </w:r>
      <w:r w:rsidDel="00000000" w:rsidR="00000000" w:rsidRPr="00000000">
        <w:rPr>
          <w:rtl w:val="0"/>
        </w:rPr>
      </w:r>
    </w:p>
    <w:p w:rsidR="00000000" w:rsidDel="00000000" w:rsidP="00000000" w:rsidRDefault="00000000" w:rsidRPr="00000000" w14:paraId="0000007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Sobra o essencial, e sobra em forma mais defensável do que a anterior. Sobra um ponto de vista retrospectivo que confere a cada momento o seu estatuto de momento. Sobra a exigência de que nenhuma etapa continue valendo por conta própria depois de compreendida. Sobra a impossibilidade de habitar indefinidamente uma tensão, porque habitá-la equivale, nessa gramática, a ainda não dispor dos recursos para justificá-la. É com essa estrutura, despojada da cosmologia teleológi</w:t>
      </w:r>
      <w:r w:rsidDel="00000000" w:rsidR="00000000" w:rsidRPr="00000000">
        <w:rPr>
          <w:rtl w:val="0"/>
        </w:rPr>
        <w:t xml:space="preserve">ca e simplista</w:t>
      </w:r>
      <w:r w:rsidDel="00000000" w:rsidR="00000000" w:rsidRPr="00000000">
        <w:rPr>
          <w:rFonts w:ascii="Times New Roman" w:cs="Times New Roman" w:eastAsia="Times New Roman" w:hAnsi="Times New Roman"/>
          <w:color w:val="000000"/>
          <w:sz w:val="24"/>
          <w:szCs w:val="24"/>
          <w:rtl w:val="0"/>
        </w:rPr>
        <w:t xml:space="preserve"> que às vezes a acompanha, que este livro discute Hegel.</w:t>
      </w:r>
      <w:r w:rsidDel="00000000" w:rsidR="00000000" w:rsidRPr="00000000">
        <w:rPr>
          <w:rtl w:val="0"/>
        </w:rPr>
      </w:r>
    </w:p>
    <w:p w:rsidR="00000000" w:rsidDel="00000000" w:rsidP="00000000" w:rsidRDefault="00000000" w:rsidRPr="00000000" w14:paraId="0000007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 2ª ed. revista, 1832)</w:t>
      </w:r>
      <w:r w:rsidDel="00000000" w:rsidR="00000000" w:rsidRPr="00000000">
        <w:rPr>
          <w:rtl w:val="0"/>
        </w:rPr>
      </w:r>
    </w:p>
    <w:p w:rsidR="00000000" w:rsidDel="00000000" w:rsidP="00000000" w:rsidRDefault="00000000" w:rsidRPr="00000000" w14:paraId="0000007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07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 I (P. Meneses, Trad.). Vozes. (Trabalho original publicado em 1807)</w:t>
      </w:r>
      <w:r w:rsidDel="00000000" w:rsidR="00000000" w:rsidRPr="00000000">
        <w:rPr>
          <w:rtl w:val="0"/>
        </w:rPr>
      </w:r>
    </w:p>
    <w:p w:rsidR="00000000" w:rsidDel="00000000" w:rsidP="00000000" w:rsidRDefault="00000000" w:rsidRPr="00000000" w14:paraId="0000007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 2ª ed. revista, 1832)</w:t>
      </w:r>
      <w:r w:rsidDel="00000000" w:rsidR="00000000" w:rsidRPr="00000000">
        <w:rPr>
          <w:rtl w:val="0"/>
        </w:rPr>
      </w:r>
    </w:p>
    <w:p w:rsidR="00000000" w:rsidDel="00000000" w:rsidP="00000000" w:rsidRDefault="00000000" w:rsidRPr="00000000" w14:paraId="0000007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rsidR="00000000" w:rsidDel="00000000" w:rsidP="00000000" w:rsidRDefault="00000000" w:rsidRPr="00000000" w14:paraId="0000007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07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7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rsidR="00000000" w:rsidDel="00000000" w:rsidP="00000000" w:rsidRDefault="00000000" w:rsidRPr="00000000" w14:paraId="0000007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3. Hegel II</w:t>
      </w:r>
      <w:r w:rsidDel="00000000" w:rsidR="00000000" w:rsidRPr="00000000">
        <w:rPr>
          <w:rtl w:val="0"/>
        </w:rPr>
      </w:r>
    </w:p>
    <w:p w:rsidR="00000000" w:rsidDel="00000000" w:rsidP="00000000" w:rsidRDefault="00000000" w:rsidRPr="00000000" w14:paraId="0000007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caso Antígona: o feminino no lugar do que deve ser superado</w:t>
      </w:r>
      <w:r w:rsidDel="00000000" w:rsidR="00000000" w:rsidRPr="00000000">
        <w:rPr>
          <w:rtl w:val="0"/>
        </w:rPr>
      </w:r>
    </w:p>
    <w:p w:rsidR="00000000" w:rsidDel="00000000" w:rsidP="00000000" w:rsidRDefault="00000000" w:rsidRPr="00000000" w14:paraId="0000007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capítulo VI da</w:t>
      </w:r>
      <w:r w:rsidDel="00000000" w:rsidR="00000000" w:rsidRPr="00000000">
        <w:rPr>
          <w:rFonts w:ascii="Times New Roman" w:cs="Times New Roman" w:eastAsia="Times New Roman" w:hAnsi="Times New Roman"/>
          <w:i w:val="1"/>
          <w:iCs w:val="1"/>
          <w:color w:val="000000"/>
          <w:sz w:val="24"/>
          <w:szCs w:val="24"/>
          <w:rtl w:val="0"/>
        </w:rPr>
        <w:t xml:space="preserve"> Fenomenologia do Espírito</w:t>
      </w:r>
      <w:r w:rsidDel="00000000" w:rsidR="00000000" w:rsidRPr="00000000">
        <w:rPr>
          <w:rFonts w:ascii="Times New Roman" w:cs="Times New Roman" w:eastAsia="Times New Roman" w:hAnsi="Times New Roman"/>
          <w:color w:val="000000"/>
          <w:sz w:val="24"/>
          <w:szCs w:val="24"/>
          <w:rtl w:val="0"/>
        </w:rPr>
        <w:t xml:space="preserve">, dedicado ao </w:t>
      </w:r>
      <w:r w:rsidDel="00000000" w:rsidR="00000000" w:rsidRPr="00000000">
        <w:rPr>
          <w:rtl w:val="0"/>
        </w:rPr>
        <w:t xml:space="preserve">conceito de </w:t>
      </w:r>
      <w:r>
        <w:rPr>
          <w:rFonts w:ascii="Times New Roman" w:cs="Times New Roman" w:eastAsia="Times New Roman" w:hAnsi="Times New Roman"/>
          <w:color w:val="000000"/>
          <w:sz w:val="24"/>
          <w:szCs w:val="24"/>
          <w:rtl w:val="0"/>
        </w:rPr>
        <w:t xml:space="preserve">espírito, começa pela vida ética de um povo — a </w:t>
      </w:r>
      <w:r>
        <w:rPr>
          <w:rFonts w:ascii="Times New Roman" w:cs="Times New Roman" w:eastAsia="Times New Roman" w:hAnsi="Times New Roman"/>
          <w:color w:val="000000"/>
          <w:sz w:val="24"/>
          <w:szCs w:val="24"/>
          <w:rtl w:val="0"/>
          <w:i w:val="1"/>
          <w:iCs w:val="1"/>
        </w:rPr>
        <w:t xml:space="preserve">Sittlichkeit</w:t>
      </w:r>
      <w:r>
        <w:rPr>
          <w:rFonts w:ascii="Times New Roman" w:cs="Times New Roman" w:eastAsia="Times New Roman" w:hAnsi="Times New Roman"/>
          <w:color w:val="000000"/>
          <w:sz w:val="24"/>
          <w:szCs w:val="24"/>
          <w:rtl w:val="0"/>
        </w:rPr>
        <w:t xml:space="preserve"> —, que depois se desfaz no mundo da cultura e só ao fim dá lugar à consciência moral moderna</w:t>
      </w:r>
      <w:r w:rsidDel="00000000" w:rsidR="00000000" w:rsidRPr="00000000">
        <w:rPr>
          <w:vertAlign w:val="superscript"/>
        </w:rPr>
        <w:footnoteReference w:customMarkFollows="0" w:id="28"/>
      </w:r>
      <w:r w:rsidDel="00000000" w:rsidR="00000000" w:rsidRPr="00000000">
        <w:rPr>
          <w:rFonts w:ascii="Times New Roman" w:cs="Times New Roman" w:eastAsia="Times New Roman" w:hAnsi="Times New Roman"/>
          <w:color w:val="000000"/>
          <w:sz w:val="24"/>
          <w:szCs w:val="24"/>
          <w:rtl w:val="0"/>
        </w:rPr>
        <w:t xml:space="preserve">. É nesse contexto que ele introduz a leitura mais célebre, e mais discutida, de toda a sua obra sobre uma tragédia grega: a</w:t>
      </w:r>
      <w:r w:rsidDel="00000000" w:rsidR="00000000" w:rsidRPr="00000000">
        <w:rPr>
          <w:rFonts w:ascii="Times New Roman" w:cs="Times New Roman" w:eastAsia="Times New Roman" w:hAnsi="Times New Roman"/>
          <w:i w:val="1"/>
          <w:iCs w:val="1"/>
          <w:color w:val="000000"/>
          <w:sz w:val="24"/>
          <w:szCs w:val="24"/>
          <w:rtl w:val="0"/>
        </w:rPr>
        <w:t xml:space="preserve"> Antígona</w:t>
      </w:r>
      <w:r w:rsidDel="00000000" w:rsidR="00000000" w:rsidRPr="00000000">
        <w:rPr>
          <w:rFonts w:ascii="Times New Roman" w:cs="Times New Roman" w:eastAsia="Times New Roman" w:hAnsi="Times New Roman"/>
          <w:color w:val="000000"/>
          <w:sz w:val="24"/>
          <w:szCs w:val="24"/>
          <w:rtl w:val="0"/>
        </w:rPr>
        <w:t xml:space="preserve"> de Sófocles</w:t>
      </w:r>
      <w:r w:rsidDel="00000000" w:rsidR="00000000" w:rsidRPr="00000000">
        <w:rPr>
          <w:vertAlign w:val="superscript"/>
        </w:rPr>
        <w:footnoteReference w:customMarkFollows="0" w:id="29"/>
      </w:r>
      <w:r w:rsidDel="00000000" w:rsidR="00000000" w:rsidRPr="00000000">
        <w:rPr>
          <w:rFonts w:ascii="Times New Roman" w:cs="Times New Roman" w:eastAsia="Times New Roman" w:hAnsi="Times New Roman"/>
          <w:color w:val="000000"/>
          <w:sz w:val="24"/>
          <w:szCs w:val="24"/>
          <w:rtl w:val="0"/>
        </w:rPr>
        <w:t xml:space="preserve">. Hegel não a lê como comentário literário nem como exemplo moral avulso, mas como a encenação filosófica de uma cisão estrutural dentro da própria substância ética: a divisão entre a lei divina e a lei humana, entre o direito da família e o direito do Estado.</w:t>
      </w:r>
      <w:r w:rsidDel="00000000" w:rsidR="00000000" w:rsidRPr="00000000">
        <w:rPr>
          <w:rtl w:val="0"/>
        </w:rPr>
      </w:r>
    </w:p>
    <w:p w:rsidR="00000000" w:rsidDel="00000000" w:rsidP="00000000" w:rsidRDefault="00000000" w:rsidRPr="00000000" w14:paraId="0000008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3.1 Lei divina e lei humana</w:t>
      </w:r>
      <w:r w:rsidDel="00000000" w:rsidR="00000000" w:rsidRPr="00000000">
        <w:rPr>
          <w:rtl w:val="0"/>
        </w:rPr>
      </w:r>
    </w:p>
    <w:p w:rsidR="00000000" w:rsidDel="00000000" w:rsidP="00000000" w:rsidRDefault="00000000" w:rsidRPr="00000000" w14:paraId="000000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divina, para Hegel, é a lei do particular, que rege os laços de sangue, o culto aos mortos, os deveres para com os que já não podem mais agir por si mesmos. É a lei que Antígona invoca quando insiste em sepultar o irmão Polinices, contra o decreto de Creonte que o deixara insepulto como traidor da cidade.</w:t>
      </w:r>
      <w:r w:rsidDel="00000000" w:rsidR="00000000" w:rsidRPr="00000000">
        <w:rPr>
          <w:rtl w:val="0"/>
        </w:rPr>
      </w:r>
    </w:p>
    <w:p w:rsidR="00000000" w:rsidDel="00000000" w:rsidP="00000000" w:rsidRDefault="00000000" w:rsidRPr="00000000" w14:paraId="0000008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humana, por sua vez, é a lei do universal: rege a comunidade dos vivos, o governo, o espaço público onde os cidadãos agem e são reconhecidos uns pelos outros. Creonte encarna essa lei quando subordina o vínculo familiar de Antígona ao interesse do Estado. O conflito trágico, para Hegel, não opõe o bem ao mal — opõe dois direitos igualmente legítimos, cada um cego para a legitimidade do outro.</w:t>
      </w:r>
      <w:r w:rsidDel="00000000" w:rsidR="00000000" w:rsidRPr="00000000">
        <w:rPr>
          <w:rtl w:val="0"/>
        </w:rPr>
      </w:r>
    </w:p>
    <w:p w:rsidR="00000000" w:rsidDel="00000000" w:rsidP="00000000" w:rsidRDefault="00000000" w:rsidRPr="00000000" w14:paraId="0000008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3.2 A diferença dos sexos como estrutura</w:t>
      </w:r>
      <w:r w:rsidDel="00000000" w:rsidR="00000000" w:rsidRPr="00000000">
        <w:rPr>
          <w:rtl w:val="0"/>
        </w:rPr>
      </w:r>
    </w:p>
    <w:p w:rsidR="00000000" w:rsidDel="00000000" w:rsidP="00000000" w:rsidRDefault="00000000" w:rsidRPr="00000000" w14:paraId="000000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hegeliana é magistral e, em certo sentido, um l</w:t>
      </w:r>
      <w:r w:rsidDel="00000000" w:rsidR="00000000" w:rsidRPr="00000000">
        <w:rPr>
          <w:rtl w:val="0"/>
        </w:rPr>
        <w:t xml:space="preserve">eitor benevolente poderia dizer, </w:t>
      </w:r>
      <w:r w:rsidDel="00000000" w:rsidR="00000000" w:rsidRPr="00000000">
        <w:rPr>
          <w:rFonts w:ascii="Times New Roman" w:cs="Times New Roman" w:eastAsia="Times New Roman" w:hAnsi="Times New Roman"/>
          <w:color w:val="000000"/>
          <w:sz w:val="24"/>
          <w:szCs w:val="24"/>
          <w:rtl w:val="0"/>
        </w:rPr>
        <w:t xml:space="preserve">generosa com Antígona: ele a trata como portadora de um direito genuíno, não como capricho ou desobediência gratuita. O problema começa quando Hegel generaliza essa divisão em termos de gênero — e o faz sem hesitação. A lei divina, escreve ele, é o âmbito próprio da mulher; a lei humana, o âmbito próprio do homem. A mulher permanece ligada à família, à substância ética ainda não elevada à autoconsciência universal; o homem sai da família para a vida pública, onde a substância ética se torna espírito autoconsciente e livre. A diferença dos sexos deixa de ser um dado da tragédia particular e se torna, na leitura de Hegel, uma estrutura ontológica da própria </w:t>
      </w:r>
      <w:r w:rsidDel="00000000" w:rsidR="00000000" w:rsidRPr="00000000">
        <w:rPr>
          <w:rFonts w:ascii="Times New Roman" w:cs="Times New Roman" w:eastAsia="Times New Roman" w:hAnsi="Times New Roman"/>
          <w:i w:val="1"/>
          <w:iCs w:val="1"/>
          <w:color w:val="000000"/>
          <w:sz w:val="24"/>
          <w:szCs w:val="24"/>
          <w:rtl w:val="0"/>
        </w:rPr>
        <w:t xml:space="preserve">Sittlichkeit</w:t>
      </w:r>
      <w:r w:rsidDel="00000000" w:rsidR="00000000" w:rsidRPr="00000000">
        <w:rPr>
          <w:rtl w:val="0"/>
        </w:rPr>
        <w:t xml:space="preserve">, isto é, a vida ética de um povo.</w:t>
      </w:r>
    </w:p>
    <w:p w:rsidR="00000000" w:rsidDel="00000000" w:rsidP="00000000" w:rsidRDefault="00000000" w:rsidRPr="00000000" w14:paraId="0000008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3.3 A eterna ironia da comunidade</w:t>
      </w:r>
      <w:r w:rsidDel="00000000" w:rsidR="00000000" w:rsidRPr="00000000">
        <w:rPr>
          <w:rtl w:val="0"/>
        </w:rPr>
      </w:r>
    </w:p>
    <w:p w:rsidR="00000000" w:rsidDel="00000000" w:rsidP="00000000" w:rsidRDefault="00000000" w:rsidRPr="00000000" w14:paraId="000000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nessa passagem que aparece a frase mais citada — e mais contundente — de todo o capítulo: Hegel chama o feminino de "a eterna ironia da comunidade" (</w:t>
      </w:r>
      <w:r w:rsidDel="00000000" w:rsidR="00000000" w:rsidRPr="00000000">
        <w:rPr>
          <w:rFonts w:ascii="Times New Roman" w:cs="Times New Roman" w:eastAsia="Times New Roman" w:hAnsi="Times New Roman"/>
          <w:i w:val="1"/>
          <w:iCs w:val="1"/>
          <w:color w:val="000000"/>
          <w:sz w:val="24"/>
          <w:szCs w:val="24"/>
          <w:rtl w:val="0"/>
        </w:rPr>
        <w:t xml:space="preserve">die ewige Ironie des Gemeinwesens</w:t>
      </w:r>
      <w:r w:rsidDel="00000000" w:rsidR="00000000" w:rsidRPr="00000000">
        <w:rPr>
          <w:rFonts w:ascii="Times New Roman" w:cs="Times New Roman" w:eastAsia="Times New Roman" w:hAnsi="Times New Roman"/>
          <w:color w:val="000000"/>
          <w:sz w:val="24"/>
          <w:szCs w:val="24"/>
          <w:rtl w:val="0"/>
        </w:rPr>
        <w:t xml:space="preserve">), aquele elemento que, por intriga, converte o fim universal do governo em fim privado, transforma a atividade universal do Estado em obra de um indivíduo particular, e perverte a propriedade universal do Estado numa posse e ornamento da família</w:t>
      </w:r>
      <w:r w:rsidDel="00000000" w:rsidR="00000000" w:rsidRPr="00000000">
        <w:rPr>
          <w:vertAlign w:val="superscript"/>
        </w:rPr>
        <w:footnoteReference w:customMarkFollows="0" w:id="30"/>
      </w:r>
      <w:r w:rsidDel="00000000" w:rsidR="00000000" w:rsidRPr="00000000">
        <w:rPr>
          <w:rFonts w:ascii="Times New Roman" w:cs="Times New Roman" w:eastAsia="Times New Roman" w:hAnsi="Times New Roman"/>
          <w:color w:val="000000"/>
          <w:sz w:val="24"/>
          <w:szCs w:val="24"/>
          <w:rtl w:val="0"/>
        </w:rPr>
        <w:t xml:space="preserve">. A ironia, aqui, não é elogio nem pirotecnia vaga; é a descrição de uma força que, do ponto de vista do Espírito que caminha para a universalidade, funciona como resistência a ser vencida, obstáculo interno que o processo dialético precisa metabolizar e superar para que a comunidade ética alcance sua forma mais alta.</w:t>
      </w:r>
      <w:r w:rsidDel="00000000" w:rsidR="00000000" w:rsidRPr="00000000">
        <w:rPr>
          <w:rtl w:val="0"/>
        </w:rPr>
      </w:r>
    </w:p>
    <w:p w:rsidR="00000000" w:rsidDel="00000000" w:rsidP="00000000" w:rsidRDefault="00000000" w:rsidRPr="00000000" w14:paraId="0000008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3.4 O momento que fica para trás</w:t>
      </w:r>
      <w:r w:rsidDel="00000000" w:rsidR="00000000" w:rsidRPr="00000000">
        <w:rPr>
          <w:rtl w:val="0"/>
        </w:rPr>
      </w:r>
    </w:p>
    <w:p w:rsidR="00000000" w:rsidDel="00000000" w:rsidP="00000000" w:rsidRDefault="00000000" w:rsidRPr="00000000" w14:paraId="0000008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não deixa que a tragédia termine com a vitória de um dos lados. A vitória de uma potência e a derrota da outra, escreve ele, seriam apenas parte da obra, e o direito absoluto só se cumpre na sujeição igual de ambas</w:t>
      </w:r>
      <w:r w:rsidDel="00000000" w:rsidR="00000000" w:rsidRPr="00000000">
        <w:rPr>
          <w:vertAlign w:val="superscript"/>
        </w:rPr>
        <w:footnoteReference w:customMarkFollows="0" w:id="31"/>
      </w:r>
      <w:r w:rsidDel="00000000" w:rsidR="00000000" w:rsidRPr="00000000">
        <w:rPr>
          <w:rFonts w:ascii="Times New Roman" w:cs="Times New Roman" w:eastAsia="Times New Roman" w:hAnsi="Times New Roman"/>
          <w:color w:val="000000"/>
          <w:sz w:val="24"/>
          <w:szCs w:val="24"/>
          <w:rtl w:val="0"/>
        </w:rPr>
        <w:t xml:space="preserve">. Creonte também é destruído, e o texto recusa a leitura em que a lei humana simplesmente prevalece. Qualquer objeção à leitura hegeliana precisa partir dessa simetria, e ela desloca o lugar do problema: a subordinação do feminino não se decide no desfecho do conflito, em que as duas figuras sucumbem, e sim no que o sistema faz com esse desfecho.</w:t>
      </w:r>
      <w:r w:rsidDel="00000000" w:rsidR="00000000" w:rsidRPr="00000000">
        <w:rPr>
          <w:rtl w:val="0"/>
        </w:rPr>
      </w:r>
    </w:p>
    <w:p w:rsidR="00000000" w:rsidDel="00000000" w:rsidP="00000000" w:rsidRDefault="00000000" w:rsidRPr="00000000" w14:paraId="0000008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interessa aqui é esse último movimento. Antígona é derrotada na trama, como Creonte, mas o que a arquitetura do sistema faz com ela vai além da derrota: subsume-a. Seu direito é reconhecido, mas apenas como momento 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mais amplo do Espírito rumo ao estado de direito que sucede ao mundo ético e, mais além, rumo à moralidade subjetiva moderna e à religião revelada. O feminino, nessa economia, nunca ocupa a posição de polo autônomo que permanece em tensão até o fim: ele é o particular que precisa ceder ao universal, a lei divina que precisa ceder à lei humana, o momento que precisa ser incorporado e ultrapassado para que a história do Espírito continue seu curso. Não há, na Fenomenologia, um retorno da lei divina ao centro da cena depois de Antígona — há apenas seu recolhimento como estágio já percorrido.</w:t>
      </w:r>
      <w:r w:rsidDel="00000000" w:rsidR="00000000" w:rsidRPr="00000000">
        <w:rPr>
          <w:rtl w:val="0"/>
        </w:rPr>
      </w:r>
    </w:p>
    <w:p w:rsidR="00000000" w:rsidDel="00000000" w:rsidP="00000000" w:rsidRDefault="00000000" w:rsidRPr="00000000" w14:paraId="0000008A">
      <w:pPr>
        <w:spacing w:line="360" w:lineRule="auto"/>
        <w:ind w:firstLine="720"/>
        <w:jc w:val="both"/>
        <w:rPr/>
      </w:pPr>
      <w:r>
        <w:rPr>
          <w:rFonts w:ascii="Times New Roman" w:cs="Times New Roman" w:eastAsia="Times New Roman" w:hAnsi="Times New Roman"/>
          <w:color w:val="000000"/>
          <w:sz w:val="24"/>
          <w:szCs w:val="24"/>
          <w:rtl w:val="0"/>
        </w:rPr>
        <w:t xml:space="preserve">Esse padrão, o de uma dialética que, para caminhar rumo a uma síntese totalizante, precisa que um dos polos da oposição ocupe a posição do particular a ser superado, e nunca a do universal que supera, reaparece sob outra forma em Lacan; Jung e Deleuze, cada um a seu modo, tentam rompê-lo. Historicamente, quem ocupa esse lugar de particular é o feminino. Não é acidente biográfico de Hegel, nem resíduo do seu tempo que se possa descartar sem tocar no núcleo do sistema. Falta decidir o quanto disso decorre da estrutura teleológica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a decisão vem mais adiante: a leitura da Antígona mostra, com uma clareza que o próprio Hegel não pretendia oferecer, quem historicamente tem ocupado esse lugar, sem por isso demonstrar que a forma do procedimento o exigisse.</w:t>
      </w:r>
      <w:r w:rsidDel="00000000" w:rsidR="00000000" w:rsidRPr="00000000">
        <w:rPr>
          <w:vertAlign w:val="superscript"/>
        </w:rPr>
        <w:footnoteReference w:customMarkFollows="0" w:id="32"/>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8B">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filha que ficou</w:t>
      </w:r>
      <w:r w:rsidDel="00000000" w:rsidR="00000000" w:rsidRPr="00000000">
        <w:rPr>
          <w:rtl w:val="0"/>
        </w:rPr>
      </w:r>
    </w:p>
    <w:p w:rsidR="00000000" w:rsidDel="00000000" w:rsidP="00000000" w:rsidRDefault="00000000" w:rsidRPr="00000000" w14:paraId="0000008C">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Ela interrompe a carreira de advogada para cuidar do pai, que adoeceu pouco depois da morte da mãe, e chega à análise por insistência do marido, para quem a decisão foi "um passo atrás". Os irmãos moram longe e mandam dinheiro. Nas primeiras sessões, fala das rotinas do cuidado com uma minúcia que o analista acha, de início, excessiva: os horários dos remédios, o banho, a comida que o pai aceita e a que recusa, as noites em que ele a chama pelo nome da mãe.</w:t>
      </w:r>
      <w:r w:rsidDel="00000000" w:rsidR="00000000" w:rsidRPr="00000000">
        <w:rPr>
          <w:rtl w:val="0"/>
        </w:rPr>
      </w:r>
    </w:p>
    <w:p w:rsidR="00000000" w:rsidDel="00000000" w:rsidP="00000000" w:rsidRDefault="00000000" w:rsidRPr="00000000" w14:paraId="000000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percebe que está esperando o momento em que ela reconheceria a decisão como fuga. Tudo parecia apontar para isso: a filha que abdica do mundo público para servir à família, a identificação com a mãe morta</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a dificuldade de se separar. Numa sessão, </w:t>
      </w:r>
      <w:r w:rsidDel="00000000" w:rsidR="00000000" w:rsidRPr="00000000">
        <w:rPr>
          <w:rtl w:val="0"/>
        </w:rPr>
        <w:t xml:space="preserve">o analista chega </w:t>
      </w:r>
      <w:r w:rsidDel="00000000" w:rsidR="00000000" w:rsidRPr="00000000">
        <w:rPr>
          <w:rFonts w:ascii="Times New Roman" w:cs="Times New Roman" w:eastAsia="Times New Roman" w:hAnsi="Times New Roman"/>
          <w:color w:val="000000"/>
          <w:sz w:val="24"/>
          <w:szCs w:val="24"/>
          <w:rtl w:val="0"/>
        </w:rPr>
        <w:t xml:space="preserve">a dizer que talvez ela estivesse "adiando a própria vida". Ela fica em silêncio e responde, sem elevar a voz: "Você fala igual ao meu marido." Depois explica que vai voltar a trabalhar, que isso nunca esteve em questão, e que o que ninguém parece entender é que cuidar do pai é, agora, a coisa mais importante que ela tem para fazer.</w:t>
      </w:r>
      <w:r w:rsidDel="00000000" w:rsidR="00000000" w:rsidRPr="00000000">
        <w:rPr>
          <w:rtl w:val="0"/>
        </w:rPr>
      </w:r>
    </w:p>
    <w:p w:rsidR="00000000" w:rsidDel="00000000" w:rsidP="00000000" w:rsidRDefault="00000000" w:rsidRPr="00000000" w14:paraId="0000008E">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leva a frase para a supervisão e se dá conta de que vinha ouvindo a fidelidade da paciente ao pai como etapa a superar e de que, sem perceber, vinha esperando que ela voltasse a trabalhar.</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Nas sessões seguintes deixa de esperar essa volta e passa a acompanhar o que o cuidado fazia com ela. Aparecem sonhos com a casa da infância, uma raiva antiga do pai que convive com a ternura e o luto pela mãe, que até então não tivera lugar. O pai morre no fim daquele ano. Ela retoma a advocacia alguns meses depois e, numa das últimas sessões, diz que não se arrepende de nada e que tampouco chamaria aquilo de sacrifício.</w:t>
      </w:r>
      <w:r w:rsidDel="00000000" w:rsidR="00000000" w:rsidRPr="00000000">
        <w:rPr>
          <w:rtl w:val="0"/>
        </w:rPr>
      </w:r>
    </w:p>
    <w:p w:rsidR="00000000" w:rsidDel="00000000" w:rsidP="00000000" w:rsidRDefault="00000000" w:rsidRPr="00000000" w14:paraId="000000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conflito da paciente tinha a forma da tragédia que Hegel lê: de um lado, um dever para com a família e os que já não podem agir por si; de outro, as exigências do mundo público — dois direitos legítimos. A leitura que o analista quase ofereceu reproduzia o desfecho hegeliano</w:t>
      </w:r>
      <w:r w:rsidDel="00000000" w:rsidR="00000000" w:rsidRPr="00000000">
        <w:rPr>
          <w:rtl w:val="0"/>
        </w:rPr>
        <w:t xml:space="preserve"> e estruturalmente patriarcal, </w:t>
      </w:r>
      <w:r w:rsidDel="00000000" w:rsidR="00000000" w:rsidRPr="00000000">
        <w:rPr>
          <w:rFonts w:ascii="Times New Roman" w:cs="Times New Roman" w:eastAsia="Times New Roman" w:hAnsi="Times New Roman"/>
          <w:color w:val="000000"/>
          <w:sz w:val="24"/>
          <w:szCs w:val="24"/>
          <w:rtl w:val="0"/>
        </w:rPr>
        <w:t xml:space="preserve">em que o primeiro direito é reconhecido para poder ser ultrapassado. O que a clínica pediu foi que os dois continuassem a valer ao mesmo tempo, sem que um se convertesse em estágio preparatório do outro.</w:t>
      </w:r>
      <w:r w:rsidDel="00000000" w:rsidR="00000000" w:rsidRPr="00000000">
        <w:rPr>
          <w:rtl w:val="0"/>
        </w:rPr>
      </w:r>
    </w:p>
    <w:p w:rsidR="00000000" w:rsidDel="00000000" w:rsidP="00000000" w:rsidRDefault="00000000" w:rsidRPr="00000000" w14:paraId="0000009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3.5 O texto da tragédia</w:t>
      </w:r>
      <w:r w:rsidDel="00000000" w:rsidR="00000000" w:rsidRPr="00000000">
        <w:rPr>
          <w:rtl w:val="0"/>
        </w:rPr>
      </w:r>
    </w:p>
    <w:p w:rsidR="00000000" w:rsidDel="00000000" w:rsidP="00000000" w:rsidRDefault="00000000" w:rsidRPr="00000000" w14:paraId="000000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hegeliana da tragédia começa por uma decisão sobre o que é uma consciência ética, e a decisão é restritiva. Hegel escreve que "a consciência ética, porque está decididamente por uma das duas potências, é essencialmente caráter"</w:t>
      </w:r>
      <w:r w:rsidDel="00000000" w:rsidR="00000000" w:rsidRPr="00000000">
        <w:rPr>
          <w:vertAlign w:val="superscript"/>
        </w:rPr>
        <w:footnoteReference w:customMarkFollows="0" w:id="33"/>
      </w:r>
      <w:r w:rsidDel="00000000" w:rsidR="00000000" w:rsidRPr="00000000">
        <w:rPr>
          <w:rFonts w:ascii="Times New Roman" w:cs="Times New Roman" w:eastAsia="Times New Roman" w:hAnsi="Times New Roman"/>
          <w:color w:val="000000"/>
          <w:sz w:val="24"/>
          <w:szCs w:val="24"/>
          <w:rtl w:val="0"/>
        </w:rPr>
        <w:t xml:space="preserve">. Caráter, no vocabulário do capítulo, nomeia a impossibilidade de deliberar entre as duas leis, de permanecer tensionado numa permanente Escolha de Sofia.</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Ponderar uma contra a outra suporia um lugar de onde ambas fossem visíveis ao mesmo tempo, e esse lugar não existe dentro do mundo ético. Quem age ali parte da lei que lhe parece a única, e a outra não comparece sequer como alternativa rejeitada. Daí decorre a exigência que Hegel atribui ao agente ético: a de que "o ato, a figura em que ele se atualiza, não seja nada além daquilo que ela sabe"</w:t>
      </w:r>
      <w:r w:rsidDel="00000000" w:rsidR="00000000" w:rsidRPr="00000000">
        <w:rPr>
          <w:vertAlign w:val="superscript"/>
        </w:rPr>
        <w:footnoteReference w:customMarkFollows="0" w:id="34"/>
      </w:r>
      <w:r w:rsidDel="00000000" w:rsidR="00000000" w:rsidRPr="00000000">
        <w:rPr>
          <w:rFonts w:ascii="Times New Roman" w:cs="Times New Roman" w:eastAsia="Times New Roman" w:hAnsi="Times New Roman"/>
          <w:color w:val="000000"/>
          <w:sz w:val="24"/>
          <w:szCs w:val="24"/>
          <w:rtl w:val="0"/>
        </w:rPr>
        <w:t xml:space="preserve">. A exigência é de transparência integral entre o que se sabe e o que se faz, e é ela que a tragédia desmente.</w:t>
      </w:r>
      <w:r w:rsidDel="00000000" w:rsidR="00000000" w:rsidRPr="00000000">
        <w:rPr>
          <w:rtl w:val="0"/>
        </w:rPr>
      </w:r>
    </w:p>
    <w:p w:rsidR="00000000" w:rsidDel="00000000" w:rsidP="00000000" w:rsidRDefault="00000000" w:rsidRPr="00000000" w14:paraId="000000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desmentido não vem de um erro de cálculo do personagem. Hegel o faz derivar da estrutura do agir, e o formula numa frase que retira do vocabulário moral toda a sua comodidade: "a inocência, portanto, é mero não agir"</w:t>
      </w:r>
      <w:r w:rsidDel="00000000" w:rsidR="00000000" w:rsidRPr="00000000">
        <w:rPr>
          <w:vertAlign w:val="superscript"/>
        </w:rPr>
        <w:footnoteReference w:customMarkFollows="0" w:id="35"/>
      </w:r>
      <w:r w:rsidDel="00000000" w:rsidR="00000000" w:rsidRPr="00000000">
        <w:rPr>
          <w:rFonts w:ascii="Times New Roman" w:cs="Times New Roman" w:eastAsia="Times New Roman" w:hAnsi="Times New Roman"/>
          <w:color w:val="000000"/>
          <w:sz w:val="24"/>
          <w:szCs w:val="24"/>
          <w:rtl w:val="0"/>
        </w:rPr>
        <w:t xml:space="preserve">. Enquanto permanece no elemento da lei que reconhece, a consciência é inocente e não realizou coisa alguma; começa a ser alguma coisa quando age, e o começo coincide com a culpa. A culpa, aqui, tem pouco a ver com a distância entre o que se quis e o que se deveria querer. Ela registra que o ato entrou num mundo em que a outra lei também vigora, vigência que não dependia de ser conhecida por quem agiu. Antígona conhece o decreto de Creonte e o infringe deliberadamente; o que ela não pode saber é que o seu ato, pelo simples fato de ser ato, aciona a potência que ela deixou de reconhecer.</w:t>
      </w:r>
      <w:r w:rsidDel="00000000" w:rsidR="00000000" w:rsidRPr="00000000">
        <w:rPr>
          <w:rtl w:val="0"/>
        </w:rPr>
      </w:r>
    </w:p>
    <w:p w:rsidR="00000000" w:rsidDel="00000000" w:rsidP="00000000" w:rsidRDefault="00000000" w:rsidRPr="00000000" w14:paraId="000000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em que essa mecânica se torna visível é o do reconhecimento tardio. A consciência ética descobre a unilateralidade do que fez depois de tê-lo feito, e descobre por meio do sofrimento: "porque sofremos, reconhecemos que erramos"</w:t>
      </w:r>
      <w:r w:rsidDel="00000000" w:rsidR="00000000" w:rsidRPr="00000000">
        <w:rPr>
          <w:vertAlign w:val="superscript"/>
        </w:rPr>
        <w:footnoteReference w:customMarkFollows="0" w:id="36"/>
      </w:r>
      <w:r w:rsidDel="00000000" w:rsidR="00000000" w:rsidRPr="00000000">
        <w:rPr>
          <w:rFonts w:ascii="Times New Roman" w:cs="Times New Roman" w:eastAsia="Times New Roman" w:hAnsi="Times New Roman"/>
          <w:color w:val="000000"/>
          <w:sz w:val="24"/>
          <w:szCs w:val="24"/>
          <w:rtl w:val="0"/>
        </w:rPr>
        <w:t xml:space="preserve">. Hegel retoma a fórmula de Sófocles sem atenuá-la. O reconhecimento não antecede o ato, não o corrige e não o impede; chega quando o dano já está posto. A ignorância anterior ao ato tampouco vale como desculpa, porque o texto a imputa ao agente: cada um dos dois caracteres "suscita ele mesmo essa oposição, e o seu não saber é, pelo ato, assunto seu"</w:t>
      </w:r>
      <w:r w:rsidDel="00000000" w:rsidR="00000000" w:rsidRPr="00000000">
        <w:rPr>
          <w:vertAlign w:val="superscript"/>
        </w:rPr>
        <w:footnoteReference w:customMarkFollows="0" w:id="37"/>
      </w:r>
      <w:r w:rsidDel="00000000" w:rsidR="00000000" w:rsidRPr="00000000">
        <w:rPr>
          <w:rFonts w:ascii="Times New Roman" w:cs="Times New Roman" w:eastAsia="Times New Roman" w:hAnsi="Times New Roman"/>
          <w:color w:val="000000"/>
          <w:sz w:val="24"/>
          <w:szCs w:val="24"/>
          <w:rtl w:val="0"/>
        </w:rPr>
        <w:t xml:space="preserve">. O não saber entra na conta. Quem age fez da própria cegueira uma obra, e responde por ela como responde pelo resto.</w:t>
      </w:r>
      <w:r w:rsidDel="00000000" w:rsidR="00000000" w:rsidRPr="00000000">
        <w:rPr>
          <w:rtl w:val="0"/>
        </w:rPr>
      </w:r>
    </w:p>
    <w:p w:rsidR="00000000" w:rsidDel="00000000" w:rsidP="00000000" w:rsidRDefault="00000000" w:rsidRPr="00000000" w14:paraId="00000094">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Essa arquitetura da culpa precisa de personagens ligados por um vínculo que não seja o do desejo, porque o desejo introduziria um interesse capaz de explicar a ação sem recurso à lei. Hegel encontra esse vínculo na relação entre irmão e irmã, e a descreve com um rigor que convém citar por inteiro: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relação [entre homem e mulher] em sua forma não mesclada encontra-se, porém, naquela entre irmão e irmã. Eles são o mesmo sangue, que neles, contudo, alcançou um estado de repouso e equilíbrio. Por isso não se desejam um ao outro, nem deram um ao outro ou receberam um do outro esse ser-para-si independente; ao contrário, são individualidades livres um em relação ao outro"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38"/>
      </w:r>
    </w:p>
    <w:p w:rsidR="00000000" w:rsidDel="00000000" w:rsidP="00000000" w:rsidRDefault="00000000" w:rsidRPr="00000000" w14:paraId="00000096">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subtrações preparam a afirmação final. Não há desejo, não há doação e não há recebimento de independência. O que sobra depois delas é a liberdade recíproca, obtida pelo esvaziamento da relação.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Hegel atribui à irmã nessa relação depurada tem duas faces, e a segunda desfaz boa parte do que a primeira concede. De um lado, "o feminino, na forma da irmã, tem a mais alta consciência intuitiva do que é ético". De outro, na continuação imediata da mesma frase,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ela não chega à consciência dele, nem à existência objetiva dele, porque a lei da Família é uma essência interior implícita, que não está exposta à luz do dia da consciência, mas permanece um sentimento interior e o elemento divino isento de existência no mundo real.</w:t>
      </w:r>
      <w:r w:rsidDel="00000000" w:rsidR="00000000" w:rsidRPr="00000000">
        <w:rPr>
          <w:rFonts w:ascii="Times New Roman" w:cs="Times New Roman" w:eastAsia="Times New Roman" w:hAnsi="Times New Roman"/>
          <w:sz w:val="22"/>
          <w:szCs w:val="22"/>
          <w:vertAlign w:val="superscript"/>
        </w:rPr>
        <w:footnoteReference w:customMarkFollows="0" w:id="39"/>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concessão e a restrição são simultâneas. A irmã tem o acesso mais alto ao ético e não tem acesso à consciência do ético. O que ela detém permanece em estado de sentimento, e o que permanece em estado de sentimento não pode, na gramática do livro, ser levado ao tribunal em que as pretensões se justificam umas diante das outras.</w:t>
      </w:r>
      <w:r w:rsidDel="00000000" w:rsidR="00000000" w:rsidRPr="00000000">
        <w:rPr>
          <w:rtl w:val="0"/>
        </w:rPr>
      </w:r>
    </w:p>
    <w:p w:rsidR="00000000" w:rsidDel="00000000" w:rsidP="00000000" w:rsidRDefault="00000000" w:rsidRPr="00000000" w14:paraId="000000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assimetria fica mais nítida no modo como o irmão figura para a irmã. Ele é para ela "um ser semelhante passivo", e o reconhecimento que ela lhe dirige é "puro e não mesclado a nenhum desejo natural"</w:t>
      </w:r>
      <w:r w:rsidDel="00000000" w:rsidR="00000000" w:rsidRPr="00000000">
        <w:rPr>
          <w:vertAlign w:val="superscript"/>
        </w:rPr>
        <w:footnoteReference w:customMarkFollows="0" w:id="40"/>
      </w:r>
      <w:r w:rsidDel="00000000" w:rsidR="00000000" w:rsidRPr="00000000">
        <w:rPr>
          <w:rFonts w:ascii="Times New Roman" w:cs="Times New Roman" w:eastAsia="Times New Roman" w:hAnsi="Times New Roman"/>
          <w:color w:val="000000"/>
          <w:sz w:val="24"/>
          <w:szCs w:val="24"/>
          <w:rtl w:val="0"/>
        </w:rPr>
        <w:t xml:space="preserve">. A pureza descrita tem um custo que o próprio texto expõe. Reconhecimento sem desejo é também reconhecimento sem reciprocidade efetiva, porque o irmão sai da família para a comunidade e ali pode ser reconhecido por outros, enquanto a irmã permanece. Hegel registra a permanência numa frase de aparência administrativa: "a irmã se torna, ou a esposa permanece, a chefe da casa e a guardiã da lei divina"</w:t>
      </w:r>
      <w:r w:rsidDel="00000000" w:rsidR="00000000" w:rsidRPr="00000000">
        <w:rPr>
          <w:vertAlign w:val="superscript"/>
        </w:rPr>
        <w:footnoteReference w:customMarkFollows="0" w:id="41"/>
      </w:r>
      <w:r w:rsidDel="00000000" w:rsidR="00000000" w:rsidRPr="00000000">
        <w:rPr>
          <w:rFonts w:ascii="Times New Roman" w:cs="Times New Roman" w:eastAsia="Times New Roman" w:hAnsi="Times New Roman"/>
          <w:color w:val="000000"/>
          <w:sz w:val="24"/>
          <w:szCs w:val="24"/>
          <w:rtl w:val="0"/>
        </w:rPr>
        <w:t xml:space="preserve">. Os dois verbos distribuem os destinos. Uma se torna aquilo que a outra permanece, e nenhuma das duas sai do âmbito em que a lei divina vigora.</w:t>
      </w:r>
      <w:r w:rsidDel="00000000" w:rsidR="00000000" w:rsidRPr="00000000">
        <w:rPr>
          <w:rtl w:val="0"/>
        </w:rPr>
      </w:r>
    </w:p>
    <w:p w:rsidR="00000000" w:rsidDel="00000000" w:rsidP="00000000" w:rsidRDefault="00000000" w:rsidRPr="00000000" w14:paraId="00000099">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 passagem mais citada do capítulo ganha outro peso quando lida junto com o período que a antecede, quase sempre omitido. Hegel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Uma vez que a comunidade só obtém existência por meio da sua interferência na felicidade da Família e da dissolução da autoconsciência [individual] no universal, ela cria para si, naquilo que reprime e que ao mesmo tempo lhe é essencial, um inimigo interno: a feminilidade em geral. A feminilidade, a eterna ironia [na vida] da comunidade, converte por intriga o fim universal do governo em fim privado, transforma a sua atividade universal em obra de algum indivíduo particular e perverte a propriedade universal do Estado em posse e ornamento da Família"</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42"/>
      </w:r>
    </w:p>
    <w:p w:rsidR="00000000" w:rsidDel="00000000" w:rsidP="00000000" w:rsidRDefault="00000000" w:rsidRPr="00000000" w14:paraId="0000009B">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sentença que costuma circular sozinha é a segunda. A primeira diz o que a segunda pressupõe. A comunidade produz o seu inimigo interno pelo mesmo gesto com que se constitui, e o inimigo lhe é essencial. A feminilidade recebe ali o nome daquilo que a comunidade precisa reprimir para existir e que não pode eliminar, porque dele depende.</w:t>
      </w:r>
      <w:r w:rsidDel="00000000" w:rsidR="00000000" w:rsidRPr="00000000">
        <w:rPr>
          <w:rtl w:val="0"/>
        </w:rPr>
      </w:r>
    </w:p>
    <w:p w:rsidR="00000000" w:rsidDel="00000000" w:rsidP="00000000" w:rsidRDefault="00000000" w:rsidRPr="00000000" w14:paraId="0000009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Reunidos, esses parágrafos exibem um encadeamento que dispensa comentário externo. A consciência ética age a partir de uma só lei; a culpa nasce do ato e não da intenção; o ato revela tarde demais a potência que ignorava; a lei divina cabe ao âmbito feminino; e a lei divina é definida por não vir à luz do dia da consciência. Quem ocupa o âmbito assim definido está impedido, por definição, de produzir a justificação que o capítulo virá a exigir. É essa a conclusão a que a leitura conduz: a derrota de Antígona no enredo é um episódio da peça</w:t>
      </w:r>
      <w:r w:rsidDel="00000000" w:rsidR="00000000" w:rsidRPr="00000000">
        <w:rPr>
          <w:rtl w:val="0"/>
        </w:rPr>
        <w:t xml:space="preserve"> e a</w:t>
      </w:r>
      <w:r w:rsidDel="00000000" w:rsidR="00000000" w:rsidRPr="00000000">
        <w:rPr>
          <w:rFonts w:ascii="Times New Roman" w:cs="Times New Roman" w:eastAsia="Times New Roman" w:hAnsi="Times New Roman"/>
          <w:color w:val="000000"/>
          <w:sz w:val="24"/>
          <w:szCs w:val="24"/>
          <w:rtl w:val="0"/>
        </w:rPr>
        <w:t xml:space="preserve"> distribuição que a precede organiza o texto de Hegel.</w:t>
      </w:r>
      <w:r w:rsidDel="00000000" w:rsidR="00000000" w:rsidRPr="00000000">
        <w:rPr>
          <w:rtl w:val="0"/>
        </w:rPr>
      </w:r>
    </w:p>
    <w:p w:rsidR="00000000" w:rsidDel="00000000" w:rsidP="00000000" w:rsidRDefault="00000000" w:rsidRPr="00000000" w14:paraId="0000009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3.6 A leitura de Irigaray</w:t>
      </w:r>
      <w:r w:rsidDel="00000000" w:rsidR="00000000" w:rsidRPr="00000000">
        <w:rPr>
          <w:rtl w:val="0"/>
        </w:rPr>
      </w:r>
    </w:p>
    <w:p w:rsidR="00000000" w:rsidDel="00000000" w:rsidP="00000000" w:rsidRDefault="00000000" w:rsidRPr="00000000" w14:paraId="0000009E">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capítulo que Luce Irigaray dedica a essas páginas não argumenta contra Hegel de fora. Ele refaz o texto hegeliano por dentro, alternando paráfrase e comentário sem aviso, de modo que o leitor decide a cada linha quem está falando. O procedimento tem consequência argumentativa: a subordinação que Irigaray quer mostrar aparece na gramática das frases de Hegel, antes de qualquer tese que se pudesse destacar delas. Logo na abertura, ela descreve a tarefa atribuída ao feminino: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spetta alla femminilità, custode del legame con il sangue, il compito di raccogliere la virilità in figura conclusa, permettendo così che si elevi alla pace dell'universalità pura, fuori e sopra l'inquietudine della vita contingente e della successione di un esserci disperso"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43"/>
      </w:r>
    </w:p>
    <w:p w:rsidR="00000000" w:rsidDel="00000000" w:rsidP="00000000" w:rsidRDefault="00000000" w:rsidRPr="00000000" w14:paraId="000000A0">
      <w:pPr>
        <w:spacing w:line="360" w:lineRule="auto"/>
        <w:ind w:left="0"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Em tradução nossa:</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sz w:val="22"/>
          <w:szCs w:val="22"/>
          <w:rtl w:val="0"/>
        </w:rPr>
        <w:t xml:space="preserve"/>
      </w:r>
      <w:r w:rsidDel="00000000" w:rsidR="00000000" w:rsidRPr="00000000">
        <w:rPr>
          <w:rFonts w:ascii="Times New Roman" w:cs="Times New Roman" w:eastAsia="Times New Roman" w:hAnsi="Times New Roman"/>
          <w:color w:val="000000"/>
          <w:sz w:val="22"/>
          <w:szCs w:val="22"/>
          <w:rtl w:val="0"/>
        </w:rPr>
        <w:t xml:space="preserve">cabe à feminilidade, guardiã do vínculo com o sangue, a tarefa de recolher a virilidade em figura acabada, permitindo assim que ela se eleve à paz da universalidade pura, fora e acima da inquietude da vida contingente e da sucessão de um existir disperso</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color w:val="000000"/>
          <w:sz w:val="22"/>
          <w:szCs w:val="22"/>
          <w:rtl w:val="0"/>
        </w:rPr>
        <w:t xml:space="preserve"/>
      </w:r>
    </w:p>
    <w:p w:rsidR="00000000" w:rsidDel="00000000" w:rsidP="00000000" w:rsidRDefault="00000000" w:rsidRPr="00000000" w14:paraId="000000A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frase reproduz Hegel e já o desloca, porque põe em evidência que a elevação de um é obra do outro.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O rendimento dessa tarefa é imediatamente convertido em lei. "Questo supremo dovere costituisce la legge divina, ovvero l'azione etica positiva nei confronti del singolo"</w:t>
      </w:r>
      <w:r w:rsidDel="00000000" w:rsidR="00000000" w:rsidRPr="00000000">
        <w:rPr>
          <w:vertAlign w:val="superscript"/>
        </w:rPr>
        <w:footnoteReference w:customMarkFollows="0" w:id="44"/>
      </w:r>
      <w:r w:rsidDel="00000000" w:rsidR="00000000" w:rsidRPr="00000000">
        <w:rPr>
          <w:rFonts w:ascii="Times New Roman" w:cs="Times New Roman" w:eastAsia="Times New Roman" w:hAnsi="Times New Roman"/>
          <w:color w:val="000000"/>
          <w:sz w:val="24"/>
          <w:szCs w:val="24"/>
          <w:rtl w:val="0"/>
        </w:rPr>
        <w:t xml:space="preserve">: esse dever supremo constitui a lei divina, ou seja, a ação ética positiva em relação ao singular. Irigaray sublinha o que a fórmula contém. A lei divina recebe um conteúdo positivo, o cuidado do morto, e recebe junto a designação do agente encarregado dele. O ético, do lado feminino, consiste em transformar em ato espiritual aquilo que a natureza fez, e tem por objeto um corpo que já não pode retribuir. A relação ética mais alta que o feminino alcança é uma relação com quem perdeu a capacidade de reconhecer.</w:t>
      </w:r>
      <w:r w:rsidDel="00000000" w:rsidR="00000000" w:rsidRPr="00000000">
        <w:rPr>
          <w:rtl w:val="0"/>
        </w:rPr>
      </w:r>
    </w:p>
    <w:p w:rsidR="00000000" w:rsidDel="00000000" w:rsidP="00000000" w:rsidRDefault="00000000" w:rsidRPr="00000000" w14:paraId="000000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Sobre a relação entre irmão e irmã, Irigaray concede tudo o que Hegel pede e depois pergunta quanto custou a concessão. Ela aceita descrever o par como o lugar em que as duas substâncias éticas coexistem em paz, e resume o resultado em cinco palavras: "Qui la guerra dei sessi non ha luogo"</w:t>
      </w:r>
      <w:r w:rsidDel="00000000" w:rsidR="00000000" w:rsidRPr="00000000">
        <w:rPr>
          <w:vertAlign w:val="superscript"/>
        </w:rPr>
        <w:footnoteReference w:customMarkFollows="0" w:id="4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aqui a guerra dos sexos não tem lugar.</w:t>
      </w:r>
      <w:r w:rsidDel="00000000" w:rsidR="00000000" w:rsidRPr="00000000">
        <w:rPr>
          <w:rFonts w:ascii="Times New Roman" w:cs="Times New Roman" w:eastAsia="Times New Roman" w:hAnsi="Times New Roman"/>
          <w:color w:val="000000"/>
          <w:sz w:val="24"/>
          <w:szCs w:val="24"/>
          <w:rtl w:val="0"/>
        </w:rPr>
        <w:t xml:space="preserve"> O período seguinte retira o chão: "Ma si tratta, evidentemente, di un momento mitico; non solo, questo sogno hegeliano è già l'effetto d'una dialettica prodotta dal discorso del patriarcato"</w:t>
      </w:r>
      <w:r w:rsidDel="00000000" w:rsidR="00000000" w:rsidRPr="00000000">
        <w:rPr>
          <w:vertAlign w:val="superscript"/>
        </w:rPr>
        <w:footnoteReference w:customMarkFollows="0" w:id="46"/>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estamos, evidentemente, diante de um momento mítico; e mais, esse sonho hegeliano já é o efeito de uma dialética produzida pelo discurso do patriarcado</w:t>
      </w:r>
      <w:r w:rsidDel="00000000" w:rsidR="00000000" w:rsidRPr="00000000">
        <w:rPr>
          <w:rFonts w:ascii="Times New Roman" w:cs="Times New Roman" w:eastAsia="Times New Roman" w:hAnsi="Times New Roman"/>
          <w:color w:val="000000"/>
          <w:sz w:val="24"/>
          <w:szCs w:val="24"/>
          <w:rtl w:val="0"/>
        </w:rPr>
        <w:t xml:space="preserve">. O equilíbrio entre irmão e irmã funciona menos como dado que a dialética encontra do que como produto da mesma operação que o desfaz, e a sua função é tornar aceitável o desfecho.</w:t>
      </w:r>
      <w:r w:rsidDel="00000000" w:rsidR="00000000" w:rsidRPr="00000000">
        <w:rPr>
          <w:rtl w:val="0"/>
        </w:rPr>
      </w:r>
    </w:p>
    <w:p w:rsidR="00000000" w:rsidDel="00000000" w:rsidP="00000000" w:rsidRDefault="00000000" w:rsidRPr="00000000" w14:paraId="000000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partir daí a assimetria é enunciada sem rodeios. "I sessi, mascolino e femminino, sono già sotto un destino che è diverso per l'uno e per l'altro"</w:t>
      </w:r>
      <w:r w:rsidDel="00000000" w:rsidR="00000000" w:rsidRPr="00000000">
        <w:rPr>
          <w:vertAlign w:val="superscript"/>
        </w:rPr>
        <w:footnoteReference w:customMarkFollows="0" w:id="47"/>
      </w:r>
      <w:r w:rsidDel="00000000" w:rsidR="00000000" w:rsidRPr="00000000">
        <w:rPr>
          <w:rFonts w:ascii="Times New Roman" w:cs="Times New Roman" w:eastAsia="Times New Roman" w:hAnsi="Times New Roman"/>
          <w:i w:val="1"/>
          <w:iCs w:val="1"/>
          <w:color w:val="000000"/>
          <w:sz w:val="24"/>
          <w:szCs w:val="24"/>
          <w:rtl w:val="0"/>
        </w:rPr>
        <w:t xml:space="preserve">: os sexos, masculino e feminino, já estão sob um destino que é diferente para um e para outro.</w:t>
      </w:r>
      <w:r w:rsidDel="00000000" w:rsidR="00000000" w:rsidRPr="00000000">
        <w:rPr>
          <w:rFonts w:ascii="Times New Roman" w:cs="Times New Roman" w:eastAsia="Times New Roman" w:hAnsi="Times New Roman"/>
          <w:color w:val="000000"/>
          <w:sz w:val="24"/>
          <w:szCs w:val="24"/>
          <w:rtl w:val="0"/>
        </w:rPr>
        <w:t xml:space="preserve"> A diferença é medida no reconhecimento. "Dunque il fratello è già investito d'un valore agli occhi della sorella, valore di cui lei non può gratificarlo corrispondentemente, se non rendendogli un culto nella morte"</w:t>
      </w:r>
      <w:r w:rsidDel="00000000" w:rsidR="00000000" w:rsidRPr="00000000">
        <w:rPr>
          <w:vertAlign w:val="superscript"/>
        </w:rPr>
        <w:footnoteReference w:customMarkFollows="0" w:id="48"/>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ou seja, o irmão já está investido de um valor aos olhos da irmã, valor com que ela não pode retribuir de modo correspondente, a não ser prestando-lhe culto na morte. </w:t>
      </w:r>
      <w:r w:rsidDel="00000000" w:rsidR="00000000" w:rsidRPr="00000000">
        <w:rPr>
          <w:rFonts w:ascii="Times New Roman" w:cs="Times New Roman" w:eastAsia="Times New Roman" w:hAnsi="Times New Roman"/>
          <w:color w:val="000000"/>
          <w:sz w:val="24"/>
          <w:szCs w:val="24"/>
          <w:rtl w:val="0"/>
        </w:rPr>
        <w:t xml:space="preserve">Irigaray lê aqui uma confissão que o texto hegeliano faz sem pretender fazê-la. A relação sem desejo, oferecida como a mais pura de todas, é também a única em que uma das partes só consegue pagar a sua dívida depois que a outra morreu.</w:t>
      </w:r>
      <w:r w:rsidDel="00000000" w:rsidR="00000000" w:rsidRPr="00000000">
        <w:rPr>
          <w:rtl w:val="0"/>
        </w:rPr>
      </w:r>
    </w:p>
    <w:p w:rsidR="00000000" w:rsidDel="00000000" w:rsidP="00000000" w:rsidRDefault="00000000" w:rsidRPr="00000000" w14:paraId="000000A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imagem que Irigaray extrai dessa economia é a do espelho, e ela não a emprega como metáfora avulsa. A irmã, enquanto permanece na sua unidade viva, "può essere il supporto autorappresentativo della sostanza [...] che il fratello si assimila per ritornare a sé"</w:t>
      </w:r>
      <w:r w:rsidDel="00000000" w:rsidR="00000000" w:rsidRPr="00000000">
        <w:rPr>
          <w:vertAlign w:val="superscript"/>
        </w:rPr>
        <w:footnoteReference w:customMarkFollows="0" w:id="49"/>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pode ser o suporte autorrepresentativo da substância que o irmão assimila para retornar a si.</w:t>
      </w:r>
      <w:r w:rsidDel="00000000" w:rsidR="00000000" w:rsidRPr="00000000">
        <w:rPr>
          <w:rFonts w:ascii="Times New Roman" w:cs="Times New Roman" w:eastAsia="Times New Roman" w:hAnsi="Times New Roman"/>
          <w:color w:val="000000"/>
          <w:sz w:val="24"/>
          <w:szCs w:val="24"/>
          <w:rtl w:val="0"/>
        </w:rPr>
        <w:t xml:space="preserve"> Ela seria "lo specchio vivente, sorgente in cui si elabora, riflettendo(si), l'autonomia del Sé"</w:t>
      </w:r>
      <w:r w:rsidDel="00000000" w:rsidR="00000000" w:rsidRPr="00000000">
        <w:rPr>
          <w:vertAlign w:val="superscript"/>
        </w:rPr>
        <w:footnoteReference w:customMarkFollows="0" w:id="50"/>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 espelho vivo, fonte em que se elabora, refletindo-se, a autonomia do Si.</w:t>
      </w:r>
      <w:r w:rsidDel="00000000" w:rsidR="00000000" w:rsidRPr="00000000">
        <w:rPr>
          <w:rFonts w:ascii="Times New Roman" w:cs="Times New Roman" w:eastAsia="Times New Roman" w:hAnsi="Times New Roman"/>
          <w:color w:val="000000"/>
          <w:sz w:val="24"/>
          <w:szCs w:val="24"/>
          <w:rtl w:val="0"/>
        </w:rPr>
        <w:t xml:space="preserve"> O comentário que segue essas duas linhas condensa a tese inteira do capítulo: "A ciò la sorella non ha un uguale diritto"</w:t>
      </w:r>
      <w:r w:rsidDel="00000000" w:rsidR="00000000" w:rsidRPr="00000000">
        <w:rPr>
          <w:vertAlign w:val="superscript"/>
        </w:rPr>
        <w:footnoteReference w:customMarkFollows="0" w:id="5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 isso a irmã não tem igual direito. O espelho não se reflete a si mesmo. </w:t>
      </w:r>
      <w:r w:rsidDel="00000000" w:rsidR="00000000" w:rsidRPr="00000000">
        <w:rPr>
          <w:rFonts w:ascii="Times New Roman" w:cs="Times New Roman" w:eastAsia="Times New Roman" w:hAnsi="Times New Roman"/>
          <w:color w:val="000000"/>
          <w:sz w:val="24"/>
          <w:szCs w:val="24"/>
          <w:rtl w:val="0"/>
        </w:rPr>
        <w:t xml:space="preserve">Quem serve de superfície para o retorno a si de outro está, pela função que exerce, excluído do retorno a si.</w:t>
      </w:r>
      <w:r w:rsidDel="00000000" w:rsidR="00000000" w:rsidRPr="00000000">
        <w:rPr>
          <w:rtl w:val="0"/>
        </w:rPr>
      </w:r>
    </w:p>
    <w:p w:rsidR="00000000" w:rsidDel="00000000" w:rsidP="00000000" w:rsidRDefault="00000000" w:rsidRPr="00000000" w14:paraId="000000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passo decisivo do capítulo está na leitura da culpa trágica, e é ali que Irigaray converte uma observação de leitura em objeção estrutural. Ela nota que Hegel distribui a culpa de modo desigual entre as duas leis: "Ma la colpa allo stato puro è quella commessa dalla coscienza etica che conosce anticipatamente la legge e la potenza cui disobbedisce; è commessa, per forza, dalla femminilità"</w:t>
      </w:r>
      <w:r w:rsidDel="00000000" w:rsidR="00000000" w:rsidRPr="00000000">
        <w:rPr>
          <w:vertAlign w:val="superscript"/>
        </w:rPr>
        <w:footnoteReference w:customMarkFollows="0" w:id="52"/>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a culpa em estado puro é a cometida pela consciência ética que conhece antecipadamente a lei e a potência a que desobedece; ela é cometida, por força, pela feminilidade. </w:t>
      </w:r>
      <w:r w:rsidDel="00000000" w:rsidR="00000000" w:rsidRPr="00000000">
        <w:rPr>
          <w:rFonts w:ascii="Times New Roman" w:cs="Times New Roman" w:eastAsia="Times New Roman" w:hAnsi="Times New Roman"/>
          <w:color w:val="000000"/>
          <w:sz w:val="24"/>
          <w:szCs w:val="24"/>
          <w:rtl w:val="0"/>
        </w:rPr>
        <w:t xml:space="preserve">A razão está no texto de Hegel e é de fácil verificação. A lei humana é pública e a lei divina é obscura; quem age do lado divino conhece as prescrições do lado humano, porque elas se expõem em plena luz, ao passo que o inverso não se dá. Antígona sabe o que infringe. Creonte não tem como saber, no mesmo sentido, o que infringe.</w:t>
      </w:r>
      <w:r w:rsidDel="00000000" w:rsidR="00000000" w:rsidRPr="00000000">
        <w:rPr>
          <w:rtl w:val="0"/>
        </w:rPr>
      </w:r>
    </w:p>
    <w:p w:rsidR="00000000" w:rsidDel="00000000" w:rsidP="00000000" w:rsidRDefault="00000000" w:rsidRPr="00000000" w14:paraId="000000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conclusão que Irigaray tira disso é a formulação mais econômica da sua objeção. "Ammirevole circolo vizioso di una sola sillogistica"</w:t>
      </w:r>
      <w:r w:rsidDel="00000000" w:rsidR="00000000" w:rsidRPr="00000000">
        <w:rPr>
          <w:vertAlign w:val="superscript"/>
        </w:rPr>
        <w:footnoteReference w:customMarkFollows="0" w:id="53"/>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admirável círculo vicioso de uma só silogística, </w:t>
      </w:r>
      <w:r w:rsidDel="00000000" w:rsidR="00000000" w:rsidRPr="00000000">
        <w:rPr>
          <w:rFonts w:ascii="Times New Roman" w:cs="Times New Roman" w:eastAsia="Times New Roman" w:hAnsi="Times New Roman"/>
          <w:color w:val="000000"/>
          <w:sz w:val="24"/>
          <w:szCs w:val="24"/>
          <w:rtl w:val="0"/>
        </w:rPr>
        <w:t xml:space="preserve">"secondo la quale l'inconscio, pur restando tale, è presupposto essere al corrente delle leggi emanate da un conscio il quale può ignorarlo, mentre esso inconscio, per non aver saputo rispettarne le leggi, si trova ancor più respinto indietro, rimosso"</w:t>
      </w:r>
      <w:r w:rsidDel="00000000" w:rsidR="00000000" w:rsidRPr="00000000">
        <w:rPr>
          <w:vertAlign w:val="superscript"/>
        </w:rPr>
        <w:footnoteReference w:customMarkFollows="0" w:id="5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segundo a qual o inconsciente, permanecendo inconsciente, é suposto estar a par das leis emanadas de um consciente que pode ignorá-lo, enquanto esse mesmo inconsciente, por não ter sabido respeitar tais leis, se vê ainda mais repelido para trás, recalcado. </w:t>
      </w:r>
      <w:r w:rsidDel="00000000" w:rsidR="00000000" w:rsidRPr="00000000">
        <w:rPr>
          <w:rFonts w:ascii="Times New Roman" w:cs="Times New Roman" w:eastAsia="Times New Roman" w:hAnsi="Times New Roman"/>
          <w:color w:val="000000"/>
          <w:sz w:val="24"/>
          <w:szCs w:val="24"/>
          <w:rtl w:val="0"/>
        </w:rPr>
        <w:t xml:space="preserve">O argumento tem a forma de uma armadilha demonstrável. Define-se um termo pela falta de acesso à luz da consciência; exige-se desse termo que responda pelas leis formuladas na luz; e usa-se o descumprimento como razão para reforçar a definição inicial.</w:t>
      </w:r>
      <w:r w:rsidDel="00000000" w:rsidR="00000000" w:rsidRPr="00000000">
        <w:rPr>
          <w:rtl w:val="0"/>
        </w:rPr>
      </w:r>
    </w:p>
    <w:p w:rsidR="00000000" w:rsidDel="00000000" w:rsidP="00000000" w:rsidRDefault="00000000" w:rsidRPr="00000000" w14:paraId="000000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faz dessa leitura uma tese sobre a estrutura, e não um inventário de preconceitos de época, é a frase em que Irigaray liga a distribuição ao movimento do sistema: "Lo richiede il movimento dello spirito nel processo di autosuperamento, potendo esso pervenire al culmine della piramide nella misura in cui l'altra sprofonda nel pozzo"</w:t>
      </w:r>
      <w:r w:rsidDel="00000000" w:rsidR="00000000" w:rsidRPr="00000000">
        <w:rPr>
          <w:vertAlign w:val="superscript"/>
        </w:rPr>
        <w:footnoteReference w:customMarkFollows="0" w:id="55"/>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exige-o o movimento do espírito no processo de autossuperação, podendo ele chegar ao cume da pirâmide na medida em que a outra afunda no poço.</w:t>
      </w:r>
      <w:r w:rsidDel="00000000" w:rsidR="00000000" w:rsidRPr="00000000">
        <w:rPr>
          <w:rFonts w:ascii="Times New Roman" w:cs="Times New Roman" w:eastAsia="Times New Roman" w:hAnsi="Times New Roman"/>
          <w:color w:val="000000"/>
          <w:sz w:val="24"/>
          <w:szCs w:val="24"/>
          <w:rtl w:val="0"/>
        </w:rPr>
        <w:t xml:space="preserve"> A proporção é o argumento inteiro. A altura alcançada de um lado é função da profundidade cedida do outro, e a cessão deixa de ser efeito colateral do percurso a partir do momento em que o percurso se mede por ela. Daí as duas consequências que Irigaray registra algumas páginas depois: "Pertanto la donna non prende un posto attivo nel divenire della storia"</w:t>
      </w:r>
      <w:r w:rsidDel="00000000" w:rsidR="00000000" w:rsidRPr="00000000">
        <w:rPr>
          <w:vertAlign w:val="superscript"/>
        </w:rPr>
        <w:footnoteReference w:customMarkFollows="0" w:id="56"/>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portanto a mulher não toma um lugar ativo no devir da história;</w:t>
      </w:r>
      <w:r w:rsidDel="00000000" w:rsidR="00000000" w:rsidRPr="00000000">
        <w:rPr>
          <w:rFonts w:ascii="Times New Roman" w:cs="Times New Roman" w:eastAsia="Times New Roman" w:hAnsi="Times New Roman"/>
          <w:color w:val="000000"/>
          <w:sz w:val="24"/>
          <w:szCs w:val="24"/>
          <w:rtl w:val="0"/>
        </w:rPr>
        <w:t xml:space="preserve"> e "Lei assicura l'er-innerung [il ricordo] della coscienza di sé con la dimenticanza di se stessa"</w:t>
      </w:r>
      <w:r w:rsidDel="00000000" w:rsidR="00000000" w:rsidRPr="00000000">
        <w:rPr>
          <w:vertAlign w:val="superscript"/>
        </w:rPr>
        <w:footnoteReference w:customMarkFollows="0" w:id="57"/>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ela assegura a rememoração da consciência de si com o esquecimento de si mesma.</w:t>
      </w:r>
      <w:r w:rsidDel="00000000" w:rsidR="00000000" w:rsidRPr="00000000">
        <w:rPr>
          <w:rFonts w:ascii="Times New Roman" w:cs="Times New Roman" w:eastAsia="Times New Roman" w:hAnsi="Times New Roman"/>
          <w:color w:val="000000"/>
          <w:sz w:val="24"/>
          <w:szCs w:val="24"/>
          <w:rtl w:val="0"/>
        </w:rPr>
        <w:t xml:space="preserve"> Chamar isso de preconceito do autor seria conceder pouco ao rigor com que o autor o escreveu.</w:t>
      </w:r>
      <w:r w:rsidDel="00000000" w:rsidR="00000000" w:rsidRPr="00000000">
        <w:rPr>
          <w:rtl w:val="0"/>
        </w:rPr>
      </w:r>
    </w:p>
    <w:p w:rsidR="00000000" w:rsidDel="00000000" w:rsidP="00000000" w:rsidRDefault="00000000" w:rsidRPr="00000000" w14:paraId="000000A9">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3.7 O que a leitura deflacionada preserva</w:t>
      </w:r>
      <w:r w:rsidDel="00000000" w:rsidR="00000000" w:rsidRPr="00000000">
        <w:rPr>
          <w:rtl w:val="0"/>
        </w:rPr>
      </w:r>
    </w:p>
    <w:p w:rsidR="00000000" w:rsidDel="00000000" w:rsidP="00000000" w:rsidRDefault="00000000" w:rsidRPr="00000000" w14:paraId="000000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inferência que tudo isso sustenta precisa ser refeita sob uma hipótese mais modesta a respeito do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faz. Se Robert Pippin e Terry Pinkard estiverem certos, o sistema hegeliano reconstrói racionalmente a sucessão das normas pelas quais uma comunidade histórica justifica o que toma como autoritativo, sem narrar marcha nenhuma de substância cósmica. Uma forma de vida entra em crise ao descobrir que não consegue justificar, nos seus próprios termos, aquilo que pratica; outra a sucede; e o filósofo, olhando para trás, mostra que a segunda dispõe dos recursos que faltavam à primeira. Nenhum destino, nenhuma intenção prévia, nenhum fim já contido no começo. Sob essa hipótese, a tese de que o feminino ocupa estruturalmente a posição do particular a ser superado perde o apoio de que parecia depender, porque desaparece a teleologia cósmica de onde se pretendia deduzi-la.</w:t>
      </w:r>
      <w:r w:rsidDel="00000000" w:rsidR="00000000" w:rsidRPr="00000000">
        <w:rPr>
          <w:rtl w:val="0"/>
        </w:rPr>
      </w:r>
    </w:p>
    <w:p w:rsidR="00000000" w:rsidDel="00000000" w:rsidP="00000000" w:rsidRDefault="00000000" w:rsidRPr="00000000" w14:paraId="000000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resultado do exame é que a deflação retira menos do que se esperaria e, num ponto, agrava a dificuldade. O critério que organiza a série deflacionada é a capacidade de uma forma de vida justificar-se a si mesma, e justificar, nessa gramática, designa uma operação pública: consiste em expor razões que outros possam avaliar. Hegel, porém, define a lei divina por uma propriedade que a exclui dessa operação. Ela é o que não está exposto à luz do dia da consciência, o que permanece sentimento interior e elemento divino isento de existência no mundo real. Um termo assim definido está impedido de perder uma disputa de justificação, porque não reúne as condições de entrar nela. Ao substituir o Absoluto pelo tribunal das razões de uma comunidade, a leitura não metafísica torna a exclusão mais nítida, uma vez que a inaptidão para a justificação passa a ser o único defeito que conta, e é ela que o texto atribui, por definição, ao lado feminino.</w:t>
      </w:r>
      <w:r w:rsidDel="00000000" w:rsidR="00000000" w:rsidRPr="00000000">
        <w:rPr>
          <w:rtl w:val="0"/>
        </w:rPr>
      </w:r>
    </w:p>
    <w:p w:rsidR="00000000" w:rsidDel="00000000" w:rsidP="00000000" w:rsidRDefault="00000000" w:rsidRPr="00000000" w14:paraId="000000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caem com a deflação, e caem para valer. Cai a tese de que toda dialética orientada para um fim fechado precisa, por necessidade formal, de um momento que fique para </w:t>
      </w:r>
      <w:r w:rsidDel="00000000" w:rsidR="00000000" w:rsidRPr="00000000">
        <w:rPr>
          <w:rtl w:val="0"/>
        </w:rPr>
        <w:t xml:space="preserve">trás. </w:t>
      </w:r>
      <w:r>
        <w:rPr>
          <w:rFonts w:ascii="Times New Roman" w:cs="Times New Roman" w:eastAsia="Times New Roman" w:hAnsi="Times New Roman"/>
          <w:color w:val="000000"/>
          <w:sz w:val="24"/>
          <w:szCs w:val="24"/>
          <w:rtl w:val="0"/>
        </w:rPr>
        <w:t xml:space="preserve">A forma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exige um termo que não se sustente por conta própria; ela nada diz sobre qual termo, e nada na lógica do procedimento obriga a que esse lugar caiba ao feminino. Cai também o uso da Antígona como demonstração. A tragédia fornece a Hegel um caso, e é Hegel quem converte o caso em distribuição, de modo que a peça de Sófocles nada prova quanto à arquitetura do sistema. O que resta precisa ser argumentado a partir do texto de Hegel, sem apoio no de Sófocles.</w:t>
      </w:r>
      <w:r w:rsidDel="00000000" w:rsidR="00000000" w:rsidRPr="00000000">
        <w:rPr>
          <w:rtl w:val="0"/>
        </w:rPr>
      </w:r>
    </w:p>
    <w:p w:rsidR="00000000" w:rsidDel="00000000" w:rsidP="00000000" w:rsidRDefault="00000000" w:rsidRPr="00000000" w14:paraId="000000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Judith Butler ataca a mesma leitura por outro flanco, e o ataque atinge tanto Hegel quanto a crítica feminista que o combate. Ela reconstrói a posição hegeliana sem contestá-la como leitura: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"Hegel afirma que Antígona representa a lei dos deuses domésticos [...] e Creonte representa a lei do Estado. Ele insiste em que o conflito entre eles é um conflito no qual o parentesco deve ceder à autoridade do Estado"</w:t>
      </w:r>
      <w:r w:rsidDel="00000000" w:rsidR="00000000" w:rsidRPr="00000000">
        <w:rPr>
          <w:vertAlign w:val="superscript"/>
        </w:rPr>
        <w:footnoteReference w:customMarkFollows="0" w:id="58"/>
      </w:r>
      <w:r w:rsidDel="00000000" w:rsidR="00000000" w:rsidRPr="00000000">
        <w:rPr>
          <w:rFonts w:ascii="Times New Roman" w:cs="Times New Roman" w:eastAsia="Times New Roman" w:hAnsi="Times New Roman"/>
          <w:color w:val="000000"/>
          <w:sz w:val="24"/>
          <w:szCs w:val="24"/>
          <w:rtl w:val="0"/>
        </w:rPr>
        <w:t xml:space="preserve">. E observa o efeito dessa operação sobre a personagem: "Antígona não encontra lugar algum na cidadania para Hegel, porque não é capaz de oferecer nem de receber reconhecimento dentro da ordem ética"</w:t>
      </w:r>
      <w:r w:rsidDel="00000000" w:rsidR="00000000" w:rsidRPr="00000000">
        <w:rPr>
          <w:vertAlign w:val="superscript"/>
        </w:rPr>
        <w:footnoteReference w:customMarkFollows="0" w:id="59"/>
      </w:r>
      <w:r w:rsidDel="00000000" w:rsidR="00000000" w:rsidRPr="00000000">
        <w:rPr>
          <w:rFonts w:ascii="Times New Roman" w:cs="Times New Roman" w:eastAsia="Times New Roman" w:hAnsi="Times New Roman"/>
          <w:color w:val="000000"/>
          <w:sz w:val="24"/>
          <w:szCs w:val="24"/>
          <w:rtl w:val="0"/>
        </w:rPr>
        <w:t xml:space="preserve">. A objeção de Butler, porém, não se dirige apenas a Hegel. Ela recusa a figura em que a crítica feminista costuma apoiar-se: "Antígona representa o parentesco não em sua forma ideal, mas em sua deformação e deslocamento, que põe em crise os regimes vigentes de representação"</w:t>
      </w:r>
      <w:r w:rsidDel="00000000" w:rsidR="00000000" w:rsidRPr="00000000">
        <w:rPr>
          <w:vertAlign w:val="superscript"/>
        </w:rPr>
        <w:footnoteReference w:customMarkFollows="0" w:id="60"/>
      </w:r>
      <w:r w:rsidDel="00000000" w:rsidR="00000000" w:rsidRPr="00000000">
        <w:rPr>
          <w:rFonts w:ascii="Times New Roman" w:cs="Times New Roman" w:eastAsia="Times New Roman" w:hAnsi="Times New Roman"/>
          <w:color w:val="000000"/>
          <w:sz w:val="24"/>
          <w:szCs w:val="24"/>
          <w:rtl w:val="0"/>
        </w:rPr>
        <w:t xml:space="preserve">. E lembra os dados textuais que sustentam a recusa: as ações de Antígona "obrigam os outros a considerá-la 'viril'", e a sua linguagem "paradoxalmente, é a que mais se aproxima da de Creonte"</w:t>
      </w:r>
      <w:r w:rsidDel="00000000" w:rsidR="00000000" w:rsidRPr="00000000">
        <w:rPr>
          <w:vertAlign w:val="superscript"/>
        </w:rPr>
        <w:footnoteReference w:customMarkFollows="0" w:id="61"/>
      </w:r>
      <w:r w:rsidDel="00000000" w:rsidR="00000000" w:rsidRPr="00000000">
        <w:rPr>
          <w:rFonts w:ascii="Times New Roman" w:cs="Times New Roman" w:eastAsia="Times New Roman" w:hAnsi="Times New Roman"/>
          <w:color w:val="000000"/>
          <w:sz w:val="24"/>
          <w:szCs w:val="24"/>
          <w:rtl w:val="0"/>
        </w:rPr>
        <w:t xml:space="preserve">; ao cometer o ato contra a lei, "ela assume a voz da lei"</w:t>
      </w:r>
      <w:r w:rsidDel="00000000" w:rsidR="00000000" w:rsidRPr="00000000">
        <w:rPr>
          <w:vertAlign w:val="superscript"/>
        </w:rPr>
        <w:footnoteReference w:customMarkFollows="0" w:id="6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a Butler tem de conceder muito e recusar pouco. Concede-se que Antígona é má testemunha do feminino, porque age com a violência do soberano que enfrenta, fala a língua dele e é chamada de homem por quem a condena. Concede-se que o parentesco não está fora do político, e que tomá-lo por um fora é repetir a divisão hegeliana em lugar de desfazê-la. O que a objeção não alcança é a estrutura do texto de Hegel, e a própria Butler fornece a peça que falta. Ela observa que Hegel, no momento em que precisa do conflito, deixa de falar da personagem e passa a falar de uma categoria: "ao substituir Antígona pela 'feminilidade', Hegel executa a mesma generalização a que Antígona resiste"</w:t>
      </w:r>
      <w:r w:rsidDel="00000000" w:rsidR="00000000" w:rsidRPr="00000000">
        <w:rPr>
          <w:vertAlign w:val="superscript"/>
        </w:rPr>
        <w:footnoteReference w:customMarkFollows="0" w:id="63"/>
      </w:r>
      <w:r w:rsidDel="00000000" w:rsidR="00000000" w:rsidRPr="00000000">
        <w:rPr>
          <w:rFonts w:ascii="Times New Roman" w:cs="Times New Roman" w:eastAsia="Times New Roman" w:hAnsi="Times New Roman"/>
          <w:color w:val="000000"/>
          <w:sz w:val="24"/>
          <w:szCs w:val="24"/>
          <w:rtl w:val="0"/>
        </w:rPr>
        <w:t xml:space="preserve">. A observação é feita contra Hegel e serve de confirmação. A personagem desaparece do texto; a posição permanece. Uma tese sobre a posição dispensa que a personagem a ocupe bem.</w:t>
      </w:r>
      <w:r w:rsidDel="00000000" w:rsidR="00000000" w:rsidRPr="00000000">
        <w:rPr>
          <w:rtl w:val="0"/>
        </w:rPr>
      </w:r>
    </w:p>
    <w:p w:rsidR="00000000" w:rsidDel="00000000" w:rsidP="00000000" w:rsidRDefault="00000000" w:rsidRPr="00000000" w14:paraId="000000AF">
      <w:pPr>
        <w:spacing w:line="360" w:lineRule="auto"/>
        <w:ind w:firstLine="720"/>
        <w:jc w:val="both"/>
        <w:rPr/>
      </w:pPr>
      <w:r>
        <w:rPr>
          <w:rFonts w:ascii="Times New Roman" w:cs="Times New Roman" w:eastAsia="Times New Roman" w:hAnsi="Times New Roman"/>
          <w:color w:val="000000"/>
          <w:sz w:val="24"/>
          <w:szCs w:val="24"/>
          <w:rtl w:val="0"/>
        </w:rPr>
        <w:t xml:space="preserve">Resta a objeção mais séria, que não vem do campo feminista. Ela diz que a atribuição da lei divina ao feminino tem caráter histórico, sem valor lógico: Hegel estaria descrevendo as normas da </w:t>
      </w:r>
      <w:r>
        <w:rPr>
          <w:rFonts w:ascii="Times New Roman" w:cs="Times New Roman" w:eastAsia="Times New Roman" w:hAnsi="Times New Roman"/>
          <w:color w:val="000000"/>
          <w:sz w:val="24"/>
          <w:szCs w:val="24"/>
          <w:rtl w:val="0"/>
          <w:i w:val="1"/>
          <w:iCs w:val="1"/>
        </w:rPr>
        <w:t xml:space="preserve">Sittlichkeit</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grega, inclusive a divisão sexual do trabalho ético que os gregos praticavam, e a reconstrução racional as registraria sem subscrevê-las. Um leitor não metafísico pode aceitar o capítulo como etnografia filosófica de um mundo extinto. A objeção é forte e obriga a olhar o modo de enunciação do texto. Hegel não escreve que os gregos consideravam a mulher guardiã da lei divina; escreve que a irmã se torna, ou a esposa permanece, a guardiã da lei divina. A forma verbal é a da distribuição. Uma crença alheia seria relatada de outro modo. E o parágrafo sobre a eterna ironia fala da comunidade sem qualificação histórica, atribuindo a produção do inimigo interno ao gesto pelo qual uma comunidade qualquer se constitui como comunidade. A generalização é de Hegel, feita no seu próprio registro conceitual.</w:t>
      </w:r>
      <w:r w:rsidDel="00000000" w:rsidR="00000000" w:rsidRPr="00000000">
        <w:rPr>
          <w:rtl w:val="0"/>
        </w:rPr>
      </w:r>
    </w:p>
    <w:p w:rsidR="00000000" w:rsidDel="00000000" w:rsidP="00000000" w:rsidRDefault="00000000" w:rsidRPr="00000000" w14:paraId="000000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Mesmo assim, a objeção histórica cobra um preço que deve ser pago. Ela obriga a reconhecer que nada, no capítulo, é apresentado como dedução a partir do conceito de espírito. Hegel não demonstra que a lei divina deva caber ao feminino; ele o afirma ao descrever um mundo em que assim era, e o afirma em seu próprio nome. A diferença entre afirmar e deduzir é real e reduz o alcance da crítica. Uma tese que pretendesse que a subordinação do feminino decorre necessariamente da forma da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teria de exibir a dedução, e a dedução não está lá. O que está lá é uma atribuição feita em vocabulário conceitual, num texto que em nenhum momento a revisa, dentro de um percurso que nunca devolve à lei divina a condição de pretensão em vigor.</w:t>
      </w:r>
      <w:r w:rsidDel="00000000" w:rsidR="00000000" w:rsidRPr="00000000">
        <w:rPr>
          <w:rtl w:val="0"/>
        </w:rPr>
      </w:r>
    </w:p>
    <w:p w:rsidR="00000000" w:rsidDel="00000000" w:rsidP="00000000" w:rsidRDefault="00000000" w:rsidRPr="00000000" w14:paraId="000000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formulação mais forte que o material sustenta é, portanto, mais estreita que a inicial, e tem três </w:t>
      </w:r>
      <w:r w:rsidDel="00000000" w:rsidR="00000000" w:rsidRPr="00000000">
        <w:rPr>
          <w:rtl w:val="0"/>
        </w:rPr>
        <w:t xml:space="preserve">premissas</w:t>
      </w:r>
      <w:r w:rsidDel="00000000" w:rsidR="00000000" w:rsidRPr="00000000">
        <w:rPr>
          <w:rFonts w:ascii="Times New Roman" w:cs="Times New Roman" w:eastAsia="Times New Roman" w:hAnsi="Times New Roman"/>
          <w:color w:val="000000"/>
          <w:sz w:val="24"/>
          <w:szCs w:val="24"/>
          <w:rtl w:val="0"/>
        </w:rPr>
        <w:t xml:space="preserve">. A primeira: o método hegeliano avalia figuras pela capacidade de justificarem publicamente aquilo que praticam, e essa cláusula sobrevive inteira à deflação, porque é ela que Pinkard põe no lugar da metafísica. A segunda: a lei divina é definida, no texto de Hegel, por uma propriedade que a impede de comparecer a essa avaliação, uma vez que o seu modo de ser é o sentimento interior subtraído à luz da consciência. A terceira: o texto atribui essa lei ao âmbito feminino em seu próprio nome, e não a reabilita depois. Quem quiser sustentar que a subordinação é acidental terá de explicar por que o acidente se repete nos três pontos em que o sistema mais precisaria dele para funcionar. A crítica que daí resulta já não fala de destino nem de totalidade cósmica, e pode ser conferida linha a linha no texto que critica.</w:t>
      </w:r>
      <w:r w:rsidDel="00000000" w:rsidR="00000000" w:rsidRPr="00000000">
        <w:rPr>
          <w:rtl w:val="0"/>
        </w:rPr>
      </w:r>
    </w:p>
    <w:p w:rsidR="00000000" w:rsidDel="00000000" w:rsidP="00000000" w:rsidRDefault="00000000" w:rsidRPr="00000000" w14:paraId="000000B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B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0B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0B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Partes I e II (P. Meneses, Trad.). Vozes. (Trabalho original publicado em 1807)</w:t>
      </w:r>
      <w:r w:rsidDel="00000000" w:rsidR="00000000" w:rsidRPr="00000000">
        <w:rPr>
          <w:rtl w:val="0"/>
        </w:rPr>
      </w:r>
    </w:p>
    <w:p w:rsidR="00000000" w:rsidDel="00000000" w:rsidP="00000000" w:rsidRDefault="00000000" w:rsidRPr="00000000" w14:paraId="000000B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0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0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0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0B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4. Jung I</w:t>
      </w:r>
      <w:r w:rsidDel="00000000" w:rsidR="00000000" w:rsidRPr="00000000">
        <w:rPr>
          <w:rtl w:val="0"/>
        </w:rPr>
      </w:r>
    </w:p>
    <w:p w:rsidR="00000000" w:rsidDel="00000000" w:rsidP="00000000" w:rsidRDefault="00000000" w:rsidRPr="00000000" w14:paraId="000000B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função transcendente e o símbolo como terceiro vivo, não conceito resolutivo</w:t>
      </w:r>
      <w:r w:rsidDel="00000000" w:rsidR="00000000" w:rsidRPr="00000000">
        <w:rPr>
          <w:rtl w:val="0"/>
        </w:rPr>
      </w:r>
    </w:p>
    <w:p w:rsidR="00000000" w:rsidDel="00000000" w:rsidP="00000000" w:rsidRDefault="00000000" w:rsidRPr="00000000" w14:paraId="000000B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1916, ainda sob o impacto do rompimento com Freud e demais</w:t>
      </w:r>
      <w:r w:rsidDel="00000000" w:rsidR="00000000" w:rsidRPr="00000000">
        <w:rPr>
          <w:rtl w:val="0"/>
        </w:rPr>
        <w:t xml:space="preserve"> integrantes da comunidade psicanalítica internacional</w:t>
      </w:r>
      <w:r w:rsidDel="00000000" w:rsidR="00000000" w:rsidRPr="00000000">
        <w:rPr>
          <w:rFonts w:ascii="Times New Roman" w:cs="Times New Roman" w:eastAsia="Times New Roman" w:hAnsi="Times New Roman"/>
          <w:color w:val="000000"/>
          <w:sz w:val="24"/>
          <w:szCs w:val="24"/>
          <w:rtl w:val="0"/>
        </w:rPr>
        <w:t xml:space="preserve"> e da imersão maciça nos materiais que mais tarde comporiam o que ele próprio chamaria de confrontação (</w:t>
      </w:r>
      <w:r w:rsidDel="00000000" w:rsidR="00000000" w:rsidRPr="00000000">
        <w:rPr>
          <w:rFonts w:ascii="Times New Roman" w:cs="Times New Roman" w:eastAsia="Times New Roman" w:hAnsi="Times New Roman"/>
          <w:i w:val="1"/>
          <w:iCs w:val="1"/>
          <w:color w:val="000000"/>
          <w:sz w:val="24"/>
          <w:szCs w:val="24"/>
          <w:rtl w:val="0"/>
        </w:rPr>
        <w:t xml:space="preserve">Auseinandersetzung)</w:t>
      </w:r>
      <w:r w:rsidDel="00000000" w:rsidR="00000000" w:rsidRPr="00000000">
        <w:rPr>
          <w:rFonts w:ascii="Times New Roman" w:cs="Times New Roman" w:eastAsia="Times New Roman" w:hAnsi="Times New Roman"/>
          <w:color w:val="000000"/>
          <w:sz w:val="24"/>
          <w:szCs w:val="24"/>
          <w:rtl w:val="0"/>
        </w:rPr>
        <w:t xml:space="preserve"> com o inconsciente, Jung redige um pequeno ensaio que só viria a publicar quatro décadas depois, em 1958: "A função transcendente"</w:t>
      </w:r>
      <w:r w:rsidDel="00000000" w:rsidR="00000000" w:rsidRPr="00000000">
        <w:rPr>
          <w:vertAlign w:val="superscript"/>
        </w:rPr>
        <w:footnoteReference w:customMarkFollows="0" w:id="64"/>
      </w:r>
      <w:r w:rsidDel="00000000" w:rsidR="00000000" w:rsidRPr="00000000">
        <w:rPr>
          <w:rFonts w:ascii="Times New Roman" w:cs="Times New Roman" w:eastAsia="Times New Roman" w:hAnsi="Times New Roman"/>
          <w:color w:val="000000"/>
          <w:sz w:val="24"/>
          <w:szCs w:val="24"/>
          <w:rtl w:val="0"/>
        </w:rPr>
        <w:t xml:space="preserve">. Na nota que antecede a versão publicada, Jung registra que o ensaio fora escrito em 1916, que estudantes do Instituto C. G. Jung de Zurique o haviam redescoberto e divulgado numa primeira forma, provisória, e que ele o revisara consideravelmente para a publicação definitiva. O texto que se lê hoje é, portanto, uma formulação de 1916 retrabalhada quatro décadas depois, e o intervalo entre as duas datas cobre praticamente toda a obra madura de Jung.</w:t>
      </w:r>
      <w:r w:rsidDel="00000000" w:rsidR="00000000" w:rsidRPr="00000000">
        <w:rPr>
          <w:rtl w:val="0"/>
        </w:rPr>
      </w:r>
    </w:p>
    <w:p w:rsidR="00000000" w:rsidDel="00000000" w:rsidP="00000000" w:rsidRDefault="00000000" w:rsidRPr="00000000" w14:paraId="000000C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4.1 A passagem de uma atitude a outra</w:t>
      </w:r>
      <w:r w:rsidDel="00000000" w:rsidR="00000000" w:rsidRPr="00000000">
        <w:rPr>
          <w:rtl w:val="0"/>
        </w:rPr>
      </w:r>
    </w:p>
    <w:p w:rsidR="00000000" w:rsidDel="00000000" w:rsidP="00000000" w:rsidRDefault="00000000" w:rsidRPr="00000000" w14:paraId="000000C1">
      <w:pPr>
        <w:spacing w:line="360" w:lineRule="auto"/>
        <w:ind w:firstLine="720"/>
        <w:jc w:val="both"/>
        <w:rPr/>
      </w:pPr>
      <w:r>
        <w:rPr>
          <w:rFonts w:ascii="Times New Roman" w:cs="Times New Roman" w:eastAsia="Times New Roman" w:hAnsi="Times New Roman"/>
          <w:color w:val="000000"/>
          <w:sz w:val="24"/>
          <w:szCs w:val="24"/>
          <w:rtl w:val="0"/>
        </w:rPr>
        <w:t xml:space="preserve">Jung define a função transcendente não como uma faculdade metafísica nem como um órgão psíquico especial, mas como a função resultante da união entre conteúdos conscientes e inconscientes. "Transcendente" aqui não carrega o sentido kantiano de algo que ultrapassa os limites da experiência possível: designa simplesmente a passagem (</w:t>
      </w:r>
      <w:r>
        <w:rPr>
          <w:rFonts w:ascii="Times New Roman" w:cs="Times New Roman" w:eastAsia="Times New Roman" w:hAnsi="Times New Roman"/>
          <w:color w:val="000000"/>
          <w:sz w:val="24"/>
          <w:szCs w:val="24"/>
          <w:rtl w:val="0"/>
          <w:i w:val="1"/>
          <w:iCs w:val="1"/>
        </w:rPr>
        <w:t xml:space="preserve">transitus</w:t>
      </w:r>
      <w:r>
        <w:rPr>
          <w:rFonts w:ascii="Times New Roman" w:cs="Times New Roman" w:eastAsia="Times New Roman" w:hAnsi="Times New Roman"/>
          <w:color w:val="000000"/>
          <w:sz w:val="24"/>
          <w:szCs w:val="24"/>
          <w:rtl w:val="0"/>
        </w:rPr>
        <w:t xml:space="preserve">) de uma atitude psicológica para outra, operada organicamente através da confrontação </w:t>
      </w:r>
      <w:r w:rsidDel="00000000" w:rsidR="00000000" w:rsidRPr="00000000">
        <w:rPr>
          <w:rtl w:val="0"/>
        </w:rPr>
        <w:t xml:space="preserve">(</w:t>
      </w:r>
      <w:r w:rsidDel="00000000" w:rsidR="00000000" w:rsidRPr="00000000">
        <w:rPr>
          <w:i w:val="1"/>
          <w:iCs w:val="1"/>
          <w:rtl w:val="0"/>
        </w:rPr>
        <w:t xml:space="preserve">Auseinandersetzung) </w:t>
      </w:r>
      <w:r w:rsidDel="00000000" w:rsidR="00000000" w:rsidRPr="00000000">
        <w:rPr>
          <w:rFonts w:ascii="Times New Roman" w:cs="Times New Roman" w:eastAsia="Times New Roman" w:hAnsi="Times New Roman"/>
          <w:color w:val="000000"/>
          <w:sz w:val="24"/>
          <w:szCs w:val="24"/>
          <w:rtl w:val="0"/>
        </w:rPr>
        <w:t xml:space="preserve">ativa entre os dois sistemas</w:t>
      </w:r>
      <w:r w:rsidDel="00000000" w:rsidR="00000000" w:rsidRPr="00000000">
        <w:rPr>
          <w:vertAlign w:val="superscript"/>
        </w:rPr>
        <w:footnoteReference w:customMarkFollows="0" w:id="65"/>
      </w:r>
      <w:r w:rsidDel="00000000" w:rsidR="00000000" w:rsidRPr="00000000">
        <w:rPr>
          <w:rFonts w:ascii="Times New Roman" w:cs="Times New Roman" w:eastAsia="Times New Roman" w:hAnsi="Times New Roman"/>
          <w:color w:val="000000"/>
          <w:sz w:val="24"/>
          <w:szCs w:val="24"/>
          <w:rtl w:val="0"/>
        </w:rPr>
        <w:t xml:space="preserve">. É essa fluência — e não uma dedução lógica a priori — que interessa a Jung: a função transcendente é, antes de tudo, um evento clínico observável, não uma categoria especulativa importada da filosofia.</w:t>
      </w:r>
      <w:r w:rsidDel="00000000" w:rsidR="00000000" w:rsidRPr="00000000">
        <w:rPr>
          <w:rtl w:val="0"/>
        </w:rPr>
      </w:r>
    </w:p>
    <w:p w:rsidR="00000000" w:rsidDel="00000000" w:rsidP="00000000" w:rsidRDefault="00000000" w:rsidRPr="00000000" w14:paraId="000000C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Viajar ou ficar</w:t>
      </w:r>
      <w:r w:rsidDel="00000000" w:rsidR="00000000" w:rsidRPr="00000000">
        <w:rPr>
          <w:rtl w:val="0"/>
        </w:rPr>
      </w:r>
    </w:p>
    <w:p w:rsidR="00000000" w:rsidDel="00000000" w:rsidP="00000000" w:rsidRDefault="00000000" w:rsidRPr="00000000" w14:paraId="000000C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"Eu sei que é loucura", diz ele na terceira sessão. "Tenho emprego, tenho apartamento financiado, e passo o dia pensando em largar tudo e sumir um ano com uma mochila." Gerente numa empresa de logística, organizado a ponto de chegar sempre cinco minutos antes de toda sessão</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passa os primeiros meses de análise num revezamento que ele mesmo chama de cansativo: numa semana traz contas e prazos, na seguinte fotos de trilhas e paisagens ecológ</w:t>
      </w:r>
      <w:r w:rsidDel="00000000" w:rsidR="00000000" w:rsidRPr="00000000">
        <w:rPr>
          <w:rtl w:val="0"/>
        </w:rPr>
        <w:t xml:space="preserve">icas </w:t>
      </w:r>
      <w:r w:rsidDel="00000000" w:rsidR="00000000" w:rsidRPr="00000000">
        <w:rPr>
          <w:rFonts w:ascii="Times New Roman" w:cs="Times New Roman" w:eastAsia="Times New Roman" w:hAnsi="Times New Roman"/>
          <w:color w:val="000000"/>
          <w:sz w:val="24"/>
          <w:szCs w:val="24"/>
          <w:rtl w:val="0"/>
        </w:rPr>
        <w:t xml:space="preserve">no celular. O argumento prático vence todas as conversas, e o impulso volta intacto sete dias depois.</w:t>
      </w:r>
      <w:r w:rsidDel="00000000" w:rsidR="00000000" w:rsidRPr="00000000">
        <w:rPr>
          <w:rtl w:val="0"/>
        </w:rPr>
      </w:r>
    </w:p>
    <w:p w:rsidR="00000000" w:rsidDel="00000000" w:rsidP="00000000" w:rsidRDefault="00000000" w:rsidRPr="00000000" w14:paraId="000000C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Numa sessão de agosto, o analista interrompe a lista de prós e contras. "E se, em vez de decidir, você deixasse essa vontade de ir embora falar um pouco?" "Falar como?" "Feche os olhos, se quiser, e veja para onde ela leva. Não precisa ser uma viagem de verdade." O paciente hesita, ri de si mesmo e acaba descrevendo uma estrada de terra, um fim de tarde, uma mochila que pesa menos do que devia. Numa curva há uma rodoviária pequena. Ele se senta num banco e, ao lado, um menino desenha num caderno as pessoas que esperam o ônibus. "O que ele está desenhando agora?", pergunta o analista. Depois de um silêncio: "Eu. Está me desenhando."</w:t>
      </w:r>
      <w:r w:rsidDel="00000000" w:rsidR="00000000" w:rsidRPr="00000000">
        <w:rPr>
          <w:rtl w:val="0"/>
        </w:rPr>
      </w:r>
    </w:p>
    <w:p w:rsidR="00000000" w:rsidDel="00000000" w:rsidP="00000000" w:rsidRDefault="00000000" w:rsidRPr="00000000" w14:paraId="000000C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paciente sai calado. Na semana seguinte conta que lembrou, no carro, que desenhava assim quando criança e que parou aos doze anos, depois que o pai riu de um desenho seu na frente das visitas. Fala disso com uma raiva que não tinha aparecido antes, e depois com tristeza. O analista escuta sem interpretar;</w:t>
      </w:r>
      <w:r w:rsidDel="00000000" w:rsidR="00000000" w:rsidRPr="00000000">
        <w:rPr>
          <w:rtl w:val="0"/>
        </w:rPr>
        <w:t xml:space="preserve"> o </w:t>
      </w:r>
      <w:r w:rsidDel="00000000" w:rsidR="00000000" w:rsidRPr="00000000">
        <w:rPr>
          <w:rFonts w:ascii="Times New Roman" w:cs="Times New Roman" w:eastAsia="Times New Roman" w:hAnsi="Times New Roman"/>
          <w:color w:val="000000"/>
          <w:sz w:val="24"/>
          <w:szCs w:val="24"/>
          <w:rtl w:val="0"/>
        </w:rPr>
        <w:t xml:space="preserve">paciente compra um caderno. Desenha nos intervalos do trabalho, depois em viagens curtas de fim de semana, e passa a trazer os desenhos: rostos de desconhecidos no metrô, a própria mão, a cadeira do consultório.</w:t>
      </w:r>
      <w:r w:rsidDel="00000000" w:rsidR="00000000" w:rsidRPr="00000000">
        <w:rPr>
          <w:rtl w:val="0"/>
        </w:rPr>
      </w:r>
    </w:p>
    <w:p w:rsidR="00000000" w:rsidDel="00000000" w:rsidP="00000000" w:rsidRDefault="00000000" w:rsidRPr="00000000" w14:paraId="000000C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pergunta "viajar ou ficar?" não recebe resposta. Deixa de ser feita. Um ano depois ele tira um mês de férias e vai sozinho para o sul do país, com o caderno; volta dizendo que a viagem foi boa e que, afinal, não era aquilo o que queria.</w:t>
      </w:r>
      <w:r w:rsidDel="00000000" w:rsidR="00000000" w:rsidRPr="00000000">
        <w:rPr>
          <w:rtl w:val="0"/>
        </w:rPr>
      </w:r>
    </w:p>
    <w:p w:rsidR="00000000" w:rsidDel="00000000" w:rsidP="00000000" w:rsidRDefault="00000000" w:rsidRPr="00000000" w14:paraId="000000C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Aqui a </w:t>
      </w:r>
      <w:r w:rsidDel="00000000" w:rsidR="00000000" w:rsidRPr="00000000">
        <w:rPr>
          <w:rtl w:val="0"/>
        </w:rPr>
        <w:t xml:space="preserve">operação </w:t>
      </w:r>
      <w:r w:rsidDel="00000000" w:rsidR="00000000" w:rsidRPr="00000000">
        <w:rPr>
          <w:rFonts w:ascii="Times New Roman" w:cs="Times New Roman" w:eastAsia="Times New Roman" w:hAnsi="Times New Roman"/>
          <w:color w:val="000000"/>
          <w:sz w:val="24"/>
          <w:szCs w:val="24"/>
          <w:rtl w:val="0"/>
        </w:rPr>
        <w:t xml:space="preserve">da função transcendente acertou, e convém medir o alcance do acerto. O procedimento que Jung descreve — suspender a disputa entre os polos</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dar ao inconsciente ocasião de se exprimir numa imagem — produziu o que prometia: um terceiro que veio de onde nenhum dos lados o esperava e deslocou os termos do conflito. Não houve meio-termo entre viajar e ficar, nem vitória de um lado sobre o outro. A oposição perdeu a forma que tinha e ganhou outra, em que aquilo que se buscava na viagem encontrou lugar na vida que ele levava, sem que a vontade de partir fosse refutada. O que o analista pôde reconhecer foi o deslocamento; o nome do que se deslocara veio depois, e talvez ainda não esteja completo.</w:t>
      </w:r>
      <w:r w:rsidDel="00000000" w:rsidR="00000000" w:rsidRPr="00000000">
        <w:rPr>
          <w:rtl w:val="0"/>
        </w:rPr>
      </w:r>
    </w:p>
    <w:p w:rsidR="00000000" w:rsidDel="00000000" w:rsidP="00000000" w:rsidRDefault="00000000" w:rsidRPr="00000000" w14:paraId="000000C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4.2 Dar forma e compreender</w:t>
      </w:r>
      <w:r w:rsidDel="00000000" w:rsidR="00000000" w:rsidRPr="00000000">
        <w:rPr>
          <w:rtl w:val="0"/>
        </w:rPr>
      </w:r>
    </w:p>
    <w:p w:rsidR="00000000" w:rsidDel="00000000" w:rsidP="00000000" w:rsidRDefault="00000000" w:rsidRPr="00000000" w14:paraId="000000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descreve, no mesmo ensaio, duas maneiras de lidar com o material que o inconsciente produz quando se lhe dá ocasião de se manifestar. A primeira é a formulação criativa: dar forma à fantasia, desenhá-la, pintá-la, escrevê-la, deixar que ela se desenvolva na matéria sensível. A segunda é a compreensão: perguntar pelo sentido do que apareceu. Cada tendência tem o seu desvio. A formulação, entregue a si mesma, tende a supervalorizar o valor estético do que foi produzido e a esquecer que ele diz respeito a quem o produziu; a compreensão, entregue a si mesma, tende a reduzir a imagem ao seu conteúdo e a perder o seu caráter simbólico. As duas precisam uma da outra, e o caso ideal, para Jung, seria que coexistissem ou se sucedessem num ritmo</w:t>
      </w:r>
      <w:r w:rsidDel="00000000" w:rsidR="00000000" w:rsidRPr="00000000">
        <w:rPr>
          <w:vertAlign w:val="superscript"/>
        </w:rPr>
        <w:footnoteReference w:customMarkFollows="0" w:id="6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ritmo é a forma concreta da função transcendente. O terceiro nasce do vaivém entre dar forma e compreender, em que nenhuma das duas atitudes tem a palavra final: quando a compreensão encerra o processo, a imagem vira sinal; quando a formulação se basta, ela vira ornamento. O paciente que desenhava na rodoviária da própria imaginação precisou das duas coisas — do caderno e da raiva que o caderno trouxe de volta — e nenhuma delas, sozinha, teria deslocado o conflito.</w:t>
      </w:r>
      <w:r w:rsidDel="00000000" w:rsidR="00000000" w:rsidRPr="00000000">
        <w:rPr>
          <w:rtl w:val="0"/>
        </w:rPr>
      </w:r>
    </w:p>
    <w:p w:rsidR="00000000" w:rsidDel="00000000" w:rsidP="00000000" w:rsidRDefault="00000000" w:rsidRPr="00000000" w14:paraId="000000C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4.3 Sinal e símbolo</w:t>
      </w:r>
      <w:r w:rsidDel="00000000" w:rsidR="00000000" w:rsidRPr="00000000">
        <w:rPr>
          <w:rtl w:val="0"/>
        </w:rPr>
      </w:r>
    </w:p>
    <w:p w:rsidR="00000000" w:rsidDel="00000000" w:rsidP="00000000" w:rsidRDefault="00000000" w:rsidRPr="00000000" w14:paraId="000000CC">
      <w:pPr>
        <w:spacing w:line="360" w:lineRule="auto"/>
        <w:ind w:firstLine="720"/>
        <w:jc w:val="both"/>
        <w:rPr/>
      </w:pPr>
      <w:r>
        <w:rPr>
          <w:rFonts w:ascii="Times New Roman" w:cs="Times New Roman" w:eastAsia="Times New Roman" w:hAnsi="Times New Roman"/>
          <w:color w:val="000000"/>
          <w:sz w:val="24"/>
          <w:szCs w:val="24"/>
          <w:rtl w:val="0"/>
        </w:rPr>
        <w:t xml:space="preserve">A diferença entre sinal (</w:t>
      </w:r>
      <w:r>
        <w:rPr>
          <w:rFonts w:ascii="Times New Roman" w:cs="Times New Roman" w:eastAsia="Times New Roman" w:hAnsi="Times New Roman"/>
          <w:color w:val="000000"/>
          <w:sz w:val="24"/>
          <w:szCs w:val="24"/>
          <w:rtl w:val="0"/>
          <w:i w:val="1"/>
          <w:iCs w:val="1"/>
        </w:rPr>
        <w:t xml:space="preserve">Zeichen</w:t>
      </w:r>
      <w:r>
        <w:rPr>
          <w:rFonts w:ascii="Times New Roman" w:cs="Times New Roman" w:eastAsia="Times New Roman" w:hAnsi="Times New Roman"/>
          <w:color w:val="000000"/>
          <w:sz w:val="24"/>
          <w:szCs w:val="24"/>
          <w:rtl w:val="0"/>
        </w:rPr>
        <w:t xml:space="preserve">) e símbolo (</w:t>
      </w:r>
      <w:r>
        <w:rPr>
          <w:rFonts w:ascii="Times New Roman" w:cs="Times New Roman" w:eastAsia="Times New Roman" w:hAnsi="Times New Roman"/>
          <w:color w:val="000000"/>
          <w:sz w:val="24"/>
          <w:szCs w:val="24"/>
          <w:rtl w:val="0"/>
          <w:i w:val="1"/>
          <w:iCs w:val="1"/>
        </w:rPr>
        <w:t xml:space="preserve">Symbol</w:t>
      </w:r>
      <w:r>
        <w:rPr>
          <w:rFonts w:ascii="Times New Roman" w:cs="Times New Roman" w:eastAsia="Times New Roman" w:hAnsi="Times New Roman"/>
          <w:color w:val="000000"/>
          <w:sz w:val="24"/>
          <w:szCs w:val="24"/>
          <w:rtl w:val="0"/>
        </w:rPr>
        <w:t xml:space="preserve">), estabelecida por Jung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é decisiva para entender o que emerge da função transcendente. Um sinal, para Jung, é sempre a expressão abreviada e substitutiva de algo conhecido; o símbolo, ao contrário, é "a melhor expressão possível para um fato relativamente desconhecido"</w:t>
      </w:r>
      <w:r w:rsidDel="00000000" w:rsidR="00000000" w:rsidRPr="00000000">
        <w:rPr>
          <w:vertAlign w:val="superscript"/>
        </w:rPr>
        <w:footnoteReference w:customMarkFollows="0" w:id="67"/>
      </w:r>
      <w:r w:rsidDel="00000000" w:rsidR="00000000" w:rsidRPr="00000000">
        <w:rPr>
          <w:rFonts w:ascii="Times New Roman" w:cs="Times New Roman" w:eastAsia="Times New Roman" w:hAnsi="Times New Roman"/>
          <w:color w:val="000000"/>
          <w:sz w:val="24"/>
          <w:szCs w:val="24"/>
          <w:rtl w:val="0"/>
        </w:rPr>
        <w:t xml:space="preserve">, cujo conteúdo excede sempre aquilo que qualquer formulação conceitual disponível consegue esgotar. O terceiro que emerge da função transcendente — o símbolo vivo — não é, portanto, um conceito que resolve a tensão entre os opostos: é uma imagem que a contém, sem dissolvê-la.</w:t>
      </w:r>
      <w:r w:rsidDel="00000000" w:rsidR="00000000" w:rsidRPr="00000000">
        <w:rPr>
          <w:rtl w:val="0"/>
        </w:rPr>
      </w:r>
    </w:p>
    <w:p w:rsidR="00000000" w:rsidDel="00000000" w:rsidP="00000000" w:rsidRDefault="00000000" w:rsidRPr="00000000" w14:paraId="000000C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com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(suprassunção) hegeliana, sustento, não poderia ser mais nítida. Se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opera por negação determinada — suprime e conserva simultaneamente, elevando o conteúdo negado a um nível superior de determinação conceitual, dentro de um movimento cuja direção é sempre para a frente, rumo ao saber absoluto —, o terceiro simbólico junguiano não sublima coisa alguma em conceito. Ele não resolve a oposição entre consciente e inconsciente por superação dialética metafísica; convive com ela, dá-lhe forma sensível, e a mantém em tensão viva, sem cancelá-la nem subordiná-la a um</w:t>
      </w:r>
      <w:r w:rsidDel="00000000" w:rsidR="00000000" w:rsidRPr="00000000">
        <w:rPr>
          <w:rFonts w:ascii="Times New Roman" w:cs="Times New Roman" w:eastAsia="Times New Roman" w:hAnsi="Times New Roman"/>
          <w:i w:val="1"/>
          <w:iCs w:val="1"/>
          <w:color w:val="000000"/>
          <w:sz w:val="24"/>
          <w:szCs w:val="24"/>
          <w:rtl w:val="0"/>
        </w:rPr>
        <w:t xml:space="preserve"> telos </w:t>
      </w:r>
      <w:r w:rsidDel="00000000" w:rsidR="00000000" w:rsidRPr="00000000">
        <w:rPr>
          <w:rFonts w:ascii="Times New Roman" w:cs="Times New Roman" w:eastAsia="Times New Roman" w:hAnsi="Times New Roman"/>
          <w:color w:val="000000"/>
          <w:sz w:val="24"/>
          <w:szCs w:val="24"/>
          <w:rtl w:val="0"/>
        </w:rPr>
        <w:t xml:space="preserve">predeterminado.</w:t>
      </w:r>
      <w:r w:rsidDel="00000000" w:rsidR="00000000" w:rsidRPr="00000000">
        <w:rPr>
          <w:rtl w:val="0"/>
        </w:rPr>
      </w:r>
    </w:p>
    <w:p w:rsidR="00000000" w:rsidDel="00000000" w:rsidP="00000000" w:rsidRDefault="00000000" w:rsidRPr="00000000" w14:paraId="000000C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4.4 O símbolo que morre</w:t>
      </w:r>
      <w:r w:rsidDel="00000000" w:rsidR="00000000" w:rsidRPr="00000000">
        <w:rPr>
          <w:rtl w:val="0"/>
        </w:rPr>
      </w:r>
    </w:p>
    <w:p w:rsidR="00000000" w:rsidDel="00000000" w:rsidP="00000000" w:rsidRDefault="00000000" w:rsidRPr="00000000" w14:paraId="000000C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era categórico quanto ao caráter transitório desse terceiro elemento vivo. Um símbolo que se cristaliza em fórmula fixa, repetível e doutrinária, já não é mais um símbolo: tornou-se sinal, e um sinal, por definição, remete apenas àquilo que já se sabe. "Assim que se atinge, por meio de uma análise mais exata, a essência conhecida de um objeto ou de uma expressão", escreve Jung, "temos um sinal e não mais um símbolo"</w:t>
      </w:r>
      <w:r w:rsidDel="00000000" w:rsidR="00000000" w:rsidRPr="00000000">
        <w:rPr>
          <w:vertAlign w:val="superscript"/>
        </w:rPr>
        <w:footnoteReference w:customMarkFollows="0" w:id="68"/>
      </w:r>
      <w:r w:rsidDel="00000000" w:rsidR="00000000" w:rsidRPr="00000000">
        <w:rPr>
          <w:rFonts w:ascii="Times New Roman" w:cs="Times New Roman" w:eastAsia="Times New Roman" w:hAnsi="Times New Roman"/>
          <w:color w:val="000000"/>
          <w:sz w:val="24"/>
          <w:szCs w:val="24"/>
          <w:rtl w:val="0"/>
        </w:rPr>
        <w:t xml:space="preserve">. A advertência antecipa, já no interior da própria psicologia complexa, o risco de hipostasiação — o de transformar 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os arquétipos ou qualquer outro conceito junguiano em dogma fixo, precisamente o destino que Jung reservava ao sinal morto, não ao símbolo vivo.</w:t>
      </w:r>
      <w:r w:rsidDel="00000000" w:rsidR="00000000" w:rsidRPr="00000000">
        <w:rPr>
          <w:rtl w:val="0"/>
        </w:rPr>
      </w:r>
    </w:p>
    <w:p w:rsidR="00000000" w:rsidDel="00000000" w:rsidP="00000000" w:rsidRDefault="00000000" w:rsidRPr="00000000" w14:paraId="000000D0">
      <w:pPr>
        <w:keepNext w:val="1"/>
        <w:spacing w:after="180" w:before="360" w:lineRule="auto"/>
        <w:jc w:val="left"/>
        <w:rPr>
          <w:b w:val="1"/>
          <w:bCs w:val="1"/>
        </w:rPr>
      </w:pPr>
      <w:r w:rsidDel="00000000" w:rsidR="00000000" w:rsidRPr="00000000">
        <w:rPr>
          <w:rtl w:val="0"/>
        </w:rPr>
      </w:r>
    </w:p>
    <w:p w:rsidR="00000000" w:rsidDel="00000000" w:rsidP="00000000" w:rsidRDefault="00000000" w:rsidRPr="00000000" w14:paraId="000000D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4.5 Um novo nível do ser</w:t>
      </w:r>
      <w:r w:rsidDel="00000000" w:rsidR="00000000" w:rsidRPr="00000000">
        <w:rPr>
          <w:rtl w:val="0"/>
        </w:rPr>
      </w:r>
    </w:p>
    <w:p w:rsidR="00000000" w:rsidDel="00000000" w:rsidP="00000000" w:rsidRDefault="00000000" w:rsidRPr="00000000" w14:paraId="000000D2">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Há no próprio ensaio sobre a função transcendente uma passagem que resiste à oposição limpa entre o terceiro simbólico e a</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e quem sustenta essa oposição precisa enfrentá-la. Ao descrever o que acontece quando a posição consciente e a do inconsciente são mantidas frente a frente, Jung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O vaivém de argumentos e afetos representa a função transcendente dos opostos. A confrontação das duas posições gera uma tensão carregada de energia e cria algo vivo, um terceiro: não um natimorto lógico conforme o princípio do </w:t>
      </w:r>
      <w:r w:rsidDel="00000000" w:rsidR="00000000" w:rsidRPr="00000000">
        <w:rPr>
          <w:rFonts w:ascii="Times New Roman" w:cs="Times New Roman" w:eastAsia="Times New Roman" w:hAnsi="Times New Roman"/>
          <w:i w:val="1"/>
          <w:iCs w:val="1"/>
          <w:color w:val="000000"/>
          <w:sz w:val="22"/>
          <w:szCs w:val="22"/>
          <w:rtl w:val="0"/>
        </w:rPr>
        <w:t xml:space="preserve">tertium non datur</w:t>
      </w:r>
      <w:r w:rsidDel="00000000" w:rsidR="00000000" w:rsidRPr="00000000">
        <w:rPr>
          <w:rFonts w:ascii="Times New Roman" w:cs="Times New Roman" w:eastAsia="Times New Roman" w:hAnsi="Times New Roman"/>
          <w:color w:val="000000"/>
          <w:sz w:val="22"/>
          <w:szCs w:val="22"/>
          <w:rtl w:val="0"/>
        </w:rPr>
        <w:t xml:space="preserve">, mas um movimento que sai da suspensão entre os opostos, um nascimento vivo que conduz a um novo nível do ser, a uma nova situação"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69"/>
      </w:r>
    </w:p>
    <w:p w:rsidR="00000000" w:rsidDel="00000000" w:rsidP="00000000" w:rsidRDefault="00000000" w:rsidRPr="00000000" w14:paraId="000000D4">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Lida sem pressa, a frase reúne quase todos os traços com que se costuma descrever a suprassunção hegeliana. Há um movimento, e ele parte de uma oposição que se sustenta por tempo suficiente para acumular tensão. Há um terceiro, que procede dos dois termos sem coincidir com nenhum deles. E há uma elevação, porque o resultado é um nível do ser que antes não existia. Quem quisesse provar que Jung pensa dialeticamente, no sentido que Hegel deu à palavra, dificilmente encontraria texto mais favorável.</w:t>
      </w:r>
      <w:r w:rsidDel="00000000" w:rsidR="00000000" w:rsidRPr="00000000">
        <w:rPr>
          <w:rtl w:val="0"/>
        </w:rPr>
      </w:r>
    </w:p>
    <w:p w:rsidR="00000000" w:rsidDel="00000000" w:rsidP="00000000" w:rsidRDefault="00000000" w:rsidRPr="00000000" w14:paraId="000000D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da polêmica tampouco afasta Jung de Hegel. O natimorto lógico que ele recusa é o terceiro que a lógica formal declara impossível, a lógica que só admite A ou não-A. Hegel dirigiu contra o mesmo princípio uma crítica que antecipa até a imagem da morte. Na Doutrina da Essência, ao comentar a lei do terceiro excluído, observa que o algo do qual se afirma ser A ou não-A já é, ele mesmo, o terceiro que se pretendia excluir, e conclui que "o terceiro, que tem aqui a forma de um algo morto, tomado mais profundamente, é a unidade da reflexão na qual a oposição se retira como em seu fundamento"</w:t>
      </w:r>
      <w:r w:rsidDel="00000000" w:rsidR="00000000" w:rsidRPr="00000000">
        <w:rPr>
          <w:vertAlign w:val="superscript"/>
        </w:rPr>
        <w:footnoteReference w:customMarkFollows="0" w:id="70"/>
      </w:r>
      <w:r w:rsidDel="00000000" w:rsidR="00000000" w:rsidRPr="00000000">
        <w:rPr>
          <w:rFonts w:ascii="Times New Roman" w:cs="Times New Roman" w:eastAsia="Times New Roman" w:hAnsi="Times New Roman"/>
          <w:color w:val="000000"/>
          <w:sz w:val="24"/>
          <w:szCs w:val="24"/>
          <w:rtl w:val="0"/>
        </w:rPr>
        <w:t xml:space="preserve">. O algo morto de Hegel e o natimorto lógico de Jung designam o mesmo cadáver: a oposição fixada pelo entendimento, que não admite passagem de um termo ao outro. Diante dele, os dois autores estão do mesmo lado. A recusa do </w:t>
      </w:r>
      <w:r w:rsidDel="00000000" w:rsidR="00000000" w:rsidRPr="00000000">
        <w:rPr>
          <w:rFonts w:ascii="Times New Roman" w:cs="Times New Roman" w:eastAsia="Times New Roman" w:hAnsi="Times New Roman"/>
          <w:i w:val="1"/>
          <w:iCs w:val="1"/>
          <w:color w:val="000000"/>
          <w:sz w:val="24"/>
          <w:szCs w:val="24"/>
          <w:rtl w:val="0"/>
        </w:rPr>
        <w:t xml:space="preserve">tertium non datur</w:t>
      </w:r>
      <w:r w:rsidDel="00000000" w:rsidR="00000000" w:rsidRPr="00000000">
        <w:rPr>
          <w:rFonts w:ascii="Times New Roman" w:cs="Times New Roman" w:eastAsia="Times New Roman" w:hAnsi="Times New Roman"/>
          <w:color w:val="000000"/>
          <w:sz w:val="24"/>
          <w:szCs w:val="24"/>
          <w:rtl w:val="0"/>
        </w:rPr>
        <w:t xml:space="preserve">, que à primeira vista poderia parecer a assinatura do terceiro junguiano, é um gesto que Jung partilha com a lógica especulativa, e a diferença entre eles, se houver, terá de ser procurada em outro ponto.</w:t>
      </w:r>
      <w:r w:rsidDel="00000000" w:rsidR="00000000" w:rsidRPr="00000000">
        <w:rPr>
          <w:rtl w:val="0"/>
        </w:rPr>
      </w:r>
    </w:p>
    <w:p w:rsidR="00000000" w:rsidDel="00000000" w:rsidP="00000000" w:rsidRDefault="00000000" w:rsidRPr="00000000" w14:paraId="000000D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vocabulário da síntese reforça a proximidade. Nas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Pr>
          <w:rFonts w:ascii="Times New Roman" w:cs="Times New Roman" w:eastAsia="Times New Roman" w:hAnsi="Times New Roman"/>
          <w:color w:val="000000"/>
          <w:sz w:val="24"/>
          <w:szCs w:val="24"/>
          <w:rtl w:val="0"/>
        </w:rPr>
        <w:t xml:space="preserve">, Jung descreve a função transcendente como a emergência, a partir da atividade do inconsciente, de um novo conteúdo "constelado em igual medida pela tese e pela antítese", que forma o terreno intermediário em que os opostos podem ser unidos; e acrescenta que esse produto mediador, se permanece intacto, fornece a matéria-prima de um processo que ele chama de </w:t>
      </w:r>
      <w:r>
        <w:rPr>
          <w:rFonts w:ascii="Times New Roman" w:cs="Times New Roman" w:eastAsia="Times New Roman" w:hAnsi="Times New Roman"/>
          <w:color w:val="000000"/>
          <w:sz w:val="24"/>
          <w:szCs w:val="24"/>
          <w:rtl w:val="0"/>
          <w:i w:val="1"/>
          <w:iCs w:val="1"/>
        </w:rPr>
        <w:t xml:space="preserve">construção</w:t>
      </w:r>
      <w:r>
        <w:rPr>
          <w:rFonts w:ascii="Times New Roman" w:cs="Times New Roman" w:eastAsia="Times New Roman" w:hAnsi="Times New Roman"/>
          <w:color w:val="000000"/>
          <w:sz w:val="24"/>
          <w:szCs w:val="24"/>
          <w:rtl w:val="0"/>
        </w:rPr>
        <w:t xml:space="preserve">, oposto à dissolução, "em que tese e antítese desempenham ambas o seu papel"</w:t>
      </w:r>
      <w:r w:rsidDel="00000000" w:rsidR="00000000" w:rsidRPr="00000000">
        <w:rPr>
          <w:vertAlign w:val="superscript"/>
        </w:rPr>
        <w:footnoteReference w:customMarkFollows="0" w:id="71"/>
      </w:r>
      <w:r w:rsidDel="00000000" w:rsidR="00000000" w:rsidRPr="00000000">
        <w:rPr>
          <w:rFonts w:ascii="Times New Roman" w:cs="Times New Roman" w:eastAsia="Times New Roman" w:hAnsi="Times New Roman"/>
          <w:color w:val="000000"/>
          <w:sz w:val="24"/>
          <w:szCs w:val="24"/>
          <w:rtl w:val="0"/>
        </w:rPr>
        <w:t xml:space="preserve">. Tese e antítese são palavras de Jung, e a cláusula final afirma, à sua maneira, que os termos opostos se conservam no resultado. Em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um capítulo inteiro se intitula "O método sintético ou construtivo": a análise redutiva, que decompõe o material nos seus antecedentes, precisa ser seguida por uma síntese capaz de tratar as imagens do inconsciente como símbolos voltados para diante</w:t>
      </w:r>
      <w:r w:rsidDel="00000000" w:rsidR="00000000" w:rsidRPr="00000000">
        <w:rPr>
          <w:vertAlign w:val="superscript"/>
        </w:rPr>
        <w:footnoteReference w:customMarkFollows="0" w:id="72"/>
      </w:r>
      <w:r w:rsidDel="00000000" w:rsidR="00000000" w:rsidRPr="00000000">
        <w:rPr>
          <w:rFonts w:ascii="Times New Roman" w:cs="Times New Roman" w:eastAsia="Times New Roman" w:hAnsi="Times New Roman"/>
          <w:color w:val="000000"/>
          <w:sz w:val="24"/>
          <w:szCs w:val="24"/>
          <w:rtl w:val="0"/>
        </w:rPr>
        <w:t xml:space="preserve">. A história do texto acentua o quadro. Jeffrey Miller, que comparou a versão de 1916 do ensaio sobre a função transcendente com a de 1958, mostra que as palavras "opostos" e "terceiro" não figuram na primeira redação e que toda a passagem sobre o nascimento vivo foi acrescentada na revisão, assim como a frase que liga o tratamento construtivo do inconsciente à pergunta pelo sentido e pela finalidade</w:t>
      </w:r>
      <w:r w:rsidDel="00000000" w:rsidR="00000000" w:rsidRPr="00000000">
        <w:rPr>
          <w:vertAlign w:val="superscript"/>
        </w:rPr>
        <w:footnoteReference w:customMarkFollows="0" w:id="73"/>
      </w:r>
      <w:r w:rsidDel="00000000" w:rsidR="00000000" w:rsidRPr="00000000">
        <w:rPr>
          <w:rFonts w:ascii="Times New Roman" w:cs="Times New Roman" w:eastAsia="Times New Roman" w:hAnsi="Times New Roman"/>
          <w:color w:val="000000"/>
          <w:sz w:val="24"/>
          <w:szCs w:val="24"/>
          <w:rtl w:val="0"/>
        </w:rPr>
        <w:t xml:space="preserve">. A formulação mais próxima de Hegel pertence ao Jung tardio, que reescreveu o ensaio de 1916 com quatro décadas de obra atrás de si.</w:t>
      </w:r>
      <w:r w:rsidDel="00000000" w:rsidR="00000000" w:rsidRPr="00000000">
        <w:rPr>
          <w:rtl w:val="0"/>
        </w:rPr>
      </w:r>
    </w:p>
    <w:p w:rsidR="00000000" w:rsidDel="00000000" w:rsidP="00000000" w:rsidRDefault="00000000" w:rsidRPr="00000000" w14:paraId="000000D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comentadores que levaram essa proximidade a sério não são poucos. Sean Kelly dedicou um livro inteiro à convergência entre a individuação junguiana e o caminho hegeliano rumo ao absoluto, lendo sob o nome de "holismo complexo" as relações dialéticas entre ego e inconsciente, entre si-mesmo e outro, entre o indivíduo e o absoluto</w:t>
      </w:r>
      <w:r w:rsidDel="00000000" w:rsidR="00000000" w:rsidRPr="00000000">
        <w:rPr>
          <w:vertAlign w:val="superscript"/>
        </w:rPr>
        <w:footnoteReference w:customMarkFollows="0" w:id="74"/>
      </w:r>
      <w:r>
        <w:rPr>
          <w:rFonts w:ascii="Times New Roman" w:cs="Times New Roman" w:eastAsia="Times New Roman" w:hAnsi="Times New Roman"/>
          <w:color w:val="000000"/>
          <w:sz w:val="24"/>
          <w:szCs w:val="24"/>
          <w:rtl w:val="0"/>
        </w:rPr>
        <w:t xml:space="preserve">. Jon Mills, num estudo recente sobre a transcendência em Jung, propõe considerar os três aspectos da função transcendente (a mediação que sustenta a tensão, o espaço de passagem entre os opostos e o resultado que gera algo novo) "como estágios progressivos do trabalho psicológico por meio da suprassunção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diz reconhecer ali um simpatico com Hegel. Mills registra uma diferença, ao afirmar que a dialética de Jung "não tem agenda determinada", ao passo que a de Hegel se orienta por um caminho de suprassunção, e logo a relativiza: "ainda assim, cada dialética tem uma função teleológica"</w:t>
      </w:r>
      <w:r w:rsidDel="00000000" w:rsidR="00000000" w:rsidRPr="00000000">
        <w:rPr>
          <w:vertAlign w:val="superscript"/>
        </w:rPr>
        <w:footnoteReference w:customMarkFollows="0" w:id="75"/>
      </w:r>
      <w:r w:rsidDel="00000000" w:rsidR="00000000" w:rsidRPr="00000000">
        <w:rPr>
          <w:rFonts w:ascii="Times New Roman" w:cs="Times New Roman" w:eastAsia="Times New Roman" w:hAnsi="Times New Roman"/>
          <w:color w:val="000000"/>
          <w:sz w:val="24"/>
          <w:szCs w:val="24"/>
          <w:rtl w:val="0"/>
        </w:rPr>
        <w:t xml:space="preserve">. Wolfgang Giegerich chega à mesma recusa de um corte limpo por outra via, e com o sinal invertido. Para ele, a adoção por Jung de um empirismo de matriz kantiana, acompanhada da rejeição enfática do pensamento especulativo de Hegel, constitui uma traição da verdade que o próprio Jung havia descoberto: a psicologia junguiana precisaria de Hegel para pensar até o fim aquilo que encontrava, e recuou diante dessa exigência</w:t>
      </w:r>
      <w:r w:rsidDel="00000000" w:rsidR="00000000" w:rsidRPr="00000000">
        <w:rPr>
          <w:vertAlign w:val="superscript"/>
        </w:rPr>
        <w:footnoteReference w:customMarkFollows="0" w:id="76"/>
      </w:r>
      <w:r>
        <w:rPr>
          <w:rFonts w:ascii="Times New Roman" w:cs="Times New Roman" w:eastAsia="Times New Roman" w:hAnsi="Times New Roman"/>
          <w:color w:val="000000"/>
          <w:sz w:val="24"/>
          <w:szCs w:val="24"/>
          <w:rtl w:val="0"/>
        </w:rPr>
        <w:t xml:space="preserve">. Kelly e Mills aproximam Jung de Hegel para mostrar o que os dois têm em comum; Giegerich os aproxima para mostrar o que Jung deixou de fazer. Nenhum dos três admite que o terceiro simbólico e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sejam operações de natureza diversa.</w:t>
      </w:r>
      <w:r w:rsidDel="00000000" w:rsidR="00000000" w:rsidRPr="00000000">
        <w:rPr>
          <w:rtl w:val="0"/>
        </w:rPr>
      </w:r>
    </w:p>
    <w:p w:rsidR="00000000" w:rsidDel="00000000" w:rsidP="00000000" w:rsidRDefault="00000000" w:rsidRPr="00000000" w14:paraId="000000D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honestidade pede, portanto, que o contraste seja reduzido. Dizer que o terceiro simbólico não sublima coisa alguma e que não se subordina a telos algum é dizer demais a respeito do Jung de 1958. O símbolo conserva os opostos, visto que tese e antítese desempenham ambas o seu papel no resultado; ele eleva, visto que conduz a um novo nível do ser; e ele tem uma finalidade, visto que o método construtivo pergunta pelo sentido e pela direção do que o inconsciente produz. Mills tem razão ao lembrar que a teleologia não é privilégio de Hegel. O ponto de vista final atravessa toda a psicologia complexa, e individuação é o nome que Jung dá a uma direção. Se a diferença entre os dois dependesse da ausência de movimento, de terceiro, de elevação ou de finalidade, ela não sobreviveria à leitura do §189.</w:t>
      </w:r>
      <w:r w:rsidDel="00000000" w:rsidR="00000000" w:rsidRPr="00000000">
        <w:rPr>
          <w:rtl w:val="0"/>
        </w:rPr>
      </w:r>
    </w:p>
    <w:p w:rsidR="00000000" w:rsidDel="00000000" w:rsidP="00000000" w:rsidRDefault="00000000" w:rsidRPr="00000000" w14:paraId="000000D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Ela resiste, a meu ver, em outro lugar, mais estreito do que se costuma supor. O terceiro hegeliano, na observação sobre o terceiro excluído, é a unidade da reflexão para a qual a oposição se retira como em seu fundamento: ele já estava nos termos, e o pensamento que o encontra encontra a verdade dos próprios termos. O terceiro de Jung é constelado pelos dois lados, mas procede da atividade do inconsciente, de um lugar que nenhum dos termos contém e que a consciência não percorre por dedução. Por isso Jung fala em nascimento. Um nascimento depende de alguém que o carregue, acontece numa data e pode malograr, e a condicional das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"se o produto mediador permanece intacto", registra essa possibilidade. A necessidade da negação determinada vale para qualquer consciência que a percorra; a função transcendente exige que alguém determinado suporte a tensão sem resolvê-la às pressas por um dos lados. O novo nível, por sua vez, recebe de Jung um nome modesto: uma nova situação. Nada no ensaio sugere que as situações se ordenem numa série cujo termo final legitime retroativamente as anteriores, e o próprio Jung ensina que o símbolo que hoje abre uma passagem pode se converter amanhã em sinal. Os opostos permanecem como partes que continuam a atuar, compensadas pelo terceiro, sem se tornarem momentos de uma totalidade mais racional do que eles.</w:t>
      </w:r>
      <w:r w:rsidDel="00000000" w:rsidR="00000000" w:rsidRPr="00000000">
        <w:rPr>
          <w:rtl w:val="0"/>
        </w:rPr>
      </w:r>
    </w:p>
    <w:p w:rsidR="00000000" w:rsidDel="00000000" w:rsidP="00000000" w:rsidRDefault="00000000" w:rsidRPr="00000000" w14:paraId="000000D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chamaria essa modéstia de recuo diante do pensamento, e a objeção tem força: a recusa do absoluto pode ser também uma recusa de pensar aquilo que o símbolo exige. A mesma modéstia, contudo, mantém o terceiro preso a uma vida. O paciente que, numa rodoviária imaginada, se viu desenhado por um menino não chegou a uma verdade mais alta sobre o dilema entre partir e ficar. Recuperou uma atividade abandonada aos doze anos e, com ela, uma situação em que a pergunta deixou de se impor. Algo se conservou, porque a vontade de partir encontrou lugar na vida que ele levava, e algo se elevou, porque o conflito ganhou uma forma que antes não tinha. Até aqui, o vocabulário hegeliano descreveria bem o que aconteceu. O que ele descreve mal é a origem do terceiro: nenhum dos termos continha o menino que desenhava, e nenhuma reflexão sobre viajar e ficar o teria encontrado. A distância entre Jung e Hegel, reduzida a esse ponto, é menor do que a oposição entre um símbolo que contém e um conceito que suprime deixava supor. Ela passa pela procedência do terceiro, pela dependência de um portador e pela ausência de um termo final que dê sentido a todas as situações anteriores.</w:t>
      </w:r>
      <w:r w:rsidDel="00000000" w:rsidR="00000000" w:rsidRPr="00000000">
        <w:rPr>
          <w:rtl w:val="0"/>
        </w:rPr>
      </w:r>
    </w:p>
    <w:p w:rsidR="00000000" w:rsidDel="00000000" w:rsidP="00000000" w:rsidRDefault="00000000" w:rsidRPr="00000000" w14:paraId="000000D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4.6 A máquina que transforma energia</w:t>
      </w:r>
      <w:r w:rsidDel="00000000" w:rsidR="00000000" w:rsidRPr="00000000">
        <w:rPr>
          <w:rtl w:val="0"/>
        </w:rPr>
      </w:r>
    </w:p>
    <w:p w:rsidR="00000000" w:rsidDel="00000000" w:rsidP="00000000" w:rsidRDefault="00000000" w:rsidRPr="00000000" w14:paraId="000000D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ensaio de 1928 sobre a energia psíquica oferece outro caminho para dizer o que é o terceiro junguiano, e talvez o mais seguro, porque dispensa a comparação terminológica com Hegel e descreve o terceiro pelo que ele faz. Jung propõe ali considerar os acontecimentos psíquicos do ponto de vista energético, ao lado do ponto de vista causal e mecanicista, e trata a libido como intensidade de um processo psíquico, cuja pergunta própria é para onde ela corre, onde se represa e por que meios muda de forma</w:t>
      </w:r>
      <w:r w:rsidDel="00000000" w:rsidR="00000000" w:rsidRPr="00000000">
        <w:rPr>
          <w:vertAlign w:val="superscript"/>
        </w:rPr>
        <w:footnoteReference w:customMarkFollows="0" w:id="77"/>
      </w:r>
      <w:r w:rsidDel="00000000" w:rsidR="00000000" w:rsidRPr="00000000">
        <w:rPr>
          <w:rFonts w:ascii="Times New Roman" w:cs="Times New Roman" w:eastAsia="Times New Roman" w:hAnsi="Times New Roman"/>
          <w:color w:val="000000"/>
          <w:sz w:val="24"/>
          <w:szCs w:val="24"/>
          <w:rtl w:val="0"/>
        </w:rPr>
        <w:t xml:space="preserve">. É nesse contexto que aparece a imagem da máquina. Deixada a si mesma, escreve Jung, a natureza transforma a energia ao longo do seu declive natural e produz fenômenos naturais; o trabalho, no sentido próprio da palavra, exige outra coisa. "É a cultura que fornece a máquina por meio da qual o declive natural é explorado para a realização de trabalho"</w:t>
      </w:r>
      <w:r w:rsidDel="00000000" w:rsidR="00000000" w:rsidRPr="00000000">
        <w:rPr>
          <w:vertAlign w:val="superscript"/>
        </w:rPr>
        <w:footnoteReference w:customMarkFollows="0" w:id="78"/>
      </w:r>
      <w:r w:rsidDel="00000000" w:rsidR="00000000" w:rsidRPr="00000000">
        <w:rPr>
          <w:rFonts w:ascii="Times New Roman" w:cs="Times New Roman" w:eastAsia="Times New Roman" w:hAnsi="Times New Roman"/>
          <w:color w:val="000000"/>
          <w:sz w:val="24"/>
          <w:szCs w:val="24"/>
          <w:rtl w:val="0"/>
        </w:rPr>
        <w:t xml:space="preserve">. A imagem vem da física e da técnica, e Jung a usa sem cerimônia. A energia de que a psique dispõe já corre por conta própria; a questão é o que a desvia do seu curso e a faz trabalhar.</w:t>
      </w:r>
      <w:r w:rsidDel="00000000" w:rsidR="00000000" w:rsidRPr="00000000">
        <w:rPr>
          <w:rtl w:val="0"/>
        </w:rPr>
      </w:r>
    </w:p>
    <w:p w:rsidR="00000000" w:rsidDel="00000000" w:rsidP="00000000" w:rsidRDefault="00000000" w:rsidRPr="00000000" w14:paraId="000000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vem na seção sobre a canalização da libido. "A transformação da energia instintiva", diz Jung, "é obtida por sua canalização para um análogo do objeto do instinto"</w:t>
      </w:r>
      <w:r w:rsidDel="00000000" w:rsidR="00000000" w:rsidRPr="00000000">
        <w:rPr>
          <w:vertAlign w:val="superscript"/>
        </w:rPr>
        <w:footnoteReference w:customMarkFollows="0" w:id="79"/>
      </w:r>
      <w:r w:rsidDel="00000000" w:rsidR="00000000" w:rsidRPr="00000000">
        <w:rPr>
          <w:rFonts w:ascii="Times New Roman" w:cs="Times New Roman" w:eastAsia="Times New Roman" w:hAnsi="Times New Roman"/>
          <w:color w:val="000000"/>
          <w:sz w:val="24"/>
          <w:szCs w:val="24"/>
          <w:rtl w:val="0"/>
        </w:rPr>
        <w:t xml:space="preserve">. O exemplo é a cerimônia de primavera dos Wachandi, que cavam um buraco na terra e dançam em torno dele: pelo buraco, comenta Jung, eles fazem um análogo do genital feminino, o objeto do instinto natural, e a dança, celebrada como rito de fecundação da terra, desvia para o solo uma energia que de outro modo seguiria o seu curso sexual</w:t>
      </w:r>
      <w:r w:rsidDel="00000000" w:rsidR="00000000" w:rsidRPr="00000000">
        <w:rPr>
          <w:vertAlign w:val="superscript"/>
        </w:rPr>
        <w:footnoteReference w:customMarkFollows="0" w:id="80"/>
      </w:r>
      <w:r>
        <w:rPr>
          <w:rFonts w:ascii="Times New Roman" w:cs="Times New Roman" w:eastAsia="Times New Roman" w:hAnsi="Times New Roman"/>
          <w:color w:val="000000"/>
          <w:sz w:val="24"/>
          <w:szCs w:val="24"/>
          <w:rtl w:val="0"/>
        </w:rPr>
        <w:t xml:space="preserve">. O rito funciona como transformador: capta um declive que já existe e o conduz a uma forma de trabalho que o instinto, sozinho, não produziria. Jung dá a esse dispositivo o nome de </w:t>
      </w:r>
      <w:r>
        <w:rPr>
          <w:rFonts w:ascii="Times New Roman" w:cs="Times New Roman" w:eastAsia="Times New Roman" w:hAnsi="Times New Roman"/>
          <w:color w:val="000000"/>
          <w:sz w:val="24"/>
          <w:szCs w:val="24"/>
          <w:rtl w:val="0"/>
          <w:i w:val="1"/>
          <w:iCs w:val="1"/>
        </w:rPr>
        <w:t xml:space="preserve">símbolo</w:t>
      </w:r>
      <w:r>
        <w:rPr>
          <w:rFonts w:ascii="Times New Roman" w:cs="Times New Roman" w:eastAsia="Times New Roman" w:hAnsi="Times New Roman"/>
          <w:color w:val="000000"/>
          <w:sz w:val="24"/>
          <w:szCs w:val="24"/>
          <w:rtl w:val="0"/>
        </w:rPr>
        <w:t xml:space="preserve"> e o descreve como "o mecanismo psicológico que transforma energia"</w:t>
      </w:r>
      <w:r w:rsidDel="00000000" w:rsidR="00000000" w:rsidRPr="00000000">
        <w:rPr>
          <w:vertAlign w:val="superscript"/>
        </w:rPr>
        <w:footnoteReference w:customMarkFollows="0" w:id="81"/>
      </w:r>
      <w:r w:rsidDel="00000000" w:rsidR="00000000" w:rsidRPr="00000000">
        <w:rPr>
          <w:rFonts w:ascii="Times New Roman" w:cs="Times New Roman" w:eastAsia="Times New Roman" w:hAnsi="Times New Roman"/>
          <w:color w:val="000000"/>
          <w:sz w:val="24"/>
          <w:szCs w:val="24"/>
          <w:rtl w:val="0"/>
        </w:rPr>
        <w:t xml:space="preserve">. A definição é técnica de propósito. Um conceito se mede pelo que determina; o símbolo, nessa descrição, se mede pela energia que capta e pela direção que lhe imprime, e o seu produto é trabalho, uma forma nova de gasto da libido. Jung observa que essa transformação não acontece por decreto: a formação de um símbolo só se dá quando o espírito se deteve tempo suficiente nos fatos elementares, isto é, quando as necessidades internas ou externas do processo vital já produziram uma transformação de energia; e a passagem da forma biológica à forma cultural da energia "é um processo individual e não pode ser imposta por regras e máximas gerais. Ela é alcançada por meio do símbolo"</w:t>
      </w:r>
      <w:r w:rsidDel="00000000" w:rsidR="00000000" w:rsidRPr="00000000">
        <w:rPr>
          <w:vertAlign w:val="superscript"/>
        </w:rPr>
        <w:footnoteReference w:customMarkFollows="0" w:id="82"/>
      </w:r>
      <w:r w:rsidDel="00000000" w:rsidR="00000000" w:rsidRPr="00000000">
        <w:rPr>
          <w:rFonts w:ascii="Times New Roman" w:cs="Times New Roman" w:eastAsia="Times New Roman" w:hAnsi="Times New Roman"/>
          <w:color w:val="000000"/>
          <w:sz w:val="24"/>
          <w:szCs w:val="24"/>
          <w:rtl w:val="0"/>
        </w:rPr>
        <w:t xml:space="preserve">. O terceiro junguiano, lido daqui, é um acontecimento no regime da energia, datado e singular, que nenhuma fórmula antecipa e nenhuma instituição garante.</w:t>
      </w:r>
      <w:r w:rsidDel="00000000" w:rsidR="00000000" w:rsidRPr="00000000">
        <w:rPr>
          <w:rtl w:val="0"/>
        </w:rPr>
      </w:r>
    </w:p>
    <w:p w:rsidR="00000000" w:rsidDel="00000000" w:rsidP="00000000" w:rsidRDefault="00000000" w:rsidRPr="00000000" w14:paraId="000000D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par progressão e regressão dá a esse acontecimento o seu lugar no tempo. Progressão, define Jung, é o avanço cotidiano do processo psicológico de adaptação; quando a adaptação falha, porque a atitude consciente não dá conta de uma exigência nova, a libido se represa e reflui. A regressão tem má fama, e Jung a reabilita: os conteúdos que ela traz à tona contêm restos incompatíveis e rejeitados da vida cotidiana, e contêm também "germes de vida nova e possibilidades vitais para o futuro"</w:t>
      </w:r>
      <w:r w:rsidDel="00000000" w:rsidR="00000000" w:rsidRPr="00000000">
        <w:rPr>
          <w:vertAlign w:val="superscript"/>
        </w:rPr>
        <w:footnoteReference w:customMarkFollows="0" w:id="83"/>
      </w:r>
      <w:r w:rsidDel="00000000" w:rsidR="00000000" w:rsidRPr="00000000">
        <w:rPr>
          <w:rFonts w:ascii="Times New Roman" w:cs="Times New Roman" w:eastAsia="Times New Roman" w:hAnsi="Times New Roman"/>
          <w:color w:val="000000"/>
          <w:sz w:val="24"/>
          <w:szCs w:val="24"/>
          <w:rtl w:val="0"/>
        </w:rPr>
        <w:t xml:space="preserve">. O símbolo nasce nessa encruzilhada. A libido refluída anima imagens que a consciência havia descartado, e uma delas, quando serve de análogo, torna a pôr a energia em marcha, agora numa direção que a atitude anterior não previa. A tensão entre os opostos, nessa leitura, é um represamento; o terceiro é o canal que o escoa sem esvaziar a represa de uma só vez. Nada nesse percurso assegura que a nova progressão seja definitiva. A adaptação que o símbolo torna possível vai envelhecer, a libido tornará a refluir, e a próxima passagem pedirá outro símbolo.</w:t>
      </w:r>
      <w:r w:rsidDel="00000000" w:rsidR="00000000" w:rsidRPr="00000000">
        <w:rPr>
          <w:rtl w:val="0"/>
        </w:rPr>
      </w:r>
    </w:p>
    <w:p w:rsidR="00000000" w:rsidDel="00000000" w:rsidP="00000000" w:rsidRDefault="00000000" w:rsidRPr="00000000" w14:paraId="000000D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do paciente que desenhava na rodoviária da própria imaginação ganha, nesse vocabulário, uma descrição mais fiel do que a que o dilema permitia. A vontade de largar tudo era um declive: energia que corria com força numa direção e que a razão prática, sessão após sessão, barrava sem conseguir desviar. O revezamento de uma semana para outra, das contas às fotos de trilhas, tinha a forma de uma progressão bloqueada. A imaginação ativa abriu caminho a uma regressão, e ela trouxe à tona uma cena da infância, o desenho interrompido aos doze anos depois do riso do pai, com a raiva e a tristeza que lhe estavam presas. O caderno comprado na semana seguinte funcionou como o buraco dos Wachandi: um análogo em que a energia da partida encontrou onde trabalhar. Desenhar desconhecidos no metrô, a própria mão, a cadeira do consultório, era viajar sem sair, e ao mesmo tempo era outra coisa, uma atividade com exigências próprias. A pergunta "viajar ou ficar?" deixou de ser feita porque a energia que a alimentava tinha encontrado outro leito. Ninguém a respondeu. A medida do que aconteceu está no deslocamento da intensidade, e foi por ele que o analista pôde reconhecer que algo se transformara antes de saber dizer o quê.</w:t>
      </w:r>
      <w:r w:rsidDel="00000000" w:rsidR="00000000" w:rsidRPr="00000000">
        <w:rPr>
          <w:rtl w:val="0"/>
        </w:rPr>
      </w:r>
    </w:p>
    <w:p w:rsidR="00000000" w:rsidDel="00000000" w:rsidP="00000000" w:rsidRDefault="00000000" w:rsidRPr="00000000" w14:paraId="000000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modo de descrever o terceiro tem um preço, e Jung não o esconde.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os símbolos aparecem como transformadores cuja função é "converter a libido de uma forma 'inferior' para uma forma 'superior'"</w:t>
      </w:r>
      <w:r w:rsidDel="00000000" w:rsidR="00000000" w:rsidRPr="00000000">
        <w:rPr>
          <w:vertAlign w:val="superscript"/>
        </w:rPr>
        <w:footnoteReference w:customMarkFollows="0" w:id="84"/>
      </w:r>
      <w:r w:rsidDel="00000000" w:rsidR="00000000" w:rsidRPr="00000000">
        <w:rPr>
          <w:rFonts w:ascii="Times New Roman" w:cs="Times New Roman" w:eastAsia="Times New Roman" w:hAnsi="Times New Roman"/>
          <w:color w:val="000000"/>
          <w:sz w:val="24"/>
          <w:szCs w:val="24"/>
          <w:rtl w:val="0"/>
        </w:rPr>
        <w:t xml:space="preserve">. As aspas internas são do próprio Jung e indicam cautela, mas a verticalidade está lá, e com ela uma hierarquia de formas que lembra a elevação hegeliana. A altura, contudo, se mede de outro modo. Em Hegel, o superior é o mais determinado, aquele que contém em si o caminho percorrido e se sabe como tal. Em Jung, o superior é o que permite trabalho, adaptação e cultura; ele sabe tanto quanto o inferior e apenas faz mais com a mesma energia. O desenho do paciente nada ensina sobre a viagem. Ele oferece à vontade de partir uma forma de gasto que não custa a vida que ele levava.</w:t>
      </w:r>
      <w:r w:rsidDel="00000000" w:rsidR="00000000" w:rsidRPr="00000000">
        <w:rPr>
          <w:rtl w:val="0"/>
        </w:rPr>
      </w:r>
    </w:p>
    <w:p w:rsidR="00000000" w:rsidDel="00000000" w:rsidP="00000000" w:rsidRDefault="00000000" w:rsidRPr="00000000" w14:paraId="000000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Raya Jones formulou contra o ensaio de 1928 uma objeção que atinge esse argumento no seu apoio principal. Jung distingue um conceito puro de energia, que não permite pensá-la como causa, de um conceito concreto, que a trata como força atuante, e apresenta essa distinção como questão de conveniência, útil sobretudo na clínica. Segundo Jones, Jung passa de um modo a outro com desenvoltura, e isso faz o ensaio parecer, no conjunto, inconsistente; além disso, a definição da energia psíquica como valor psicológico, "um conceito que se refere ao significado que algo tem para alguém", seria incomensurável com as cosmologias energéticas a que Jung recorre para sustentá-la</w:t>
      </w:r>
      <w:r w:rsidDel="00000000" w:rsidR="00000000" w:rsidRPr="00000000">
        <w:rPr>
          <w:vertAlign w:val="superscript"/>
        </w:rPr>
        <w:footnoteReference w:customMarkFollows="0" w:id="85"/>
      </w:r>
      <w:r w:rsidDel="00000000" w:rsidR="00000000" w:rsidRPr="00000000">
        <w:rPr>
          <w:rFonts w:ascii="Times New Roman" w:cs="Times New Roman" w:eastAsia="Times New Roman" w:hAnsi="Times New Roman"/>
          <w:color w:val="000000"/>
          <w:sz w:val="24"/>
          <w:szCs w:val="24"/>
          <w:rtl w:val="0"/>
        </w:rPr>
        <w:t xml:space="preserve">. Se Jones tem razão, a linguagem energética descreve valor, e valor é sentido para alguém. O terceiro junguiano ficaria, então, menos distante do conceito do que a metáfora da máquina faz crer, porque o que se mede ao falar da sua energia é uma intensidade de significado. A objeção obriga a reformular a tese sem desfazê-la, e a reformulação que proponho é esta: O que o vocabulário energético preserva é o caráter afetivo, quantitativo e passageiro daquilo que o símbolo transforma: um valor que pertence a alguém, que se intensifica e se esgota, que num momento move uma vida e no seguinte já não move nada. Um conceito determinado continua valendo quando ninguém o investe, ao passo que um símbolo sem carga se torna sinal. A energia psíquica, com toda a sua imprecisão, dá nome a essa dependência, e é ela que liga o terceiro vivo à pessoa que o suporta e ao tempo em que ele opera.</w:t>
      </w:r>
      <w:r w:rsidDel="00000000" w:rsidR="00000000" w:rsidRPr="00000000">
        <w:rPr>
          <w:rtl w:val="0"/>
        </w:rPr>
      </w:r>
    </w:p>
    <w:p w:rsidR="00000000" w:rsidDel="00000000" w:rsidP="00000000" w:rsidRDefault="00000000" w:rsidRPr="00000000" w14:paraId="000000E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0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0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0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0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1943)</w:t>
      </w:r>
      <w:r w:rsidDel="00000000" w:rsidR="00000000" w:rsidRPr="00000000">
        <w:rPr>
          <w:rtl w:val="0"/>
        </w:rPr>
      </w:r>
    </w:p>
    <w:p w:rsidR="00000000" w:rsidDel="00000000" w:rsidP="00000000" w:rsidRDefault="00000000" w:rsidRPr="00000000" w14:paraId="000000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0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0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0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0EE">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5. Jung II</w:t>
      </w:r>
      <w:r w:rsidDel="00000000" w:rsidR="00000000" w:rsidRPr="00000000">
        <w:rPr>
          <w:rtl w:val="0"/>
        </w:rPr>
      </w:r>
    </w:p>
    <w:p w:rsidR="00000000" w:rsidDel="00000000" w:rsidP="00000000" w:rsidRDefault="00000000" w:rsidRPr="00000000" w14:paraId="000000EF">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compromisso fenomenológico: psicologia empírica vs. metafísica disfarçada</w:t>
      </w:r>
      <w:r w:rsidDel="00000000" w:rsidR="00000000" w:rsidRPr="00000000">
        <w:rPr>
          <w:rtl w:val="0"/>
        </w:rPr>
      </w:r>
    </w:p>
    <w:p w:rsidR="00000000" w:rsidDel="00000000" w:rsidP="00000000" w:rsidRDefault="00000000" w:rsidRPr="00000000" w14:paraId="000000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 abertura das conferências que pronunciou em Yale, em 1937, Jung formula aquela que talvez seja a mais citada de suas declarações de método: embora frequentemente o tomem por filósofo, ele se considera um empírico e, como tal, atém-se ao ponto de vista fenomenológico</w:t>
      </w:r>
      <w:r w:rsidDel="00000000" w:rsidR="00000000" w:rsidRPr="00000000">
        <w:rPr>
          <w:vertAlign w:val="superscript"/>
        </w:rPr>
        <w:footnoteReference w:customMarkFollows="0" w:id="86"/>
      </w:r>
      <w:r w:rsidDel="00000000" w:rsidR="00000000" w:rsidRPr="00000000">
        <w:rPr>
          <w:rFonts w:ascii="Times New Roman" w:cs="Times New Roman" w:eastAsia="Times New Roman" w:hAnsi="Times New Roman"/>
          <w:color w:val="000000"/>
          <w:sz w:val="24"/>
          <w:szCs w:val="24"/>
          <w:rtl w:val="0"/>
        </w:rPr>
        <w:t xml:space="preserve">. A frase não é mera cautela retórica diante de uma plateia acadêmica. Ela estabelece um compromisso: a psicologia complexa fala de fatos psíquicos — imagens, afetos, representações que efetivamente ocorrem na experiência de alguém — e se abstém de pronunciar-se sobre a existência ou a natureza dos referentes metafísicos que essas representações parecem visar.</w:t>
      </w:r>
      <w:r w:rsidDel="00000000" w:rsidR="00000000" w:rsidRPr="00000000">
        <w:rPr>
          <w:rtl w:val="0"/>
        </w:rPr>
      </w:r>
    </w:p>
    <w:p w:rsidR="00000000" w:rsidDel="00000000" w:rsidP="00000000" w:rsidRDefault="00000000" w:rsidRPr="00000000" w14:paraId="000000F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5.1 Um empírico diante da imagem de Deus</w:t>
      </w:r>
      <w:r w:rsidDel="00000000" w:rsidR="00000000" w:rsidRPr="00000000">
        <w:rPr>
          <w:rtl w:val="0"/>
        </w:rPr>
      </w:r>
    </w:p>
    <w:p w:rsidR="00000000" w:rsidDel="00000000" w:rsidP="00000000" w:rsidRDefault="00000000" w:rsidRPr="00000000" w14:paraId="000000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alcance desse compromisso fica mais claro quando se considera a distinção, que Jung manteve com crescente rigor a partir dos anos 1940, entre o arquétipo em si e a imagem arquetípica. O arquétipo propriamente dito é irrepresentável; só conhecemos suas manifestações, as imagens que ele configura na consciência</w:t>
      </w:r>
      <w:r w:rsidDel="00000000" w:rsidR="00000000" w:rsidRPr="00000000">
        <w:rPr>
          <w:vertAlign w:val="superscript"/>
        </w:rPr>
        <w:footnoteReference w:customMarkFollows="0" w:id="87"/>
      </w:r>
      <w:r w:rsidDel="00000000" w:rsidR="00000000" w:rsidRPr="00000000">
        <w:rPr>
          <w:rFonts w:ascii="Times New Roman" w:cs="Times New Roman" w:eastAsia="Times New Roman" w:hAnsi="Times New Roman"/>
          <w:color w:val="000000"/>
          <w:sz w:val="24"/>
          <w:szCs w:val="24"/>
          <w:rtl w:val="0"/>
        </w:rPr>
        <w:t xml:space="preserve">. A herança kantiana é evidente: assim como a coisa em si permanece inacessível ao entendimento, o arquétipo em si permanece fora do alcance da experiência psicológica. É por isso que Jung pode falar da imagem de Deus na psique sem, com isso, afirmar ou negar a existência de Deus —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um fato psíquico; aquilo de que ela seria imagem não é objeto da psicologia.</w:t>
      </w:r>
      <w:r w:rsidDel="00000000" w:rsidR="00000000" w:rsidRPr="00000000">
        <w:rPr>
          <w:rtl w:val="0"/>
        </w:rPr>
      </w:r>
    </w:p>
    <w:p w:rsidR="00000000" w:rsidDel="00000000" w:rsidP="00000000" w:rsidRDefault="00000000" w:rsidRPr="00000000" w14:paraId="000000F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5.2 A acusação de Buber</w:t>
      </w:r>
      <w:r w:rsidDel="00000000" w:rsidR="00000000" w:rsidRPr="00000000">
        <w:rPr>
          <w:rtl w:val="0"/>
        </w:rPr>
      </w:r>
    </w:p>
    <w:p w:rsidR="00000000" w:rsidDel="00000000" w:rsidP="00000000" w:rsidRDefault="00000000" w:rsidRPr="00000000" w14:paraId="000000F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solidez dessa autolimitação foi posta à prova publicamente em 1952, quando Martin Buber acusou Jung de ultrapassar as fronteiras da psicologia e de professar, sob a aparência de ciência empírica, uma forma moderna de gnose</w:t>
      </w:r>
      <w:r w:rsidDel="00000000" w:rsidR="00000000" w:rsidRPr="00000000">
        <w:rPr>
          <w:vertAlign w:val="superscript"/>
        </w:rPr>
        <w:footnoteReference w:customMarkFollows="0" w:id="88"/>
      </w:r>
      <w:r w:rsidDel="00000000" w:rsidR="00000000" w:rsidRPr="00000000">
        <w:rPr>
          <w:rFonts w:ascii="Times New Roman" w:cs="Times New Roman" w:eastAsia="Times New Roman" w:hAnsi="Times New Roman"/>
          <w:color w:val="000000"/>
          <w:sz w:val="24"/>
          <w:szCs w:val="24"/>
          <w:rtl w:val="0"/>
        </w:rPr>
        <w:t xml:space="preserve">. A resposta de Jung, publicada no mesmo ano e na mesma revista, reafirma o ponto de vista fenomenológico: suas afirmações dizem respeito a conteúdos psíquicos, e não a entidades metafísicas; quem lê nelas uma teologia confunde o enunciado sobre a imagem com um enunciado sobre o objeto</w:t>
      </w:r>
      <w:r w:rsidDel="00000000" w:rsidR="00000000" w:rsidRPr="00000000">
        <w:rPr>
          <w:vertAlign w:val="superscript"/>
        </w:rPr>
        <w:footnoteReference w:customMarkFollows="0" w:id="8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F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5.3 Os limites da autolimitação</w:t>
      </w:r>
      <w:r w:rsidDel="00000000" w:rsidR="00000000" w:rsidRPr="00000000">
        <w:rPr>
          <w:rtl w:val="0"/>
        </w:rPr>
      </w:r>
    </w:p>
    <w:p w:rsidR="00000000" w:rsidDel="00000000" w:rsidP="00000000" w:rsidRDefault="00000000" w:rsidRPr="00000000" w14:paraId="000000F6">
      <w:pPr>
        <w:spacing w:line="360" w:lineRule="auto"/>
        <w:ind w:firstLine="720"/>
        <w:jc w:val="both"/>
        <w:rPr/>
      </w:pPr>
      <w:r>
        <w:rPr>
          <w:rFonts w:ascii="Times New Roman" w:cs="Times New Roman" w:eastAsia="Times New Roman" w:hAnsi="Times New Roman"/>
          <w:color w:val="000000"/>
          <w:sz w:val="24"/>
          <w:szCs w:val="24"/>
          <w:rtl w:val="0"/>
        </w:rPr>
        <w:t xml:space="preserve">A questão que fica propositalmente em aberto é se esse compromisso se sustenta até o fim da obra. Quando Jung, nos escritos tardios,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que ordena e orienta o processo psíquico, ou quando recorre ao </w:t>
      </w:r>
      <w:r w:rsidDel="00000000" w:rsidR="00000000" w:rsidRPr="00000000">
        <w:rPr>
          <w:rFonts w:ascii="Times New Roman" w:cs="Times New Roman" w:eastAsia="Times New Roman" w:hAnsi="Times New Roman"/>
          <w:i w:val="1"/>
          <w:iCs w:val="1"/>
          <w:color w:val="000000"/>
          <w:sz w:val="24"/>
          <w:szCs w:val="24"/>
          <w:rtl w:val="0"/>
        </w:rPr>
        <w:t xml:space="preserve">unus mundus</w:t>
      </w:r>
      <w:r w:rsidDel="00000000" w:rsidR="00000000" w:rsidRPr="00000000">
        <w:rPr>
          <w:rFonts w:ascii="Times New Roman" w:cs="Times New Roman" w:eastAsia="Times New Roman" w:hAnsi="Times New Roman"/>
          <w:color w:val="000000"/>
          <w:sz w:val="24"/>
          <w:szCs w:val="24"/>
          <w:rtl w:val="0"/>
        </w:rPr>
        <w:t xml:space="preserve"> para pensar a unidade subjacente ao psíquico e ao físico, a linguagem fenomenológica passa a carregar implicações que já não parecem puramente descritivas</w:t>
      </w:r>
      <w:r w:rsidDel="00000000" w:rsidR="00000000" w:rsidRPr="00000000">
        <w:rPr>
          <w:vertAlign w:val="superscript"/>
        </w:rPr>
        <w:footnoteReference w:customMarkFollows="0" w:id="90"/>
      </w:r>
      <w:r w:rsidDel="00000000" w:rsidR="00000000" w:rsidRPr="00000000">
        <w:rPr>
          <w:rFonts w:ascii="Times New Roman" w:cs="Times New Roman" w:eastAsia="Times New Roman" w:hAnsi="Times New Roman"/>
          <w:color w:val="000000"/>
          <w:sz w:val="24"/>
          <w:szCs w:val="24"/>
          <w:rtl w:val="0"/>
        </w:rPr>
        <w:t xml:space="preserve">. Não se trata de acusar Jung de incoerência, mas de reconhecer uma tensão interna ao seu método: a mesma cautela epistemológica que o separa de Hegel — nenhum saber absoluto, nenhum telos garantido — pode ser silenciosamente abandonada sempre que um conceito psicológico é tratado como se descrevesse a estrutura última do real.</w:t>
      </w:r>
      <w:r w:rsidDel="00000000" w:rsidR="00000000" w:rsidRPr="00000000">
        <w:rPr>
          <w:rtl w:val="0"/>
        </w:rPr>
      </w:r>
    </w:p>
    <w:p w:rsidR="00000000" w:rsidDel="00000000" w:rsidP="00000000" w:rsidRDefault="00000000" w:rsidRPr="00000000" w14:paraId="000000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objeção histórica mais radical a essa autolimitação fenomenológica, e ela merece registro. Sonu Shamdasani reconstrói em detalhe como os próprios conceitos com que Jung sustenta seu "ponto de vista fenomenológico" — o arquétipo, o inconsciente coletivo, a energia psíquica — nascem de negociações específicas entre disciplinas do final do século XIX e início do XX: a psiquiatria, a biologia evolucionista, a antropologia, a filosofia da natureza alemã</w:t>
      </w:r>
      <w:r w:rsidDel="00000000" w:rsidR="00000000" w:rsidRPr="00000000">
        <w:rPr>
          <w:vertAlign w:val="superscript"/>
        </w:rPr>
        <w:footnoteReference w:customMarkFollows="0" w:id="91"/>
      </w:r>
      <w:r w:rsidDel="00000000" w:rsidR="00000000" w:rsidRPr="00000000">
        <w:rPr>
          <w:rFonts w:ascii="Times New Roman" w:cs="Times New Roman" w:eastAsia="Times New Roman" w:hAnsi="Times New Roman"/>
          <w:color w:val="000000"/>
          <w:sz w:val="24"/>
          <w:szCs w:val="24"/>
          <w:rtl w:val="0"/>
        </w:rPr>
        <w:t xml:space="preserve">. Se essa reconstrução histórica for aceita, o ponto de vista fenomenológico não descreve fatos psíquicos a partir de um lugar neutro e sem tempo; ele observa através de categorias que já trazem embutida uma cosmovisão científica específica da época de Jung. A cautela epistemológica que separa Jung da metafísica protege-o de se pronunciar sobre o objeto último dos símbolos, mas não o protege de importar, no próprio vocabulário descritivo que usa para observar, os pressupostos científicos do seu tempo — uma forma mais discreta, e por isso mais difícil de neutralizar, do mesmo risco.</w:t>
      </w:r>
      <w:r w:rsidDel="00000000" w:rsidR="00000000" w:rsidRPr="00000000">
        <w:rPr>
          <w:rtl w:val="0"/>
        </w:rPr>
      </w:r>
    </w:p>
    <w:p w:rsidR="00000000" w:rsidDel="00000000" w:rsidP="00000000" w:rsidRDefault="00000000" w:rsidRPr="00000000" w14:paraId="000000F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luz no quarto</w:t>
      </w:r>
      <w:r w:rsidDel="00000000" w:rsidR="00000000" w:rsidRPr="00000000">
        <w:rPr>
          <w:rtl w:val="0"/>
        </w:rPr>
      </w:r>
    </w:p>
    <w:p w:rsidR="00000000" w:rsidDel="00000000" w:rsidP="00000000" w:rsidRDefault="00000000" w:rsidRPr="00000000" w14:paraId="000000F9">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"Você acha que foi Deus?" A pergunta vem no fim de uma sessão de março, depois de um relato feito com cuidado. Professora aposentada, sem vínculo religioso desde a juventude, a paciente tinha acordado de madrugada, semanas depois da morte de uma amiga próxima, e visto o quarto tomado por uma claridade que não vinha da janela. Não teve medo. Sentiu "uma presença que sabia de mim" e uma paz que durou dias. Enquanto conta, observa o analista.</w:t>
      </w:r>
      <w:r w:rsidDel="00000000" w:rsidR="00000000" w:rsidRPr="00000000">
        <w:rPr>
          <w:rtl w:val="0"/>
        </w:rPr>
      </w:r>
    </w:p>
    <w:p w:rsidR="00000000" w:rsidDel="00000000" w:rsidP="00000000" w:rsidRDefault="00000000" w:rsidRPr="00000000" w14:paraId="000000F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sente a pressão das duas respostas fáceis. Poderia acolher a experiência como encontro com o sagrado e confirmar o que ela, em parte, queria ouvir. Poderia também traduzi-la nos termos do luto — uma compensação diante da perda, uma imagem de totalidade surgindo na hora da desorganização — e tranquilizá-la de outro modo, com uma explicação. As duas respostas decidiriam por ela sobre aquilo de que a experiência seria imagem. Diz que não sabe, e que o que pode fazer é ajudá-la a olhar para o que aconteceu.</w:t>
      </w:r>
      <w:r w:rsidDel="00000000" w:rsidR="00000000" w:rsidRPr="00000000">
        <w:rPr>
          <w:rtl w:val="0"/>
        </w:rPr>
      </w:r>
    </w:p>
    <w:p w:rsidR="00000000" w:rsidDel="00000000" w:rsidP="00000000" w:rsidRDefault="00000000" w:rsidRPr="00000000" w14:paraId="000000FB">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resposta a desaponta. Na sessão seguinte ela chega irritada: "Eu esperava mais de você." Ao longo dos meses, porém, a experiência vai ganhando contornos. A luz era dourada, parecida com a de uma tarde em que as duas amigas, ainda moças, tomaram banho de rio; a presença não tinha rosto, mas tinha cheiro de roupa limpa. A paciente passa a frequentar uma igreja do bairro, sem comungar, "só para sentar". Numa sessão de outubro diz que já não precisa saber se foi Deus, e acrescenta, meio rindo, que também não aceitaria que alguém lhe dissesse que não foi.</w:t>
      </w:r>
      <w:r w:rsidDel="00000000" w:rsidR="00000000" w:rsidRPr="00000000">
        <w:rPr>
          <w:rtl w:val="0"/>
        </w:rPr>
      </w:r>
    </w:p>
    <w:p w:rsidR="00000000" w:rsidDel="00000000" w:rsidP="00000000" w:rsidRDefault="00000000" w:rsidRPr="00000000" w14:paraId="000000FC">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5.4 </w:t>
      </w:r>
      <w:r>
        <w:rPr>
          <w:rFonts w:ascii="Times New Roman" w:cs="Times New Roman" w:eastAsia="Times New Roman" w:hAnsi="Times New Roman"/>
          <w:b w:val="1"/>
          <w:bCs w:val="1"/>
          <w:color w:val="000000"/>
          <w:sz w:val="24"/>
          <w:szCs w:val="24"/>
          <w:rtl w:val="0"/>
          <w:i w:val="1"/>
          <w:iCs w:val="1"/>
        </w:rPr>
        <w:t xml:space="preserve">Esse in anima</w:t>
      </w:r>
      <w:r w:rsidDel="00000000" w:rsidR="00000000" w:rsidRPr="00000000">
        <w:rPr>
          <w:rtl w:val="0"/>
        </w:rPr>
      </w:r>
    </w:p>
    <w:p w:rsidR="00000000" w:rsidDel="00000000" w:rsidP="00000000" w:rsidRDefault="00000000" w:rsidRPr="00000000" w14:paraId="000000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compromisso fenomenológico recebeu de Jung uma fundamentação filosófica explícita muito antes das conferências de Yale e da polêmica com Buber, e ela se encontra num lugar onde poucos leitores a procuram: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de 1921, dedicado ao problema dos tipos no pensamento antigo e medieval. Ao percorrer a querela dos universais, Jung lê a oposição entre realismo e nominalismo como expressão de duas atitudes psicológicas, uma que atribui realidade plena à ideia, outra que só a reconhece na coisa singular, e detém-se no argumento ontológico e na crítica que Kant lhe dirigiu</w:t>
      </w:r>
      <w:r w:rsidDel="00000000" w:rsidR="00000000" w:rsidRPr="00000000">
        <w:rPr>
          <w:vertAlign w:val="superscript"/>
        </w:rPr>
        <w:footnoteReference w:customMarkFollows="0" w:id="92"/>
      </w:r>
      <w:r w:rsidDel="00000000" w:rsidR="00000000" w:rsidRPr="00000000">
        <w:rPr>
          <w:rFonts w:ascii="Times New Roman" w:cs="Times New Roman" w:eastAsia="Times New Roman" w:hAnsi="Times New Roman"/>
          <w:color w:val="000000"/>
          <w:sz w:val="24"/>
          <w:szCs w:val="24"/>
          <w:rtl w:val="0"/>
        </w:rPr>
        <w:t xml:space="preserve">. O argumento que pretende extrair da ideia de um ser perfeitíssimo a sua existência efetiva confunde, para Kant, o que está no intelecto com o que está na coisa, e a crítica consiste em desfazer essa confusão. Jung aceita a separação kantiana dos dois planos. O que ele recusa é a suposição de que, feita a separação, restem apenas dois lugares onde algo possa ser real.</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passagem decisiva vem pouco depois, quando Jung propõe o terceiro termo: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necessário um terceiro ponto de vista, mediador. O </w:t>
      </w:r>
      <w:r w:rsidDel="00000000" w:rsidR="00000000" w:rsidRPr="00000000">
        <w:rPr>
          <w:rFonts w:ascii="Times New Roman" w:cs="Times New Roman" w:eastAsia="Times New Roman" w:hAnsi="Times New Roman"/>
          <w:i w:val="1"/>
          <w:iCs w:val="1"/>
          <w:color w:val="000000"/>
          <w:sz w:val="22"/>
          <w:szCs w:val="22"/>
          <w:rtl w:val="0"/>
        </w:rPr>
        <w:t xml:space="preserve">esse in intellectu</w:t>
      </w:r>
      <w:r w:rsidDel="00000000" w:rsidR="00000000" w:rsidRPr="00000000">
        <w:rPr>
          <w:rFonts w:ascii="Times New Roman" w:cs="Times New Roman" w:eastAsia="Times New Roman" w:hAnsi="Times New Roman"/>
          <w:color w:val="000000"/>
          <w:sz w:val="22"/>
          <w:szCs w:val="22"/>
          <w:rtl w:val="0"/>
        </w:rPr>
        <w:t xml:space="preserve"> carece de realidade tangível; o </w:t>
      </w:r>
      <w:r w:rsidDel="00000000" w:rsidR="00000000" w:rsidRPr="00000000">
        <w:rPr>
          <w:rFonts w:ascii="Times New Roman" w:cs="Times New Roman" w:eastAsia="Times New Roman" w:hAnsi="Times New Roman"/>
          <w:i w:val="1"/>
          <w:iCs w:val="1"/>
          <w:color w:val="000000"/>
          <w:sz w:val="22"/>
          <w:szCs w:val="22"/>
          <w:rtl w:val="0"/>
        </w:rPr>
        <w:t xml:space="preserve">esse in re</w:t>
      </w:r>
      <w:r w:rsidDel="00000000" w:rsidR="00000000" w:rsidRPr="00000000">
        <w:rPr>
          <w:rFonts w:ascii="Times New Roman" w:cs="Times New Roman" w:eastAsia="Times New Roman" w:hAnsi="Times New Roman"/>
          <w:color w:val="000000"/>
          <w:sz w:val="22"/>
          <w:szCs w:val="22"/>
          <w:rtl w:val="0"/>
        </w:rPr>
        <w:t xml:space="preserve"> carece de espírito. Ideia e coisa, porém, encontram-se na psique humana, que mantém o equilíbrio entre elas. [...] Que é, afinal, a realidade, senão uma realidade em nós, um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A realidade viva não é produto exclusivo nem do comportamento efetivo e objetivo das coisas, nem da ideia formulada, mas da combinação de ambos no processo psicológico vivo, pelo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vertAlign w:val="superscript"/>
        </w:rPr>
        <w:footnoteReference w:customMarkFollows="0" w:id="93"/>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parágrafo seguinte, Jung dá nome à atividade que sustenta esse terceiro: "A psique cria realidade todos os dias. A única expressão que posso usar para essa atividade é </w:t>
      </w:r>
      <w:r w:rsidDel="00000000" w:rsidR="00000000" w:rsidRPr="00000000">
        <w:rPr>
          <w:rFonts w:ascii="Times New Roman" w:cs="Times New Roman" w:eastAsia="Times New Roman" w:hAnsi="Times New Roman"/>
          <w:i w:val="1"/>
          <w:iCs w:val="1"/>
          <w:color w:val="000000"/>
          <w:sz w:val="24"/>
          <w:szCs w:val="24"/>
          <w:rtl w:val="0"/>
        </w:rPr>
        <w:t xml:space="preserve">fantasia</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vertAlign w:val="superscript"/>
        </w:rPr>
        <w:footnoteReference w:customMarkFollows="0" w:id="94"/>
      </w:r>
      <w:r w:rsidDel="00000000" w:rsidR="00000000" w:rsidRPr="00000000">
        <w:rPr>
          <w:rFonts w:ascii="Times New Roman" w:cs="Times New Roman" w:eastAsia="Times New Roman" w:hAnsi="Times New Roman"/>
          <w:color w:val="000000"/>
          <w:sz w:val="24"/>
          <w:szCs w:val="24"/>
          <w:rtl w:val="0"/>
        </w:rPr>
        <w:t xml:space="preserve">. O vocabulário pede atenção. A psique aparece como o lugar onde ideia e coisa se encontram, e o verbo que Jung escolhe para descrever sua função é equilibrar. A fantasia, que o senso comum opõe à realidade, torna-se o modo pelo qual a realidade viva é produzida para alguém. A tese é modesta na aparência: todo mundo de que se pode falar já passou pela mediação de uma psique que o sente, o representa e lhe confere valor, e a psicologia não tem acesso a nenhum outro.</w:t>
      </w:r>
      <w:r w:rsidDel="00000000" w:rsidR="00000000" w:rsidRPr="00000000">
        <w:rPr>
          <w:rtl w:val="0"/>
        </w:rPr>
      </w:r>
    </w:p>
    <w:p w:rsidR="00000000" w:rsidDel="00000000" w:rsidP="00000000" w:rsidRDefault="00000000" w:rsidRPr="00000000" w14:paraId="000000F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dessa tese que o compromisso fenomenológico retira sua força. Se toda realidade de que se pode falar é realidade na psique, o psicólogo que fala de Deus fala, por definição, de Deus na alma. Jung tira essa consequência no mesmo capítulo, a propósito do argumento ontológico: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fato psicológico [...]. O dado que se chama 'Deus' e se formula como o 'bem supremo' significa, como o próprio termo o mostra, o valor psíquico supremo"</w:t>
      </w:r>
      <w:r w:rsidDel="00000000" w:rsidR="00000000" w:rsidRPr="00000000">
        <w:rPr>
          <w:vertAlign w:val="superscript"/>
        </w:rPr>
        <w:footnoteReference w:customMarkFollows="0" w:id="95"/>
      </w:r>
      <w:r w:rsidDel="00000000" w:rsidR="00000000" w:rsidRPr="00000000">
        <w:rPr>
          <w:rFonts w:ascii="Times New Roman" w:cs="Times New Roman" w:eastAsia="Times New Roman" w:hAnsi="Times New Roman"/>
          <w:color w:val="000000"/>
          <w:sz w:val="24"/>
          <w:szCs w:val="24"/>
          <w:rtl w:val="0"/>
        </w:rPr>
        <w:t xml:space="preserve">. A fórmula de 1921 antecipa em forma lógica a distinção, que só se firmaria nos anos 1940, entre o arquétipo em si e a imagem arquetípica.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de Deus, e é sobre ela que a psicologia pode pronunciar-se sem transgredir sua competência. A abstenção diante do referente metafísico ganha, assim, um fundamento positivo numa teoria sobre o que significa, para um ser humano, algo ser real, e deixa de repousar apenas na prudência do cientista.</w:t>
      </w:r>
      <w:r w:rsidDel="00000000" w:rsidR="00000000" w:rsidRPr="00000000">
        <w:rPr>
          <w:rtl w:val="0"/>
        </w:rPr>
      </w:r>
    </w:p>
    <w:p w:rsidR="00000000" w:rsidDel="00000000" w:rsidP="00000000" w:rsidRDefault="00000000" w:rsidRPr="00000000" w14:paraId="000001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fundamento, porém, corta nos dois sentidos, e é aqui, a meu ver, que o compromisso fenomenológico se torna mais frágil. A pergunta retórica de Jung, "que é a realidade senão uma realidade em nós?", converte uma restrição epistemológica em prioridade ontológica. Dizer que só conhecemos o real através da psique é uma coisa; dizer que a realidade viva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outra, e a segunda formulação autoriza a leitura de que a psique seria a realidade primeira, aquela na qual as outras duas vêm a existir para nós. O terceiro que devia mediar entre ideia e coisa tende a absorvê-las. Robin McCoy Brooks leu nessa passagem o núcleo de uma "metafísica não pensada" da psicologia analítica: Jung teria acreditado extrair da divisão kantiana uma terceira realidade unificadora sem submeter essa tese ao exame que ela exigiria, e com isso teria preparado, já em 1921, a teorização tardia do psicoide, situado no intervalo entre arquétipo e instinto</w:t>
      </w:r>
      <w:r w:rsidDel="00000000" w:rsidR="00000000" w:rsidRPr="00000000">
        <w:rPr>
          <w:vertAlign w:val="superscript"/>
        </w:rPr>
        <w:footnoteReference w:customMarkFollows="0" w:id="96"/>
      </w:r>
      <w:r w:rsidDel="00000000" w:rsidR="00000000" w:rsidRPr="00000000">
        <w:rPr>
          <w:rFonts w:ascii="Times New Roman" w:cs="Times New Roman" w:eastAsia="Times New Roman" w:hAnsi="Times New Roman"/>
          <w:color w:val="000000"/>
          <w:sz w:val="24"/>
          <w:szCs w:val="24"/>
          <w:rtl w:val="0"/>
        </w:rPr>
        <w:t xml:space="preserve">. Se Brooks tiver razão, o compromisso fenomenológico repousa sobre uma afirmação que ele mesmo não permitiria fazer, pois declarar a psique o lugar onde a realidade viva acontece já é pronunciar-se sobre a estrutura do real.</w:t>
      </w:r>
      <w:r w:rsidDel="00000000" w:rsidR="00000000" w:rsidRPr="00000000">
        <w:rPr>
          <w:rtl w:val="0"/>
        </w:rPr>
      </w:r>
    </w:p>
    <w:p w:rsidR="00000000" w:rsidDel="00000000" w:rsidP="00000000" w:rsidRDefault="00000000" w:rsidRPr="00000000" w14:paraId="000001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noção de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também ilumina, sem que seja preciso forçar a analogia, o problema do terceiro que acompanha toda a discussão sobre os opostos. O símbolo vivo e a função transcendente são terceiros que surgem entre opostos num momento determinado, operam uma passagem e se esgotam.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terceiro de outra espécie: permanente, anterior a qualquer oposição particular, meio em que todas as oposições acontecem. Há, portanto, dois sentidos de terceiro na obra de Jung, o terceiro como acontecimento e o terceiro como fundamento, e eles se comportam de maneiras diferentes. O primeiro conserva a abertura, porque depende de um conflito que não controla; o segundo, ao abrigar ideia e coisa, lembra mais a mediação hegeliana que contém seus extremos do que o símbolo que nasce e morre. A distância em relação a Hegel continua visível, pois a psique de Jung trabalha por fantasia, sem a necessidade do conceito, e tampouco conduz a um saber absoluto. A tensão permanece: para sustentar o compromisso fenomenológico, Jung precisa da psique como fundamento, e para manter vivo o símbolo precisa impedir que esse fundamento se feche sobre si mesmo.</w:t>
      </w:r>
      <w:r w:rsidDel="00000000" w:rsidR="00000000" w:rsidRPr="00000000">
        <w:rPr>
          <w:rtl w:val="0"/>
        </w:rPr>
      </w:r>
    </w:p>
    <w:p w:rsidR="00000000" w:rsidDel="00000000" w:rsidP="00000000" w:rsidRDefault="00000000" w:rsidRPr="00000000" w14:paraId="00000102">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5.5 "Eu não preciso crer: eu sei"</w:t>
      </w:r>
      <w:r w:rsidDel="00000000" w:rsidR="00000000" w:rsidRPr="00000000">
        <w:rPr>
          <w:rtl w:val="0"/>
        </w:rPr>
      </w:r>
    </w:p>
    <w:p w:rsidR="00000000" w:rsidDel="00000000" w:rsidP="00000000" w:rsidRDefault="00000000" w:rsidRPr="00000000" w14:paraId="0000010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22 de outubro de 1959, a BBC levou ao ar a entrevista que John Freeman gravara com Jung em março para o programa </w:t>
      </w:r>
      <w:r w:rsidDel="00000000" w:rsidR="00000000" w:rsidRPr="00000000">
        <w:rPr>
          <w:rFonts w:ascii="Times New Roman" w:cs="Times New Roman" w:eastAsia="Times New Roman" w:hAnsi="Times New Roman"/>
          <w:i w:val="1"/>
          <w:iCs w:val="1"/>
          <w:color w:val="000000"/>
          <w:sz w:val="24"/>
          <w:szCs w:val="24"/>
          <w:rtl w:val="0"/>
        </w:rPr>
        <w:t xml:space="preserve">Face to Face</w:t>
      </w:r>
      <w:r w:rsidDel="00000000" w:rsidR="00000000" w:rsidRPr="00000000">
        <w:rPr>
          <w:rFonts w:ascii="Times New Roman" w:cs="Times New Roman" w:eastAsia="Times New Roman" w:hAnsi="Times New Roman"/>
          <w:color w:val="000000"/>
          <w:sz w:val="24"/>
          <w:szCs w:val="24"/>
          <w:rtl w:val="0"/>
        </w:rPr>
        <w:t xml:space="preserve">. Depois de perguntar se o filho de pastor acreditava em Deus e de ouvir que sim, Freeman insiste: e agora, o senhor crê em Deus? A resposta, na transcrição publicada, vem depois de uma pausa: "Agora? Difícil responder. Eu sei. Não preciso crer. Eu sei"</w:t>
      </w:r>
      <w:r w:rsidDel="00000000" w:rsidR="00000000" w:rsidRPr="00000000">
        <w:rPr>
          <w:vertAlign w:val="superscript"/>
        </w:rPr>
        <w:footnoteReference w:customMarkFollows="0" w:id="97"/>
      </w:r>
      <w:r w:rsidDel="00000000" w:rsidR="00000000" w:rsidRPr="00000000">
        <w:rPr>
          <w:rFonts w:ascii="Times New Roman" w:cs="Times New Roman" w:eastAsia="Times New Roman" w:hAnsi="Times New Roman"/>
          <w:color w:val="000000"/>
          <w:sz w:val="24"/>
          <w:szCs w:val="24"/>
          <w:rtl w:val="0"/>
        </w:rPr>
        <w:t xml:space="preserve">. A frase, que se tornaria a mais repetida da entrevista, valeu-lhe muitas cartas, e ele voltou a ela várias vezes nos meses seguintes. Numa carta a M. Leonard, conta que Freeman lhe disparara a pergunta de modo inesperado, de maneira que ele ficou perplexo e teve de dizer o que primeiro lhe veio à mente. Numa carta a Valentine Brooke, de 16 de novembro, reformula a posição em termos que qualquer leitor de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reconheceria: tudo o que percebe, de fora ou de dentro, é representação ou imagem, e a imagem de Deus é a expressão de uma experiência subjacente de algo que ele não consegue alcançar por meios intelectuais</w:t>
      </w:r>
      <w:r w:rsidDel="00000000" w:rsidR="00000000" w:rsidRPr="00000000">
        <w:rPr>
          <w:vertAlign w:val="superscript"/>
        </w:rPr>
        <w:footnoteReference w:customMarkFollows="0" w:id="9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esclarecimento mais conhecido saiu na própria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em 21 de janeiro de 1960. Jung escreve: "Eu não disse na transmissão: 'Existe um Deus'. Eu disse: 'Não preciso crer em Deus; eu sei'". E afasta a leitura mais óbvia, a de que conheceria um certo Deus, "Zeus, Javé, Alá, o Deus trinitário etc.": o que sabe é que está "obviamente confrontado com um fator em si mesmo desconhecido, que chamo de 'Deus' </w:t>
      </w:r>
      <w:r w:rsidDel="00000000" w:rsidR="00000000" w:rsidRPr="00000000">
        <w:rPr>
          <w:rFonts w:ascii="Times New Roman" w:cs="Times New Roman" w:eastAsia="Times New Roman" w:hAnsi="Times New Roman"/>
          <w:i w:val="1"/>
          <w:iCs w:val="1"/>
          <w:color w:val="000000"/>
          <w:sz w:val="24"/>
          <w:szCs w:val="24"/>
          <w:rtl w:val="0"/>
        </w:rPr>
        <w:t xml:space="preserve">in consensu omnium</w:t>
      </w:r>
      <w:r w:rsidDel="00000000" w:rsidR="00000000" w:rsidRPr="00000000">
        <w:rPr>
          <w:rFonts w:ascii="Times New Roman" w:cs="Times New Roman" w:eastAsia="Times New Roman" w:hAnsi="Times New Roman"/>
          <w:color w:val="000000"/>
          <w:sz w:val="24"/>
          <w:szCs w:val="24"/>
          <w:rtl w:val="0"/>
        </w:rPr>
        <w:t xml:space="preserve">". O saber, ele explica em seguida, tem ocasiões muito concretas: "Lembro-me Dele, evoco-O sempre que uso o Seu nome dominado pela raiva ou pelo medo, sempre que digo involuntariamente: 'Oh, Deus!'"</w:t>
      </w:r>
      <w:r w:rsidDel="00000000" w:rsidR="00000000" w:rsidRPr="00000000">
        <w:rPr>
          <w:vertAlign w:val="superscript"/>
        </w:rPr>
        <w:footnoteReference w:customMarkFollows="0" w:id="99"/>
      </w:r>
      <w:r w:rsidDel="00000000" w:rsidR="00000000" w:rsidRPr="00000000">
        <w:rPr>
          <w:rFonts w:ascii="Times New Roman" w:cs="Times New Roman" w:eastAsia="Times New Roman" w:hAnsi="Times New Roman"/>
          <w:color w:val="000000"/>
          <w:sz w:val="24"/>
          <w:szCs w:val="24"/>
          <w:rtl w:val="0"/>
        </w:rPr>
        <w:t xml:space="preserve">. Lida à luz do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a carta repõe o compromisso fenomenológico com rigor quase escolar. O que Jung sabe é a experiência de ser atravessado por algo que interrompe a vontade consciente; o que está por trás dessa experiência permanece "em si mesmo desconhecido", como a coisa em si kantiana; e o nome "Deus" vem de um consenso histórico, sem que Jung pretenda com ele decidir sobre o objeto.</w:t>
      </w:r>
      <w:r w:rsidDel="00000000" w:rsidR="00000000" w:rsidRPr="00000000">
        <w:rPr>
          <w:rtl w:val="0"/>
        </w:rPr>
      </w:r>
    </w:p>
    <w:p w:rsidR="00000000" w:rsidDel="00000000" w:rsidP="00000000" w:rsidRDefault="00000000" w:rsidRPr="00000000" w14:paraId="000001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carta, porém, deixa a frase de pé, e a distância entre as duas mostra onde o compromisso encontra seu limite. Três pontos de atrito se deixam isolar. O primeiro está no verbo. Freeman perguntou por uma crença, e a crença diz respeito ao objeto; ao responder "eu sei", Jung desloca o objeto do saber, e a carta precisa desfazer o deslocamento que a resposta produziu. Pelo critério do próprio Jung, a frase espontânea, dita na perplexidade, é um fato psíquico tão digno de atenção quanto a correção feita com calma meses depois. O segundo está na preposição. Estar "confrontado com um fator" já é afirmar que há algo com que se está confrontado, e uma experiência descrita como experiência "de algo" que o intelecto não alcança afirma esse algo no mesmo gesto em que o declara desconhecido. A objeção é antiga e foi dirigida a Kant por Hegel: quem traça o limite já o ultrapassou, porque só pode traçá-lo pensando o que fica além dele. O terceiro está no nome. Chamar o fator desconhecido de "Deus", ainda que por consenso, é trazer para dentro da descrição toda a história que o nome carrega, e essa história inclui a pretensão de que aquilo que se nomeia exista fora de quem o nomeia.</w:t>
      </w:r>
      <w:r w:rsidDel="00000000" w:rsidR="00000000" w:rsidRPr="00000000">
        <w:rPr>
          <w:rtl w:val="0"/>
        </w:rPr>
      </w:r>
    </w:p>
    <w:p w:rsidR="00000000" w:rsidDel="00000000" w:rsidP="00000000" w:rsidRDefault="00000000" w:rsidRPr="00000000" w14:paraId="000001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leitura que complica esse diagnóstico, e ela vem de um dos intérpretes mais atentos da relação de Jung com a religião. Robert A. Segal, examinando o modo como Jung interpreta a gnose, mostra que ele trata os mitos gnósticos como descrições de um processo "aparentemente exterior, embora também interior", que é "de fato um processo inteiramente interior, psicológico"</w:t>
      </w:r>
      <w:r w:rsidDel="00000000" w:rsidR="00000000" w:rsidRPr="00000000">
        <w:rPr>
          <w:vertAlign w:val="superscript"/>
        </w:rPr>
        <w:footnoteReference w:customMarkFollows="0" w:id="100"/>
      </w:r>
      <w:r w:rsidDel="00000000" w:rsidR="00000000" w:rsidRPr="00000000">
        <w:rPr>
          <w:rFonts w:ascii="Times New Roman" w:cs="Times New Roman" w:eastAsia="Times New Roman" w:hAnsi="Times New Roman"/>
          <w:color w:val="000000"/>
          <w:sz w:val="24"/>
          <w:szCs w:val="24"/>
          <w:rtl w:val="0"/>
        </w:rPr>
        <w:t xml:space="preserve">. Para Segal, Jung lê psicologicamente os mitos gnósticos porque lê psicologicamente todos os mitos, e a psicologização é consistente: o que os gnósticos projetavam no cosmos volta, na leitura junguiana, para dentro da psique. Se essa leitura for aceita, o "eu sei" perde muito de seu caráter de deslize metafísico. Jung sabe de Deus como sabe de qualquer outra coisa, isto é, como conteúdo psíquico, e o risco que sua posição corre é o inverso do que a acusação de metafísica disfarçada supõe: o de absorver o objeto na psique a ponto de ele não poder mais aparecer como outro. A acusação de Buber, como a resume Sanford Drob, tinha esse conteúdo. Buber considerava Jung um gnóstico porque ele teria reduzido Deus à centelha divina interior e identificado a experiência religiosa com um voltar-se para dentro, em direção ao si-mesmo, em lugar da participação nas relações com os outros como via para um Deus transcendente</w:t>
      </w:r>
      <w:r w:rsidDel="00000000" w:rsidR="00000000" w:rsidRPr="00000000">
        <w:rPr>
          <w:vertAlign w:val="superscript"/>
        </w:rPr>
        <w:footnoteReference w:customMarkFollows="0" w:id="10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de Segal obriga a rever a forma da tensão, que a imagem de uma metafísica infiltrada por falta de vigilância descreve mal. A psicologização coerente e a gnose denunciada por Buber revelam-se o mesmo gesto visto de dois lados: situar Deus </w:t>
      </w:r>
      <w:r w:rsidDel="00000000" w:rsidR="00000000" w:rsidRPr="00000000">
        <w:rPr>
          <w:rFonts w:ascii="Times New Roman" w:cs="Times New Roman" w:eastAsia="Times New Roman" w:hAnsi="Times New Roman"/>
          <w:i w:val="1"/>
          <w:iCs w:val="1"/>
          <w:color w:val="000000"/>
          <w:sz w:val="24"/>
          <w:szCs w:val="24"/>
          <w:rtl w:val="0"/>
        </w:rPr>
        <w:t xml:space="preserve">in anima</w:t>
      </w:r>
      <w:r w:rsidDel="00000000" w:rsidR="00000000" w:rsidRPr="00000000">
        <w:rPr>
          <w:rFonts w:ascii="Times New Roman" w:cs="Times New Roman" w:eastAsia="Times New Roman" w:hAnsi="Times New Roman"/>
          <w:color w:val="000000"/>
          <w:sz w:val="24"/>
          <w:szCs w:val="24"/>
          <w:rtl w:val="0"/>
        </w:rPr>
        <w:t xml:space="preserve">. Do lado de Segal, esse gesto é a consequência do método; do lado de Buber, é uma doutrina sobre onde o divino reside. As duas descrições são verdadeiras ao mesmo tempo, 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que as torna compatíveis. Quem sustenta que a realidade viva é realidade na psique pode dizer, sem contradição com seus próprios princípios, que sabe de Deus, pois o Deus de que fala não tem outro lugar onde estar. O "eu sei" leva o compromisso fenomenológico até a sua consequência, e nessa consequência ele já contém uma tese sobre a localização do divino que nenhum teólogo, e nenhum filósofo da religião, poderia considerar neutra.</w:t>
      </w:r>
      <w:r w:rsidDel="00000000" w:rsidR="00000000" w:rsidRPr="00000000">
        <w:rPr>
          <w:rtl w:val="0"/>
        </w:rPr>
      </w:r>
    </w:p>
    <w:p w:rsidR="00000000" w:rsidDel="00000000" w:rsidP="00000000" w:rsidRDefault="00000000" w:rsidRPr="00000000" w14:paraId="0000010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resta, depois desse percurso, é uma imagem mais exigente do compromisso fenomenológico. Em 1921, Jung o funda numa teoria da realidade psíquica que lhe dá força e, ao mesmo tempo, o expõe à suspeita de ontologia. Em 1952, diante de Buber, ele o defende como fronteira de competência. Em 1959, diante de uma câmera, ele o ultrapassa numa frase e, em 1960, o restabelece numa carta. O padrão é constante: um excesso espontâneo, seguido de uma correção refletida que devolve o enunciado ao limite. A autolimitação de Jung vive desse movimento e não teria como existir sem ele, porque o fundamento que a sustenta, a psique como terceiro em que ideia e coisa se encontram, tende por si mesmo a crescer até ocupar o lugar do real. Manter o compromisso significa, portanto, refazê-lo a cada enunciado. A carta à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mostra esse trabalho com clareza, ao recolocar o saber de Jung na experiência de um fator que ele declara, em si mesmo, desconhecido.</w:t>
      </w:r>
      <w:r w:rsidDel="00000000" w:rsidR="00000000" w:rsidRPr="00000000">
        <w:rPr>
          <w:rtl w:val="0"/>
        </w:rPr>
      </w:r>
    </w:p>
    <w:p w:rsidR="00000000" w:rsidDel="00000000" w:rsidP="00000000" w:rsidRDefault="00000000" w:rsidRPr="00000000" w14:paraId="00000109">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1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1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1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1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1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1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1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1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1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1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1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1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118">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6. O risco da hipostasiação</w:t>
      </w:r>
      <w:r w:rsidDel="00000000" w:rsidR="00000000" w:rsidRPr="00000000">
        <w:rPr>
          <w:rtl w:val="0"/>
        </w:rPr>
      </w:r>
    </w:p>
    <w:p w:rsidR="00000000" w:rsidDel="00000000" w:rsidP="00000000" w:rsidRDefault="00000000" w:rsidRPr="00000000" w14:paraId="00000119">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Quando o Selbst vira dogma</w:t>
      </w:r>
      <w:r w:rsidDel="00000000" w:rsidR="00000000" w:rsidRPr="00000000">
        <w:rPr>
          <w:rtl w:val="0"/>
        </w:rPr>
      </w:r>
    </w:p>
    <w:p w:rsidR="00000000" w:rsidDel="00000000" w:rsidP="00000000" w:rsidRDefault="00000000" w:rsidRPr="00000000" w14:paraId="0000011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Hipostasiar consiste em conferir existência substancial àquilo que foi, de início, apenas um modo de nomear. O movimento é sutil porque não exige nenhuma afirmação explícita: basta que um conceito de trabalho — cunhado para dar forma a uma experiência — passe a ser usado como se designasse uma coisa dotada de propriedades, intenções e poder causal próprios. Whitehead chamou esse deslize de "falácia da concretude deslocada", que ocorre ao tomar a abstração pelo concreto</w:t>
      </w:r>
      <w:r w:rsidDel="00000000" w:rsidR="00000000" w:rsidRPr="00000000">
        <w:rPr>
          <w:vertAlign w:val="superscript"/>
        </w:rPr>
        <w:footnoteReference w:customMarkFollows="0" w:id="102"/>
      </w:r>
      <w:r>
        <w:rPr>
          <w:rFonts w:ascii="Times New Roman" w:cs="Times New Roman" w:eastAsia="Times New Roman" w:hAnsi="Times New Roman"/>
          <w:color w:val="000000"/>
          <w:sz w:val="24"/>
          <w:szCs w:val="24"/>
          <w:rtl w:val="0"/>
        </w:rPr>
        <w:t xml:space="preserve">. Na psicologia complexa, o candidato mais óbvio a essa falácia é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B">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6.1 O </w:t>
      </w: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como conceito-limite</w:t>
      </w:r>
      <w:r w:rsidDel="00000000" w:rsidR="00000000" w:rsidRPr="00000000">
        <w:rPr>
          <w:rtl w:val="0"/>
        </w:rPr>
      </w:r>
    </w:p>
    <w:p w:rsidR="00000000" w:rsidDel="00000000" w:rsidP="00000000" w:rsidRDefault="00000000" w:rsidRPr="00000000" w14:paraId="0000011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o antídoto.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Pr>
          <w:rFonts w:ascii="Times New Roman" w:cs="Times New Roman" w:eastAsia="Times New Roman" w:hAnsi="Times New Roman"/>
          <w:color w:val="000000"/>
          <w:sz w:val="24"/>
          <w:szCs w:val="24"/>
          <w:rtl w:val="0"/>
        </w:rPr>
        <w:t xml:space="preserve">, ao introduzir o Si-mesmo como a totalidade que abrange consciente e inconsciente, ele o qualifica expressamente como um conceito-limite (</w:t>
      </w:r>
      <w:r>
        <w:rPr>
          <w:rFonts w:ascii="Times New Roman" w:cs="Times New Roman" w:eastAsia="Times New Roman" w:hAnsi="Times New Roman"/>
          <w:color w:val="000000"/>
          <w:sz w:val="24"/>
          <w:szCs w:val="24"/>
          <w:rtl w:val="0"/>
          <w:i w:val="1"/>
          <w:iCs w:val="1"/>
        </w:rPr>
        <w:t xml:space="preserve">Grenzbegriff</w:t>
      </w:r>
      <w:r>
        <w:rPr>
          <w:rFonts w:ascii="Times New Roman" w:cs="Times New Roman" w:eastAsia="Times New Roman" w:hAnsi="Times New Roman"/>
          <w:color w:val="000000"/>
          <w:sz w:val="24"/>
          <w:szCs w:val="24"/>
          <w:rtl w:val="0"/>
        </w:rPr>
        <w:t xml:space="preserve">), comparável à coisa em si kantiana: algo que se postula para dar conta da experiência, mas que, por definição, excede tudo o que dela se pode conhecer</w:t>
      </w:r>
      <w:r w:rsidDel="00000000" w:rsidR="00000000" w:rsidRPr="00000000">
        <w:rPr>
          <w:vertAlign w:val="superscript"/>
        </w:rPr>
        <w:footnoteReference w:customMarkFollows="0" w:id="103"/>
      </w:r>
      <w:r>
        <w:rPr>
          <w:rFonts w:ascii="Times New Roman" w:cs="Times New Roman" w:eastAsia="Times New Roman" w:hAnsi="Times New Roman"/>
          <w:color w:val="000000"/>
          <w:sz w:val="24"/>
          <w:szCs w:val="24"/>
          <w:rtl w:val="0"/>
        </w:rPr>
        <w:t xml:space="preserve">. Lido assim,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nomeia a borda do que a psique pode dizer de si mesma — não uma instância que age por trás dela. É o mesmo estatuto do arquétipo em si: irrepresentável, conhecido apenas por suas imagens</w:t>
      </w:r>
      <w:r w:rsidDel="00000000" w:rsidR="00000000" w:rsidRPr="00000000">
        <w:rPr>
          <w:vertAlign w:val="superscript"/>
        </w:rPr>
        <w:footnoteReference w:customMarkFollows="0" w:id="10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6.2 Da borda ao centro</w:t>
      </w:r>
      <w:r w:rsidDel="00000000" w:rsidR="00000000" w:rsidRPr="00000000">
        <w:rPr>
          <w:rtl w:val="0"/>
        </w:rPr>
      </w:r>
    </w:p>
    <w:p w:rsidR="00000000" w:rsidDel="00000000" w:rsidP="00000000" w:rsidRDefault="00000000" w:rsidRPr="00000000" w14:paraId="0000011E">
      <w:pPr>
        <w:spacing w:line="360" w:lineRule="auto"/>
        <w:ind w:firstLine="720"/>
        <w:jc w:val="both"/>
        <w:rPr/>
      </w:pPr>
      <w:r>
        <w:rPr>
          <w:rFonts w:ascii="Times New Roman" w:cs="Times New Roman" w:eastAsia="Times New Roman" w:hAnsi="Times New Roman"/>
          <w:color w:val="000000"/>
          <w:sz w:val="24"/>
          <w:szCs w:val="24"/>
          <w:rtl w:val="0"/>
        </w:rPr>
        <w:t xml:space="preserve">O problema é que a linguagem com que Jung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nos escritos posteriores nem sempre preserva essa cautela.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o si-mesmo aparece como arquétipo da totalidade, indistinguível, do ponto de vista empírico, da imagem de Deus na alma</w:t>
      </w:r>
      <w:r w:rsidDel="00000000" w:rsidR="00000000" w:rsidRPr="00000000">
        <w:rPr>
          <w:vertAlign w:val="superscript"/>
        </w:rPr>
        <w:footnoteReference w:customMarkFollows="0" w:id="105"/>
      </w:r>
      <w:r w:rsidDel="00000000" w:rsidR="00000000" w:rsidRPr="00000000">
        <w:rPr>
          <w:rFonts w:ascii="Times New Roman" w:cs="Times New Roman" w:eastAsia="Times New Roman" w:hAnsi="Times New Roman"/>
          <w:color w:val="000000"/>
          <w:sz w:val="24"/>
          <w:szCs w:val="24"/>
          <w:rtl w:val="0"/>
        </w:rPr>
        <w:t xml:space="preserve">. A ressalva fenomenológica continua formalmente presente — trata-se da imagem, não de Deus —, mas o vocabulário de centro, meta, ordem e orientação atribui ao conceito uma função diretiva que já não é a de uma borda. Um conceito-limite não orienta nada; uma instância que orienta o processo de individuação começa a se parecer com um sujeito. É nesse ponto que a dialética junguiana corre o risco de voltar a ser hegeliana pela porta dos fundos: o terceiro vivo, que devia permanecer aberto, passa a ser lido como etapa de um percurso cujo termo — a totalidade — estaria garantido desde o início.</w:t>
      </w:r>
      <w:r w:rsidDel="00000000" w:rsidR="00000000" w:rsidRPr="00000000">
        <w:rPr>
          <w:rtl w:val="0"/>
        </w:rPr>
      </w:r>
    </w:p>
    <w:p w:rsidR="00000000" w:rsidDel="00000000" w:rsidP="00000000" w:rsidRDefault="00000000" w:rsidRPr="00000000" w14:paraId="000001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risco, sustento, não é hipotético; ele se realizou em boa parte da recepção. James Hillman o diagnosticou já em 1971, ao denunciar o monoteísmo implícito de uma psicologia que subordina a multiplicidade das figuras psíquicas a um centro unificador e trata a integração como valor supremo</w:t>
      </w:r>
      <w:r w:rsidDel="00000000" w:rsidR="00000000" w:rsidRPr="00000000">
        <w:rPr>
          <w:vertAlign w:val="superscript"/>
        </w:rPr>
        <w:footnoteReference w:customMarkFollows="0" w:id="106"/>
      </w:r>
      <w:r>
        <w:rPr>
          <w:rFonts w:ascii="Times New Roman" w:cs="Times New Roman" w:eastAsia="Times New Roman" w:hAnsi="Times New Roman"/>
          <w:color w:val="000000"/>
          <w:sz w:val="24"/>
          <w:szCs w:val="24"/>
          <w:rtl w:val="0"/>
        </w:rPr>
        <w:t xml:space="preserve">. A crítica não precisa ser aceita em sua forma politeísta para que seu núcleo se mantenha: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deixa de ser pergunta e passa a ser resposta, o analista já sabe de antemão para onde o material do paciente deve conduzir, e o símbolo, em vez de ser acolhido como expressão do desconhecido, é traduzido num vocabulário previamente fixado. O símbolo vivo torna-se sinal — precisamente a degeneração que Jung descrevera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2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Self sabe o caminho</w:t>
      </w:r>
      <w:r w:rsidDel="00000000" w:rsidR="00000000" w:rsidRPr="00000000">
        <w:rPr>
          <w:rtl w:val="0"/>
        </w:rPr>
      </w:r>
    </w:p>
    <w:p w:rsidR="00000000" w:rsidDel="00000000" w:rsidP="00000000" w:rsidRDefault="00000000" w:rsidRPr="00000000" w14:paraId="0000012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Um psicólogo em formação junguiana procura análise depois de uma sequência de decisões que o deixaram sem dinheiro e sem chão: deixou um emprego público, mudou de cidade e abriu um consultório que não prospera. Fala com fluência o vocabulário da escola, e cada escolha é narrada como obediência a um chamado. "O Self estava me empurrando", diz. "Eu só precisei ter coragem de seguir." Quando as coisas dão errado, a explicação é a mesma, invertida: é o Self que está exigindo uma prova.</w:t>
      </w:r>
      <w:r w:rsidDel="00000000" w:rsidR="00000000" w:rsidRPr="00000000">
        <w:rPr>
          <w:rtl w:val="0"/>
        </w:rPr>
      </w:r>
    </w:p>
    <w:p w:rsidR="00000000" w:rsidDel="00000000" w:rsidP="00000000" w:rsidRDefault="00000000" w:rsidRPr="00000000" w14:paraId="0000012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 reconhece no idioma do paciente, e é isso que torna difícil escutá-lo. As falas estão corretas, as referências também, e qualquer objeção soaria como incompreensão da teoria que os dois compartilham. Durante alguns meses as sessões viram conversas sobre o processo de individuação, agradáveis e estéreis. Relendo suas notas numa noite, ele percebe que em nenhuma sessão o paciente disse o que queria. Em todas, disse o que o Self queria dele. E ele próprio vinha tratando o termo do mesmo modo, como alguém a quem se podiam atribuir intenções.</w:t>
      </w:r>
      <w:r w:rsidDel="00000000" w:rsidR="00000000" w:rsidRPr="00000000">
        <w:rPr>
          <w:rtl w:val="0"/>
        </w:rPr>
      </w:r>
    </w:p>
    <w:p w:rsidR="00000000" w:rsidDel="00000000" w:rsidP="00000000" w:rsidRDefault="00000000" w:rsidRPr="00000000" w14:paraId="0000012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ocasião de sair disso vem pelo enquadre. No quinto mês o paciente deixa de pagar as sessões e, quando o assunto aparece, explica que está "num momento de desapego", que o dinheiro virá quando tiver de vir e que o analista, "como junguiano", haveria de entender. O analista sente irritação e, logo depois, vergonha da irritação. Diz que as sessões continuam a ter o preço combinado e que aquilo que o Self quer não altera a dívida. O paciente se ofende, diz que a resposta "não é junguiana" e falta à sessão seguinte.</w:t>
      </w:r>
      <w:r w:rsidDel="00000000" w:rsidR="00000000" w:rsidRPr="00000000">
        <w:rPr>
          <w:rtl w:val="0"/>
        </w:rPr>
      </w:r>
    </w:p>
    <w:p w:rsidR="00000000" w:rsidDel="00000000" w:rsidP="00000000" w:rsidRDefault="00000000" w:rsidRPr="00000000" w14:paraId="0000012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Quando volta, fala pela primeira vez do medo que sentia no antigo emprego, de um chefe que o humilhava em público e da vergonha de ter saído por isso. Nas semanas seguintes as decisões aparecem como decisões suas, com motivos que não o engrandecem. Ele propõe parcelar a dívida e cumpre o parcelamento. O vocabulário da escola não desaparece, mas certa vez ele se corrige no meio de uma frase: "quer dizer, eu estava querendo".</w:t>
      </w:r>
      <w:r w:rsidDel="00000000" w:rsidR="00000000" w:rsidRPr="00000000">
        <w:rPr>
          <w:rtl w:val="0"/>
        </w:rPr>
      </w:r>
    </w:p>
    <w:p w:rsidR="00000000" w:rsidDel="00000000" w:rsidP="00000000" w:rsidRDefault="00000000" w:rsidRPr="00000000" w14:paraId="00000125">
      <w:pPr>
        <w:spacing w:line="360" w:lineRule="auto"/>
        <w:ind w:firstLine="720"/>
        <w:jc w:val="both"/>
        <w:rPr>
          <w:i w:val="1"/>
          <w:iCs w:val="1"/>
        </w:rPr>
      </w:pPr>
      <w:r w:rsidDel="00000000" w:rsidR="00000000" w:rsidRPr="00000000">
        <w:rPr>
          <w:rFonts w:ascii="Times New Roman" w:cs="Times New Roman" w:eastAsia="Times New Roman" w:hAnsi="Times New Roman"/>
          <w:color w:val="000000"/>
          <w:sz w:val="24"/>
          <w:szCs w:val="24"/>
          <w:rtl w:val="0"/>
        </w:rPr>
        <w:t xml:space="preserve">A hipostasiação aparece aqui em funcionamento, e sem precisar de nenhuma afirmação metafísica explícita. Bastou que um conceito-limite ganhasse vontade para que o paciente se desobrigasse das próprias escolhas e o analista perdesse, junto com ele, a capacidade de escutar o que o material dizia. O que os trouxe de volta foi o enquadre, que fez o papel de borda que o conceito deixara de fazer: um limite que não negocia com as intenções supostamente atribuídas ao</w:t>
      </w:r>
      <w:r w:rsidDel="00000000" w:rsidR="00000000" w:rsidRPr="00000000">
        <w:rPr>
          <w:rFonts w:ascii="Times New Roman" w:cs="Times New Roman" w:eastAsia="Times New Roman" w:hAnsi="Times New Roman"/>
          <w:i w:val="1"/>
          <w:iCs w:val="1"/>
          <w:color w:val="000000"/>
          <w:sz w:val="24"/>
          <w:szCs w:val="24"/>
          <w:rtl w:val="0"/>
        </w:rPr>
        <w:t xml:space="preserve"> Self.</w:t>
      </w:r>
      <w:r w:rsidDel="00000000" w:rsidR="00000000" w:rsidRPr="00000000">
        <w:rPr>
          <w:rtl w:val="0"/>
        </w:rPr>
      </w:r>
    </w:p>
    <w:p w:rsidR="00000000" w:rsidDel="00000000" w:rsidP="00000000" w:rsidRDefault="00000000" w:rsidRPr="00000000" w14:paraId="0000012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6.3 O eixo ego-Self</w:t>
      </w:r>
      <w:r w:rsidDel="00000000" w:rsidR="00000000" w:rsidRPr="00000000">
        <w:rPr>
          <w:rtl w:val="0"/>
        </w:rPr>
      </w:r>
    </w:p>
    <w:p w:rsidR="00000000" w:rsidDel="00000000" w:rsidP="00000000" w:rsidRDefault="00000000" w:rsidRPr="00000000" w14:paraId="00000127">
      <w:pPr>
        <w:spacing w:line="360" w:lineRule="auto"/>
        <w:ind w:firstLine="720"/>
        <w:jc w:val="both"/>
        <w:rPr/>
      </w:pPr>
      <w:r>
        <w:rPr>
          <w:rFonts w:ascii="Times New Roman" w:cs="Times New Roman" w:eastAsia="Times New Roman" w:hAnsi="Times New Roman"/>
          <w:color w:val="000000"/>
          <w:sz w:val="24"/>
          <w:szCs w:val="24"/>
          <w:rtl w:val="0"/>
        </w:rPr>
        <w:t xml:space="preserve">Entre os herdeiros de Jung, o lugar em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ganha com mais nitidez uma vontade própria é a teoria do desenvolvimento. Erich Neumann começou pela filogênese. Em História da origem da consciência, de 1949</w:t>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i w:val="1"/>
          <w:iCs w:val="1"/>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reconstruiu a partir de mitos as etapas pelas quais a consciência do eu se destacaria de um estado inicial indiferenciado, figurado pela serpente que morde a própria cauda, o uróboro</w:t>
      </w:r>
      <w:r w:rsidDel="00000000" w:rsidR="00000000" w:rsidRPr="00000000">
        <w:rPr>
          <w:vertAlign w:val="superscript"/>
        </w:rPr>
        <w:footnoteReference w:customMarkFollows="0" w:id="107"/>
      </w:r>
      <w:r w:rsidDel="00000000" w:rsidR="00000000" w:rsidRPr="00000000">
        <w:rPr>
          <w:rFonts w:ascii="Times New Roman" w:cs="Times New Roman" w:eastAsia="Times New Roman" w:hAnsi="Times New Roman"/>
          <w:color w:val="000000"/>
          <w:sz w:val="24"/>
          <w:szCs w:val="24"/>
          <w:rtl w:val="0"/>
        </w:rPr>
        <w:t xml:space="preserve">. No livro sobre a criança,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publicado postumamente em 1963, Neumann transpôs o esquema para a ontogênese e deu nome ao vínculo que, segundo ele, sustenta a formação do eu. Depois de afirmar que a relação entre o eu e o si-mesmo tem importância crucial para o desenvolvimento e para o bom funcionamento da psique, escreve: "Nós a chamamos de eixo ego-Self"</w:t>
      </w:r>
      <w:r w:rsidDel="00000000" w:rsidR="00000000" w:rsidRPr="00000000">
        <w:rPr>
          <w:vertAlign w:val="superscript"/>
        </w:rPr>
        <w:footnoteReference w:customMarkFollows="0" w:id="108"/>
      </w:r>
      <w:r w:rsidDel="00000000" w:rsidR="00000000" w:rsidRPr="00000000">
        <w:rPr>
          <w:rFonts w:ascii="Times New Roman" w:cs="Times New Roman" w:eastAsia="Times New Roman" w:hAnsi="Times New Roman"/>
          <w:color w:val="000000"/>
          <w:sz w:val="24"/>
          <w:szCs w:val="24"/>
          <w:rtl w:val="0"/>
        </w:rPr>
        <w:t xml:space="preserve">. Edward Edinger já empregava a expressão num artigo de 1960 e fez dela, em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 1972, o eixo de uma teoria inteira da individuação</w:t>
      </w:r>
      <w:r w:rsidDel="00000000" w:rsidR="00000000" w:rsidRPr="00000000">
        <w:rPr>
          <w:vertAlign w:val="superscript"/>
        </w:rPr>
        <w:footnoteReference w:customMarkFollows="0" w:id="109"/>
      </w:r>
      <w:r w:rsidDel="00000000" w:rsidR="00000000" w:rsidRPr="00000000">
        <w:rPr>
          <w:rFonts w:ascii="Times New Roman" w:cs="Times New Roman" w:eastAsia="Times New Roman" w:hAnsi="Times New Roman"/>
          <w:color w:val="000000"/>
          <w:sz w:val="24"/>
          <w:szCs w:val="24"/>
          <w:rtl w:val="0"/>
        </w:rPr>
        <w:t xml:space="preserve">. A frase de Neumann que define o eixo vem acompanhada de outra, na mesma página, que pede leitura lenta. Dizer que o eu se funda no si-mesmo, ou que é um derivado dele, equivale, segundo Neumann, a condensar o fenômeno pelo qual a personalidade total, "para a qual o Self está como um centro necessariamente hipostasiado", dirige, controla e equilibra todos os processos que levam ao surgimento do eu infantil e ao seu desenvolvimento em eu adulto</w:t>
      </w:r>
      <w:r w:rsidDel="00000000" w:rsidR="00000000" w:rsidRPr="00000000">
        <w:rPr>
          <w:vertAlign w:val="superscript"/>
        </w:rPr>
        <w:footnoteReference w:customMarkFollows="0" w:id="110"/>
      </w:r>
      <w:r w:rsidDel="00000000" w:rsidR="00000000" w:rsidRPr="00000000">
        <w:rPr>
          <w:rFonts w:ascii="Times New Roman" w:cs="Times New Roman" w:eastAsia="Times New Roman" w:hAnsi="Times New Roman"/>
          <w:color w:val="000000"/>
          <w:sz w:val="24"/>
          <w:szCs w:val="24"/>
          <w:rtl w:val="0"/>
        </w:rPr>
        <w:t xml:space="preserve">. A palavra está ali, escrita pelo próprio autor. Neumann sabe que hipostasia e declara que o faz por necessidade: para falar de uma totalidade que age, é preciso dar-lhe um centro, e esse centro é reconhecido como ficção de trabalho. Na mesma frase, contudo, a totalidade recebe três verbos de comando, e o restante do livro passa a conjugá-los sem repetir a ressalva.</w:t>
      </w:r>
      <w:r w:rsidDel="00000000" w:rsidR="00000000" w:rsidRPr="00000000">
        <w:rPr>
          <w:rtl w:val="0"/>
        </w:rPr>
      </w:r>
    </w:p>
    <w:p w:rsidR="00000000" w:rsidDel="00000000" w:rsidP="00000000" w:rsidRDefault="00000000" w:rsidRPr="00000000" w14:paraId="000001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gramática de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é a de uma instância que age. Logo no início, ao descrever a formação de um centro na personalidade nascente, Neumann escreve que o Self "estabelece um 'derivado' de si mesmo, uma 'autoridade', o eu, cujo papel é representar os interesses da totalidade diante das exigências particulares do mundo interno e do ambiente"</w:t>
      </w:r>
      <w:r w:rsidDel="00000000" w:rsidR="00000000" w:rsidRPr="00000000">
        <w:rPr>
          <w:vertAlign w:val="superscript"/>
        </w:rPr>
        <w:footnoteReference w:customMarkFollows="0" w:id="111"/>
      </w:r>
      <w:r w:rsidDel="00000000" w:rsidR="00000000" w:rsidRPr="00000000">
        <w:rPr>
          <w:rFonts w:ascii="Times New Roman" w:cs="Times New Roman" w:eastAsia="Times New Roman" w:hAnsi="Times New Roman"/>
          <w:color w:val="000000"/>
          <w:sz w:val="24"/>
          <w:szCs w:val="24"/>
          <w:rtl w:val="0"/>
        </w:rPr>
        <w:t xml:space="preserve">. O sujeito da oração é o Self, e o eu aparece como seu delegado. As aspas que Neumann põe em "derivado" e "autoridade" assinalam que ele sabe estar usando metáforas; a estrutura da frase, porém, permanece intacta, com alguém que delega e alguém que representa. A segunda operação é mais ousada. Na relação primal, escreve Neumann, a mãe "não só faz o papel do Self da criança, como é de fato esse Self"</w:t>
      </w:r>
      <w:r w:rsidDel="00000000" w:rsidR="00000000" w:rsidRPr="00000000">
        <w:rPr>
          <w:vertAlign w:val="superscript"/>
        </w:rPr>
        <w:footnoteReference w:customMarkFollows="0" w:id="112"/>
      </w:r>
      <w:r w:rsidDel="00000000" w:rsidR="00000000" w:rsidRPr="00000000">
        <w:rPr>
          <w:rFonts w:ascii="Times New Roman" w:cs="Times New Roman" w:eastAsia="Times New Roman" w:hAnsi="Times New Roman"/>
          <w:color w:val="000000"/>
          <w:sz w:val="24"/>
          <w:szCs w:val="24"/>
          <w:rtl w:val="0"/>
        </w:rPr>
        <w:t xml:space="preserve">. O conceito-limite recebe aqui um endereço. A totalidade, que Jung aproximava da coisa em si kantiana, passa a coincidir, durante os primeiros meses de vida, com uma pessoa do mundo, e a teoria pode então descrever a sequência de fases pelas quais o Self depositado na mãe se transfere para o interior da criança. O eixo ego-Self nasce, nessa leitura, como sedimento psíquico de uma relação concreta. A força clínica da ideia é evidente: ela permite pensar as falhas precoces do cuidado como falhas na constituição do próprio centro da personalidade. O custo teórico também é evidente, porque aquilo que Jung postulava como irrepresentável ganhou rosto, voz e seio.</w:t>
      </w:r>
      <w:r w:rsidDel="00000000" w:rsidR="00000000" w:rsidRPr="00000000">
        <w:rPr>
          <w:rtl w:val="0"/>
        </w:rPr>
      </w:r>
    </w:p>
    <w:p w:rsidR="00000000" w:rsidDel="00000000" w:rsidP="00000000" w:rsidRDefault="00000000" w:rsidRPr="00000000" w14:paraId="000001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reparar em quem ocupa, nessa teoria, o lugar da totalidade. A frase sobre a mãe que é o Self da criança põe uma pessoa concreta, e uma pessoa de um sexo determinado, na posição do fundamento de que o eu se destaca. O desenvolvimento passa a ser narrado como saída: o eu se forma na medida em que deixa de coincidir com a mãe, e a permanência na relação primal recebe os nomes que a literatura junguiana reservou para o perigo, do cativeiro materno à devoração. O feminino aparece, mais uma vez, como origem a ser deixada para trás em nome de uma consciência que se conquista, e a gramática que atribui vontade ao Self é a mesma que atribui à mãe a resistência a essa conquista. Neumann não precisa afirmar nada sobre mulheres para que o esquema produza esse efeito. Basta que a totalidade tenha um centro, que esse centro tenha um endereço, e que o endereço seja ela.</w:t>
      </w:r>
      <w:r w:rsidDel="00000000" w:rsidR="00000000" w:rsidRPr="00000000">
        <w:rPr>
          <w:rtl w:val="0"/>
        </w:rPr>
      </w:r>
    </w:p>
    <w:p w:rsidR="00000000" w:rsidDel="00000000" w:rsidP="00000000" w:rsidRDefault="00000000" w:rsidRPr="00000000" w14:paraId="000001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Edinger retoma o esquema com uma economia que ajuda a explicar a sua difusão.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define o Self como "o centro ordenador e unificador da psique total (consciente e inconsciente), assim como o ego é o centro da personalidade consciente"</w:t>
      </w:r>
      <w:r w:rsidDel="00000000" w:rsidR="00000000" w:rsidRPr="00000000">
        <w:rPr>
          <w:vertAlign w:val="superscript"/>
        </w:rPr>
        <w:footnoteReference w:customMarkFollows="0" w:id="113"/>
      </w:r>
      <w:r w:rsidDel="00000000" w:rsidR="00000000" w:rsidRPr="00000000">
        <w:rPr>
          <w:rFonts w:ascii="Times New Roman" w:cs="Times New Roman" w:eastAsia="Times New Roman" w:hAnsi="Times New Roman"/>
          <w:color w:val="000000"/>
          <w:sz w:val="24"/>
          <w:szCs w:val="24"/>
          <w:rtl w:val="0"/>
        </w:rPr>
        <w:t xml:space="preserve">. A simetria entre os dois centros tem consequências que o texto enuncia sem rodeios: "O Self é, portanto, a autoridade psíquica suprema e subordina o ego a si". Na mesma abertura, Edinger oferece a chave com que o livro inteiro pede para ser lido, ao dizer que a relação do ego com o Self "é altamente problemática e corresponde muito de perto à relação do homem com o seu Criador tal como descrita no mito religioso"</w:t>
      </w:r>
      <w:r w:rsidDel="00000000" w:rsidR="00000000" w:rsidRPr="00000000">
        <w:rPr>
          <w:vertAlign w:val="superscript"/>
        </w:rPr>
        <w:footnoteReference w:customMarkFollows="0" w:id="114"/>
      </w:r>
      <w:r w:rsidDel="00000000" w:rsidR="00000000" w:rsidRPr="00000000">
        <w:rPr>
          <w:rFonts w:ascii="Times New Roman" w:cs="Times New Roman" w:eastAsia="Times New Roman" w:hAnsi="Times New Roman"/>
          <w:color w:val="000000"/>
          <w:sz w:val="24"/>
          <w:szCs w:val="24"/>
          <w:rtl w:val="0"/>
        </w:rPr>
        <w:t xml:space="preserve">. A analogia tem apoio no próprio Jung, que em "O símbolo da transformação na missa" escrevera que o eu está para o si-mesmo "como o movido para o motor, ou como o objeto para o sujeito"</w:t>
      </w:r>
      <w:r w:rsidDel="00000000" w:rsidR="00000000" w:rsidRPr="00000000">
        <w:rPr>
          <w:vertAlign w:val="superscript"/>
        </w:rPr>
        <w:footnoteReference w:customMarkFollows="0" w:id="115"/>
      </w:r>
      <w:r w:rsidDel="00000000" w:rsidR="00000000" w:rsidRPr="00000000">
        <w:rPr>
          <w:rFonts w:ascii="Times New Roman" w:cs="Times New Roman" w:eastAsia="Times New Roman" w:hAnsi="Times New Roman"/>
          <w:color w:val="000000"/>
          <w:sz w:val="24"/>
          <w:szCs w:val="24"/>
          <w:rtl w:val="0"/>
        </w:rPr>
        <w:t xml:space="preserve">. Edinger herda a gramática de Jung. O que faz com ela é tomar ao pé da letra uma frase que, em Jung, convivia com a cautela do conceito-limite, e convertê-la no axioma de um modelo. Em Jung, a comparação entre o si-mesmo e o motor aparece no interior de uma interpretação do rito da missa; em Edinger, a analogia teológica abre o livro e organiza o que vem depois.</w:t>
      </w:r>
      <w:r w:rsidDel="00000000" w:rsidR="00000000" w:rsidRPr="00000000">
        <w:rPr>
          <w:rtl w:val="0"/>
        </w:rPr>
      </w:r>
    </w:p>
    <w:p w:rsidR="00000000" w:rsidDel="00000000" w:rsidP="00000000" w:rsidRDefault="00000000" w:rsidRPr="00000000" w14:paraId="0000012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modelo se deixa desenhar, e Edinger o desenha. Uma sequência de diagramas mostra dois círculos, o do ego e o do Self, a princípio sobrepostos por inteiro; nos diagramas seguintes o ego emerge e começa a separar-se do Self, e uma linha liga o centro de um ao centro do outro. Essa linha "representa o eixo ego-Self, o vínculo vital que liga o ego ao Self e assegura a integridade do ego". Edinger recusa a fórmula então corrente, segundo a qual a primeira metade da vida seria de separação entre ego e Self e a segunda de reunião, e propõe outra: a alternância entre união e separação "parece ocorrer repetidamente ao longo da vida do indivíduo, tanto na infância quanto na maturidade", e essa fórmula "cíclica (ou melhor, espiral)" exprimiria o processo básico do desenvolvimento psicológico do nascimento à morte</w:t>
      </w:r>
      <w:r w:rsidDel="00000000" w:rsidR="00000000" w:rsidRPr="00000000">
        <w:rPr>
          <w:vertAlign w:val="superscript"/>
        </w:rPr>
        <w:footnoteReference w:customMarkFollows="0" w:id="116"/>
      </w:r>
      <w:r w:rsidDel="00000000" w:rsidR="00000000" w:rsidRPr="00000000">
        <w:rPr>
          <w:rFonts w:ascii="Times New Roman" w:cs="Times New Roman" w:eastAsia="Times New Roman" w:hAnsi="Times New Roman"/>
          <w:color w:val="000000"/>
          <w:sz w:val="24"/>
          <w:szCs w:val="24"/>
          <w:rtl w:val="0"/>
        </w:rPr>
        <w:t xml:space="preserve">. A correção tem mérito próprio, pois retira do esquema a linearidade de uma escada que se sobe uma única vez e o aproxima do vaivém que a clínica conhece.</w:t>
      </w:r>
      <w:r w:rsidDel="00000000" w:rsidR="00000000" w:rsidRPr="00000000">
        <w:rPr>
          <w:rtl w:val="0"/>
        </w:rPr>
      </w:r>
    </w:p>
    <w:p w:rsidR="00000000" w:rsidDel="00000000" w:rsidP="00000000" w:rsidRDefault="00000000" w:rsidRPr="00000000" w14:paraId="000001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reconhecer o que esse esquema rende no consultório. Ele dá forma a dois estados que qualquer analista encontra com frequência. De um lado está a inflação, que Edinger define como a atitude que acompanha a identificação do ego com o Self: o ego inteiramente identificado com o Self "experimenta a si mesmo como uma divindade". Do outro está a alienação, a que ele dedica o segundo capítulo do livro, em que a separação vai longe demais e a pessoa se vê apartada das próprias fontes. Entre os dois extremos, a infância aparece como uma série de pequenas quedas. O mundo começa a recusar as exigências do bebê, a inflação original se dissolve, e no processo de aprender que não é a divindade que julgava ser a criança recebe "uma espécie de ferida psíquica que não cicatriza". Edinger chega a traduzir o esquema em termos pedagógicos: a permissividade alimenta o contato da criança com a fonte da sua energia vital, e a disciplina favorece a dissolução da identidade entre ego e Self</w:t>
      </w:r>
      <w:r w:rsidDel="00000000" w:rsidR="00000000" w:rsidRPr="00000000">
        <w:rPr>
          <w:vertAlign w:val="superscript"/>
        </w:rPr>
        <w:footnoteReference w:customMarkFollows="0" w:id="117"/>
      </w:r>
      <w:r w:rsidDel="00000000" w:rsidR="00000000" w:rsidRPr="00000000">
        <w:rPr>
          <w:rFonts w:ascii="Times New Roman" w:cs="Times New Roman" w:eastAsia="Times New Roman" w:hAnsi="Times New Roman"/>
          <w:color w:val="000000"/>
          <w:sz w:val="24"/>
          <w:szCs w:val="24"/>
          <w:rtl w:val="0"/>
        </w:rPr>
        <w:t xml:space="preserve">. A descrição permite ler a grandiosidade, o desamparo e certas depressões como oscilações de uma mesma relação, e autoriza o analista a perguntar o que, na história do paciente, favoreceu ou impediu que essa relação se formasse. A pergunta tem valor clínico real e continua a orientar muitos tratamentos.</w:t>
      </w:r>
      <w:r w:rsidDel="00000000" w:rsidR="00000000" w:rsidRPr="00000000">
        <w:rPr>
          <w:rtl w:val="0"/>
        </w:rPr>
      </w:r>
    </w:p>
    <w:p w:rsidR="00000000" w:rsidDel="00000000" w:rsidP="00000000" w:rsidRDefault="00000000" w:rsidRPr="00000000" w14:paraId="000001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neste ponto, a meu ver, que o mesmo desenho que torna o modelo útil concentra o deslize. Para haver um eixo, são necessários dois pontos. A totalidade, que por definição abrange o ego, aparece no diagrama como um segundo círculo dotado de centro próprio, e a relação entre a parte e o todo converte-se em relação entre duas entidades separadas por uma distância, ligadas por uma linha cuja integridade pode ser mantida ou perdida. Aquilo que Jung,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tratava como borda do que a psique pode dizer de si passa a ocupar um lugar no mapa, ao lado do eu. A partir daí a gramática trabalha sozinha: se o Self é um centro, pode subordinar; se é autoridade suprema, pode exigir; se a sua relação com o ego repete a do homem com o Criador, pode ter desígnios. Nas passagens citadas, Edinger conserva a linguagem do arquétipo e da imagem, e nenhuma tese metafísica explícita é necessária para que a hipostasiação se produza. Ela acontece na sintaxe, com o Self na posição de sujeito das frases e o ego na posição de objeto, e o leitor aprende a narrar a própria vida nessa ordem. Neumann ainda marcou o preço com uma palavra, "hipostasiado"; na abertura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a marca desaparece, e a analogia teológica, que em Jung era uma comparação entre outras, passa a servir de chave de leitura.</w:t>
      </w:r>
      <w:r w:rsidDel="00000000" w:rsidR="00000000" w:rsidRPr="00000000">
        <w:rPr>
          <w:rtl w:val="0"/>
        </w:rPr>
      </w:r>
    </w:p>
    <w:p w:rsidR="00000000" w:rsidDel="00000000" w:rsidP="00000000" w:rsidRDefault="00000000" w:rsidRPr="00000000" w14:paraId="0000012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6.4 A crítica de dentro</w:t>
      </w:r>
      <w:r w:rsidDel="00000000" w:rsidR="00000000" w:rsidRPr="00000000">
        <w:rPr>
          <w:rtl w:val="0"/>
        </w:rPr>
      </w:r>
    </w:p>
    <w:p w:rsidR="00000000" w:rsidDel="00000000" w:rsidP="00000000" w:rsidRDefault="00000000" w:rsidRPr="00000000" w14:paraId="000001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mais frontal ao esquema de Neumann veio de Londres. Michael Fordham, analista de crianças, coeditor das obras completas de Jung em inglês e primeiro editor do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publicou nessa revista, em 1981, um longo artigo intitulado "Neumann and childhood"</w:t>
      </w:r>
      <w:r w:rsidDel="00000000" w:rsidR="00000000" w:rsidRPr="00000000">
        <w:rPr>
          <w:vertAlign w:val="superscript"/>
        </w:rPr>
        <w:footnoteReference w:customMarkFollows="0" w:id="118"/>
      </w:r>
      <w:r w:rsidDel="00000000" w:rsidR="00000000" w:rsidRPr="00000000">
        <w:rPr>
          <w:rFonts w:ascii="Times New Roman" w:cs="Times New Roman" w:eastAsia="Times New Roman" w:hAnsi="Times New Roman"/>
          <w:color w:val="000000"/>
          <w:sz w:val="24"/>
          <w:szCs w:val="24"/>
          <w:rtl w:val="0"/>
        </w:rPr>
        <w:t xml:space="preserve">, que Andrew Samuels, ao mapear as escolas pós-junguianas, descreveria como o ataque de Fordham às concepções de Neumann sobre a infância</w:t>
      </w:r>
      <w:r w:rsidDel="00000000" w:rsidR="00000000" w:rsidRPr="00000000">
        <w:rPr>
          <w:vertAlign w:val="superscript"/>
        </w:rPr>
        <w:footnoteReference w:customMarkFollows="0" w:id="119"/>
      </w:r>
      <w:r w:rsidDel="00000000" w:rsidR="00000000" w:rsidRPr="00000000">
        <w:rPr>
          <w:rFonts w:ascii="Times New Roman" w:cs="Times New Roman" w:eastAsia="Times New Roman" w:hAnsi="Times New Roman"/>
          <w:color w:val="000000"/>
          <w:sz w:val="24"/>
          <w:szCs w:val="24"/>
          <w:rtl w:val="0"/>
        </w:rPr>
        <w:t xml:space="preserve">. Segundo a síntese de Mark Winborn, Fordham recorre a análises de crianças e a estudos de observação da dupla mãe-bebê para pôr em questão a exposição que Neumann fizera do modelo junguiano do desenvolvimento infantil. O alvo principal é a concepção de um estado paradisíaco e fusional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no qual não haveria diferenciação psicológica entre mãe e bebê e no qual a mãe serviria como Self da criança. O alvo secundário é a visão filogenética segundo a qual, na esteira de Jung, o estado mental do "homem primitivo" poderia ser observado na vida mental do bebê</w:t>
      </w:r>
      <w:r w:rsidDel="00000000" w:rsidR="00000000" w:rsidRPr="00000000">
        <w:rPr>
          <w:vertAlign w:val="superscript"/>
        </w:rPr>
        <w:footnoteReference w:customMarkFollows="0" w:id="120"/>
      </w:r>
      <w:r w:rsidDel="00000000" w:rsidR="00000000" w:rsidRPr="00000000">
        <w:rPr>
          <w:rFonts w:ascii="Times New Roman" w:cs="Times New Roman" w:eastAsia="Times New Roman" w:hAnsi="Times New Roman"/>
          <w:color w:val="000000"/>
          <w:sz w:val="24"/>
          <w:szCs w:val="24"/>
          <w:rtl w:val="0"/>
        </w:rPr>
        <w:t xml:space="preserve">. Num dos ensaios reunidos em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Fordham faz o balanço da ideia de fusão em termos secos: a noção de que o bebê viveria de início num estado de identidade primitiva ou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era "quase inútil"; fora reformulada como "estado de fusão" entre a mãe e o bebê, com base na suposição de que os bebês não têm fronteiras, e essa suposição era contrariada pelo fato de que tantas ações complexas do bebê mostravam que ele reagia a um objeto "lá fora"</w:t>
      </w:r>
      <w:r w:rsidDel="00000000" w:rsidR="00000000" w:rsidRPr="00000000">
        <w:rPr>
          <w:vertAlign w:val="superscript"/>
        </w:rPr>
        <w:footnoteReference w:customMarkFollows="0" w:id="12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3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disputa parece, à primeira vista, restrita à psicologia do bebê, e o seu alcance é maior. A frase de Neumann segundo a qual a mãe é o Self da criança marca o ponto em que o conceito-limite recebe um corpo, e Fordham a recusa com o argumento mais incômodo para um modelo que se apresenta como empírico: a observação não a confirma. Se o bebê reage desde cedo a um objeto fora de si, falta o período de indiferenciação em que a totalidade estaria depositada no outro, e a sequência de fases perde o seu ponto de partida. Por extensão, a objeção à visão filogenética alcança também o uso que Edinger faz do uróboro. Nos dois autores, uma figura mítica passa a funcionar como descrição de um estágio datável do desenvolvimento, e a passagem do mito à cronologia é o que permite ao Self ocupar, no início da vida, a posição de origem da qual o eu se destaca e com a qual deve voltar a se unir. Quando Fordham exige que o que se diz do bebê seja confrontado com o que o bebê faz, o esquema perde a sua evidência narrativa e fica reduzido ao que é, uma hipótese sobre a infância construída a partir de mitos.</w:t>
      </w:r>
      <w:r w:rsidDel="00000000" w:rsidR="00000000" w:rsidRPr="00000000">
        <w:rPr>
          <w:rtl w:val="0"/>
        </w:rPr>
      </w:r>
    </w:p>
    <w:p w:rsidR="00000000" w:rsidDel="00000000" w:rsidP="00000000" w:rsidRDefault="00000000" w:rsidRPr="00000000" w14:paraId="000001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lugar do Self materno, Fordham põe um self primário que pertence ao bebê desde o início. Elizabeth Urban, que prolongou o seu trabalho, resume o modelo: o bebê é visto como indivíduo, um self inteiro e imaturo, concebido como integrado psicossomático primário, o "self primário"; esse integrado se estende, desdobra-se, para relacionar-se com o mundo externo, num processo que Fordham chamou de deintegração, e as experiências assim obtidas são depois incorporadas ao self como um todo, na reintegração</w:t>
      </w:r>
      <w:r w:rsidDel="00000000" w:rsidR="00000000" w:rsidRPr="00000000">
        <w:rPr>
          <w:vertAlign w:val="superscript"/>
        </w:rPr>
        <w:footnoteReference w:customMarkFollows="0" w:id="122"/>
      </w:r>
      <w:r w:rsidDel="00000000" w:rsidR="00000000" w:rsidRPr="00000000">
        <w:rPr>
          <w:rFonts w:ascii="Times New Roman" w:cs="Times New Roman" w:eastAsia="Times New Roman" w:hAnsi="Times New Roman"/>
          <w:color w:val="000000"/>
          <w:sz w:val="24"/>
          <w:szCs w:val="24"/>
          <w:rtl w:val="0"/>
        </w:rPr>
        <w:t xml:space="preserve">. Jung falava do si-mesmo como totalidade a realizar ao longo da vida; Fordham o põe no começo, como organização dada, e faz da individuação o prolongamento de um ritmo que se observa já nos primeiros meses. James Astor, autor de um estudo sobre a sua obra, registra que Fordham notou em crianças pequenas uma relação entre o surgimento de uma fronteira, muitas vezes um círculo desenhado, e o início do desenvolvimento do eu, e que as evidências empíricas acabaram por se impor a ponto de ele ter de admitir que aqueles eram símbolos do self na infância</w:t>
      </w:r>
      <w:r w:rsidDel="00000000" w:rsidR="00000000" w:rsidRPr="00000000">
        <w:rPr>
          <w:vertAlign w:val="superscript"/>
        </w:rPr>
        <w:footnoteReference w:customMarkFollows="0" w:id="123"/>
      </w:r>
      <w:r w:rsidDel="00000000" w:rsidR="00000000" w:rsidRPr="00000000">
        <w:rPr>
          <w:rFonts w:ascii="Times New Roman" w:cs="Times New Roman" w:eastAsia="Times New Roman" w:hAnsi="Times New Roman"/>
          <w:color w:val="000000"/>
          <w:sz w:val="24"/>
          <w:szCs w:val="24"/>
          <w:rtl w:val="0"/>
        </w:rPr>
        <w:t xml:space="preserve">. O self de Fordham tem história clínica e material de observação, e designa a organização do próprio indivíduo, ativa desde o nascimento.</w:t>
      </w:r>
      <w:r w:rsidDel="00000000" w:rsidR="00000000" w:rsidRPr="00000000">
        <w:rPr>
          <w:rtl w:val="0"/>
        </w:rPr>
      </w:r>
    </w:p>
    <w:p w:rsidR="00000000" w:rsidDel="00000000" w:rsidP="00000000" w:rsidRDefault="00000000" w:rsidRPr="00000000" w14:paraId="000001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mapa que Samuels traçou em 1985 ajuda a medir o alcance dessa mudança. Ele propõe que o campo pós-junguiano se divide em três escolas, a clássica, a desenvolvimentista e a arquetípica, e as distingue pela ordem de importância que cada uma confere ao self, às imagens arquetípicas e à história pessoal. Para a escola clássica, o self integrador e individuante seria o mais importante, com as outras imagens e potencialidades arquetípicas logo atrás e a experiência infantil em posição menor; para a escola desenvolvimentista, a importância recairia sobre o desenvolvimento pessoal do indivíduo, que envolveria a consideração do self, "visto como gerando as suas potencialidades e imagens arquetípicas ao longo de uma vida"</w:t>
      </w:r>
      <w:r w:rsidDel="00000000" w:rsidR="00000000" w:rsidRPr="00000000">
        <w:rPr>
          <w:vertAlign w:val="superscript"/>
        </w:rPr>
        <w:footnoteReference w:customMarkFollows="0" w:id="124"/>
      </w:r>
      <w:r w:rsidDel="00000000" w:rsidR="00000000" w:rsidRPr="00000000">
        <w:rPr>
          <w:rFonts w:ascii="Times New Roman" w:cs="Times New Roman" w:eastAsia="Times New Roman" w:hAnsi="Times New Roman"/>
          <w:color w:val="000000"/>
          <w:sz w:val="24"/>
          <w:szCs w:val="24"/>
          <w:rtl w:val="0"/>
        </w:rPr>
        <w:t xml:space="preserve">. A fórmula é útil por um motivo que Samuels não sublinha. Também na escola de Fordham o self continua a ser o sujeito de um verbo, que agora é gerar. A crítica de Fordham retira do Self o papel de autoridade externa e de destino, e a gramática da atividade sobrevive à troca de escola.</w:t>
      </w:r>
      <w:r w:rsidDel="00000000" w:rsidR="00000000" w:rsidRPr="00000000">
        <w:rPr>
          <w:rtl w:val="0"/>
        </w:rPr>
      </w:r>
    </w:p>
    <w:p w:rsidR="00000000" w:rsidDel="00000000" w:rsidP="00000000" w:rsidRDefault="00000000" w:rsidRPr="00000000" w14:paraId="0000013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conceito-limite ganha com a reformulação de Fordham é considerável. O self sai da mãe e do Criador, perde os planos que tinha para o eu e passa a designar a organização do próprio bebê, cuja atividade consiste em abrir-se ao mundo e recolher o que encontrou. Urban acrescenta um cuidado que, nas passagens aqui lidas, Neumann e Edinger dispensam: só quando o ego se forma é que experimentamos o self, "ou melhor, o inferimos"</w:t>
      </w:r>
      <w:r w:rsidDel="00000000" w:rsidR="00000000" w:rsidRPr="00000000">
        <w:rPr>
          <w:vertAlign w:val="superscript"/>
        </w:rPr>
        <w:footnoteReference w:customMarkFollows="0" w:id="125"/>
      </w:r>
      <w:r w:rsidDel="00000000" w:rsidR="00000000" w:rsidRPr="00000000">
        <w:rPr>
          <w:rFonts w:ascii="Times New Roman" w:cs="Times New Roman" w:eastAsia="Times New Roman" w:hAnsi="Times New Roman"/>
          <w:color w:val="000000"/>
          <w:sz w:val="24"/>
          <w:szCs w:val="24"/>
          <w:rtl w:val="0"/>
        </w:rPr>
        <w:t xml:space="preserve">. A correção é kantiana no melhor sentido: o self volta a ser algo que se deduz da coerência da experiência, uma totalidade de que o ego faz parte e que por isso não pode ter diante de si. O preço aparece na outra ponta. Para escapar do Self-sujeito, Fordham fez do self um objeto de observação, um integrado psicossomático dado no corpo do recém-nascido e reconhecível no comportamento e nos círculos desenhados pelas crianças. A positividade que o esquema de Neumann trazia pela via do mito retorna pela via da biologia e do protocolo de observação, e o conceito que Jung aproximava da coisa em si ganha correlatos que se podem apontar. O vocabulário registra a dificuldade. O integrado primário "estende-se", "desdobra-se", "desempacota-se", e Urban precisa acrescentar um "por assim dizer" para que os verbos não afirmem mais do que devem.</w:t>
      </w:r>
      <w:r w:rsidDel="00000000" w:rsidR="00000000" w:rsidRPr="00000000">
        <w:rPr>
          <w:rtl w:val="0"/>
        </w:rPr>
      </w:r>
    </w:p>
    <w:p w:rsidR="00000000" w:rsidDel="00000000" w:rsidP="00000000" w:rsidRDefault="00000000" w:rsidRPr="00000000" w14:paraId="0000013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Postas lado a lado, as três formulações mostram que o risco de hipostasiação atravessa as escolas. Neumann, Edinger e Fordham divergem sobre quase tudo o que diz respeito à infância, e os três precisam de verbos para falar da totalidade; cada verbo empresta ao conceito um pouco de sujeito. O que os distingue é o grau de consciência com que o fazem e o espaço que deixam ao leitor para desfazer o empréstimo. Neumann escreve "necessariamente hipostasiado" e segue adiante; Edinger adota a analogia com o Criador como chave de leitura; Urban, falando pelo modelo de Fordham, lembra que o self é inferido e põe entre aspas a atividade que lhe atribui. As três atitudes convivem com a hipostasiação, que parece acompanhar todo uso do conceito fora da cautela com que Jung o introduziu em 1928, e se distinguem pela possibilidade que deixam de voltar da frase em que o Self quer alguma coisa à experiência que levou alguém a formulá-la assim. A crítica feita de dentro da tradição junguiana deslocou o lugar da positividade, da mãe e do mito para o corpo observado do bebê, e deixou em aberto a questão de saber se um conceito de totalidade pode servir à clínica sem ser tratado, em algum momento, como alguém. O que os textos permitem afirmar é mais modesto: a borda que Jung traçou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só se mantém quando quem usa o conceito a redesenha, e a teoria do eixo ego-Self, na forma que Edinger lhe deu, oferece ao analista um instrumento clínico valioso e poucos meios de perceber o momento em que o instrumento começa a falar por conta própria.</w:t>
      </w:r>
      <w:r w:rsidDel="00000000" w:rsidR="00000000" w:rsidRPr="00000000">
        <w:rPr>
          <w:rtl w:val="0"/>
        </w:rPr>
      </w:r>
    </w:p>
    <w:p w:rsidR="00000000" w:rsidDel="00000000" w:rsidP="00000000" w:rsidRDefault="00000000" w:rsidRPr="00000000" w14:paraId="0000013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1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1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1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1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1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1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1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1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1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1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1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1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rsidR="00000000" w:rsidDel="00000000" w:rsidP="00000000" w:rsidRDefault="00000000" w:rsidRPr="00000000" w14:paraId="000001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1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rsidR="00000000" w:rsidDel="00000000" w:rsidP="00000000" w:rsidRDefault="00000000" w:rsidRPr="00000000" w14:paraId="00000146">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7. Giegerich I</w:t>
      </w:r>
      <w:r w:rsidDel="00000000" w:rsidR="00000000" w:rsidRPr="00000000">
        <w:rPr>
          <w:rtl w:val="0"/>
        </w:rPr>
      </w:r>
    </w:p>
    <w:p w:rsidR="00000000" w:rsidDel="00000000" w:rsidP="00000000" w:rsidRDefault="00000000" w:rsidRPr="00000000" w14:paraId="00000147">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psicologia como disciplina da interioridade e a crítica à arquetipologia reificada</w:t>
      </w:r>
      <w:r w:rsidDel="00000000" w:rsidR="00000000" w:rsidRPr="00000000">
        <w:rPr>
          <w:rtl w:val="0"/>
        </w:rPr>
      </w:r>
    </w:p>
    <w:p w:rsidR="00000000" w:rsidDel="00000000" w:rsidP="00000000" w:rsidRDefault="00000000" w:rsidRPr="00000000" w14:paraId="0000014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Wolfgang Giegerich, analista junguiano alemão nascido em 1942, construiu ao longo de quatro décadas a crítica mais sistemática que a psicologia complexa recebeu de dentro de suas próprias fileiras. Não se trata de um adversário que vem de fora — como Buber — para acusar Jung de teologia disfarçada, nem de um reformador que pretende substituir um mito por outro, como fez Hillman ao trocar o monoteísmo do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pelo politeísmo das imagens. Giegerich se apresenta como alguém que leva Jung mais a sério do que o próprio Jung foi capaz de se levar em termos filosóficos: sua tese é que a psicologia complexa contém uma intuição radical sobre a natureza da alma, e que essa intuição foi sistematicamente traída pela linguagem substancialista com que Jung a formulou</w:t>
      </w:r>
      <w:r w:rsidDel="00000000" w:rsidR="00000000" w:rsidRPr="00000000">
        <w:rPr>
          <w:vertAlign w:val="superscript"/>
        </w:rPr>
        <w:footnoteReference w:customMarkFollows="0" w:id="12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9">
      <w:pPr>
        <w:spacing w:line="360" w:lineRule="auto"/>
        <w:ind w:firstLine="720"/>
        <w:jc w:val="both"/>
        <w:rPr/>
      </w:pPr>
      <w:r>
        <w:rPr>
          <w:rFonts w:ascii="Times New Roman" w:cs="Times New Roman" w:eastAsia="Times New Roman" w:hAnsi="Times New Roman"/>
          <w:color w:val="000000"/>
          <w:sz w:val="24"/>
          <w:szCs w:val="24"/>
          <w:rtl w:val="0"/>
        </w:rPr>
        <w:t xml:space="preserve">O que torna essa crítica relevante para o argumento é que ela se faz por meio de Hegel. Giegerich não recorre à dialética hegeliana como um repertório de metáforas, mas como o modelo de pensamento que a psicologia teria de adotar se quisesse estar à altura de seu objeto. Com isso, o problema da oposição entre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teleológica, de um lado, e o símbolo como terceiro vivo e aberto, do outro, reaparece de modo inesperado: para Giegerich, é justamente a recusa junguiana de Hegel que condena a psicologia complexa à hipostasiação. O remédio contra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transformado em dogma não seria, portanto, menos dialética, mas uma dialética mais rigorosa.</w:t>
      </w:r>
      <w:r w:rsidDel="00000000" w:rsidR="00000000" w:rsidRPr="00000000">
        <w:rPr>
          <w:rtl w:val="0"/>
        </w:rPr>
      </w:r>
    </w:p>
    <w:p w:rsidR="00000000" w:rsidDel="00000000" w:rsidP="00000000" w:rsidRDefault="00000000" w:rsidRPr="00000000" w14:paraId="0000014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Três pilares sustentam essa posição: a diferença psicológica, a noção de interiorização absoluto-negativa e a crítica à arquetipologia reificada.</w:t>
      </w:r>
      <w:r w:rsidDel="00000000" w:rsidR="00000000" w:rsidRPr="00000000">
        <w:rPr>
          <w:rtl w:val="0"/>
        </w:rPr>
      </w:r>
    </w:p>
    <w:p w:rsidR="00000000" w:rsidDel="00000000" w:rsidP="00000000" w:rsidRDefault="00000000" w:rsidRPr="00000000" w14:paraId="0000014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7.1 Um junguiano contra a positividade</w:t>
      </w:r>
      <w:r w:rsidDel="00000000" w:rsidR="00000000" w:rsidRPr="00000000">
        <w:rPr>
          <w:rtl w:val="0"/>
        </w:rPr>
      </w:r>
    </w:p>
    <w:p w:rsidR="00000000" w:rsidDel="00000000" w:rsidP="00000000" w:rsidRDefault="00000000" w:rsidRPr="00000000" w14:paraId="0000014C">
      <w:pPr>
        <w:spacing w:line="360" w:lineRule="auto"/>
        <w:ind w:firstLine="720"/>
        <w:jc w:val="both"/>
        <w:rPr/>
      </w:pPr>
      <w:r>
        <w:rPr>
          <w:rFonts w:ascii="Times New Roman" w:cs="Times New Roman" w:eastAsia="Times New Roman" w:hAnsi="Times New Roman"/>
          <w:color w:val="000000"/>
          <w:sz w:val="24"/>
          <w:szCs w:val="24"/>
          <w:rtl w:val="0"/>
        </w:rPr>
        <w:t xml:space="preserve">O ponto de partida de Giegerich é uma constatação sobre o estado da disciplina. A psicologia junguiana, tal como praticada e ensinada na segunda metade do século XX, teria se tornado uma psicologia de conteúdos: um vasto inventário de imagens, motivos mitológicos, figuras arquetípicas e estágios de desenvolvimento, que o analista reconhece no material do paciente e para os quais oferece uma interpretação.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sombra, o velho sábio, a Grande Mãe, o próprio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funcionam, nesse regime, como entidades — coisas que existem em algum lugar, que agem sobre o indivíduo e que podem ser identificadas, nomeadas e integradas. Giegerich chama essa atitude de positivista, no sentido preciso de que ela trata os conceitos psicológicos como se designassem objetos positivamente dados</w:t>
      </w:r>
      <w:r w:rsidDel="00000000" w:rsidR="00000000" w:rsidRPr="00000000">
        <w:rPr>
          <w:vertAlign w:val="superscript"/>
        </w:rPr>
        <w:footnoteReference w:customMarkFollows="0" w:id="12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D">
      <w:pPr>
        <w:spacing w:line="360" w:lineRule="auto"/>
        <w:ind w:firstLine="720"/>
        <w:jc w:val="both"/>
        <w:rPr/>
      </w:pPr>
      <w:r>
        <w:rPr>
          <w:rFonts w:ascii="Times New Roman" w:cs="Times New Roman" w:eastAsia="Times New Roman" w:hAnsi="Times New Roman"/>
          <w:color w:val="000000"/>
          <w:sz w:val="24"/>
          <w:szCs w:val="24"/>
          <w:rtl w:val="0"/>
        </w:rPr>
        <w:t xml:space="preserve">O diagnóstico não é novo em si mesmo. A advertência contra a hipostasiação já estava presente no próprio Jung, que definia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e distinguia o arquétipo em si da imagem arquetípica. O que Giegerich acrescenta é a tese de que essas cautelas epistemológicas são insuficientes, porque operam no mesmo nível em que o erro é cometido. Dizer que o arquétipo em si é incognoscível não impede que ele seja pensado como uma coisa — apenas como uma coisa que não se pode conhecer. A ressalva kantiana preserva a estrutura substancialista: há, por trás da imagem, um substrato, ainda que inacessível. É essa estrutura, e não apenas a pretensão de conhecê-la, que precisaria ser abandonada.</w:t>
      </w:r>
      <w:r w:rsidDel="00000000" w:rsidR="00000000" w:rsidRPr="00000000">
        <w:rPr>
          <w:rtl w:val="0"/>
        </w:rPr>
      </w:r>
    </w:p>
    <w:p w:rsidR="00000000" w:rsidDel="00000000" w:rsidP="00000000" w:rsidRDefault="00000000" w:rsidRPr="00000000" w14:paraId="000001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formulação que atravessa toda a obra de Giegerich: a alma é uma vida lógica, e nada além disso — nenhum ente entre outros, dotado de propriedades, localizado no interior do indivíduo. Existe apenas como o movimento de pensamento em que ela se produz e se reconhece. A psicologia, por consequência, não pode ser uma ciência da alma no mesmo sentido em que a botânica é uma ciência das plantas, porque não há, diante dela, um objeto já constituído à espera de descrição. A psicologia é ela própria um momento da vida da alma — é a alma pensando a si mesma</w:t>
      </w:r>
      <w:r w:rsidDel="00000000" w:rsidR="00000000" w:rsidRPr="00000000">
        <w:rPr>
          <w:vertAlign w:val="superscript"/>
        </w:rPr>
        <w:footnoteReference w:customMarkFollows="0" w:id="12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F">
      <w:pPr>
        <w:spacing w:line="360" w:lineRule="auto"/>
        <w:ind w:firstLine="720"/>
        <w:jc w:val="both"/>
        <w:rPr/>
      </w:pPr>
      <w:r>
        <w:rPr>
          <w:rFonts w:ascii="Times New Roman" w:cs="Times New Roman" w:eastAsia="Times New Roman" w:hAnsi="Times New Roman"/>
          <w:color w:val="000000"/>
          <w:sz w:val="24"/>
          <w:szCs w:val="24"/>
          <w:rtl w:val="0"/>
        </w:rPr>
        <w:t xml:space="preserve">Formulada assim, a tese soa especulativa, e Giegerich não esconde que ela o é. Mas é importante perceber o que ela recusa. Recusa a ideia de que a psicologia deva fundar-se sobre alguma realidade exterior ao próprio pensamento psicológico — seja o organismo, seja o instinto, seja o inconsciente coletivo concebido como reservatório de formas. Em cada um desses casos, a alma seria derivada de algo que não é alma, e a psicologia se tornaria uma disciplina auxiliar de outra ciência. Para Giegerich, a dignidade da psicologia depende de ela não ter fundamento fora de si: ela deve ser, na expressão que ele empresta à tradição alquímica, </w:t>
      </w:r>
      <w:r>
        <w:rPr>
          <w:rFonts w:ascii="Times New Roman" w:cs="Times New Roman" w:eastAsia="Times New Roman" w:hAnsi="Times New Roman"/>
          <w:color w:val="000000"/>
          <w:sz w:val="24"/>
          <w:szCs w:val="24"/>
          <w:rtl w:val="0"/>
          <w:i w:val="1"/>
          <w:iCs w:val="1"/>
        </w:rPr>
        <w:t xml:space="preserve">urobórica</w:t>
      </w:r>
      <w:r>
        <w:rPr>
          <w:rFonts w:ascii="Times New Roman" w:cs="Times New Roman" w:eastAsia="Times New Roman" w:hAnsi="Times New Roman"/>
          <w:color w:val="000000"/>
          <w:sz w:val="24"/>
          <w:szCs w:val="24"/>
          <w:rtl w:val="0"/>
        </w:rPr>
        <w:t xml:space="preserve"> — uma serpente que morde a própria cauda.</w:t>
      </w:r>
      <w:r w:rsidDel="00000000" w:rsidR="00000000" w:rsidRPr="00000000">
        <w:rPr>
          <w:rtl w:val="0"/>
        </w:rPr>
      </w:r>
    </w:p>
    <w:p w:rsidR="00000000" w:rsidDel="00000000" w:rsidP="00000000" w:rsidRDefault="00000000" w:rsidRPr="00000000" w14:paraId="0000015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7.2 A diferença psicológica</w:t>
      </w:r>
      <w:r w:rsidDel="00000000" w:rsidR="00000000" w:rsidRPr="00000000">
        <w:rPr>
          <w:rtl w:val="0"/>
        </w:rPr>
      </w:r>
    </w:p>
    <w:p w:rsidR="00000000" w:rsidDel="00000000" w:rsidP="00000000" w:rsidRDefault="00000000" w:rsidRPr="00000000" w14:paraId="00000151">
      <w:pPr>
        <w:spacing w:line="360" w:lineRule="auto"/>
        <w:ind w:firstLine="720"/>
        <w:jc w:val="both"/>
        <w:rPr/>
      </w:pPr>
      <w:r>
        <w:rPr>
          <w:rFonts w:ascii="Times New Roman" w:cs="Times New Roman" w:eastAsia="Times New Roman" w:hAnsi="Times New Roman"/>
          <w:color w:val="000000"/>
          <w:sz w:val="24"/>
          <w:szCs w:val="24"/>
          <w:rtl w:val="0"/>
        </w:rPr>
        <w:t xml:space="preserve">O primeiro instrumento conceitual com que Giegerich sustenta essa posição é o que ele chama de </w:t>
      </w:r>
      <w:r>
        <w:rPr>
          <w:rFonts w:ascii="Times New Roman" w:cs="Times New Roman" w:eastAsia="Times New Roman" w:hAnsi="Times New Roman"/>
          <w:color w:val="000000"/>
          <w:sz w:val="24"/>
          <w:szCs w:val="24"/>
          <w:rtl w:val="0"/>
          <w:i w:val="1"/>
          <w:iCs w:val="1"/>
        </w:rPr>
        <w:t xml:space="preserve">diferença psicológica</w:t>
      </w:r>
      <w:r>
        <w:rPr>
          <w:rFonts w:ascii="Times New Roman" w:cs="Times New Roman" w:eastAsia="Times New Roman" w:hAnsi="Times New Roman"/>
          <w:color w:val="000000"/>
          <w:sz w:val="24"/>
          <w:szCs w:val="24"/>
          <w:rtl w:val="0"/>
        </w:rPr>
        <w:t xml:space="preserve">. O termo foi cunhado por analogia deliberada com a diferença ontológica de Heidegger, a distinção entre o ser e os entes. Assim como Heidegger acusava a metafísica ocidental de ter esquecido o ser ao tratá-lo como um ente supremo, Giegerich acusa a psicologia de ter esquecido a alma ao tratá-la como uma propriedade do ser humano empírico</w:t>
      </w:r>
      <w:r w:rsidDel="00000000" w:rsidR="00000000" w:rsidRPr="00000000">
        <w:rPr>
          <w:vertAlign w:val="superscript"/>
        </w:rPr>
        <w:footnoteReference w:customMarkFollows="0" w:id="12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5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psicológica separa, portanto, duas coisas que a linguagem cotidiana confunde: a pessoa, com sua biografia, seus sintomas, suas relações e seus sofrimentos, e a alma, entendida como a dimensão de sentido e verdade que se manifesta através dessa pessoa sem coincidir com ela. Uma psicologia que não faz essa distinção reduz-se a uma psicologia do eu — por mais que fale de inconsciente e de arquétipos —, porque tudo o que acontece é referido, em última instância, ao bem-estar, ao desenvolvimento ou à integração do indivíduo. A pergunta clínica típica, "o que isto significa para o paciente?", pressupõe que o paciente seja o lugar último do sentido. Giegerich propõe inverter a pergunta: o que a alma está fazendo, ou pensando, quando se manifesta neste sintoma, neste sonho, nesta forma de vida?</w:t>
      </w:r>
      <w:r w:rsidDel="00000000" w:rsidR="00000000" w:rsidRPr="00000000">
        <w:rPr>
          <w:rtl w:val="0"/>
        </w:rPr>
      </w:r>
    </w:p>
    <w:p w:rsidR="00000000" w:rsidDel="00000000" w:rsidP="00000000" w:rsidRDefault="00000000" w:rsidRPr="00000000" w14:paraId="000001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inversão tem consequências clínicas, e no plano teórico ela desloca o lugar da dialética. Para Jung, a tensão entre os opostos era vivida pelo indivíduo, e a função transcendente era uma operação que o indivíduo, com a ajuda do analista, suportava até que o terceiro emergisse. Para Giegerich, a tensão não pertence ao indivíduo, mas à própria alma; o indivíduo é o palco, não o sujeito do processo. O que parecia ser um conflito psicológico pessoal revela-se como a forma que um movimento lógico — impessoal, objetivo, no sentido que Jung dava à psique objetiva — assume ao atravessar uma existência concreta.</w:t>
      </w:r>
      <w:r w:rsidDel="00000000" w:rsidR="00000000" w:rsidRPr="00000000">
        <w:rPr>
          <w:rtl w:val="0"/>
        </w:rPr>
      </w:r>
    </w:p>
    <w:p w:rsidR="00000000" w:rsidDel="00000000" w:rsidP="00000000" w:rsidRDefault="00000000" w:rsidRPr="00000000" w14:paraId="000001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fácil ver por que essa posição atrai a acusação de desumanidade. Se a alma não é o paciente, o sofrimento do paciente parece tornar-se secundário. Giegerich responde que a acusação confunde os planos: a diferença psicológica não autoriza a indiferença diante da pessoa, mas impede que a teoria psicológica se reduza a uma técnica de adaptação. O que ela recusa é a ideia de que a psicologia exista para curar; a cura, quando ocorre, seria um efeito colateral do reconhecimento da verdade que o sintoma exprime, e não o seu fim. A distância em relação à ética terapêutica de Jung é considerável, mas não é total: o próprio Jung insistia em que a neurose tinha um sentido e que suprimi-la sem compreendê-lo era uma forma de violência contra a psique</w:t>
      </w:r>
      <w:r w:rsidDel="00000000" w:rsidR="00000000" w:rsidRPr="00000000">
        <w:rPr>
          <w:vertAlign w:val="superscript"/>
        </w:rPr>
        <w:footnoteReference w:customMarkFollows="0" w:id="13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5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7.3 Interiorização absoluto-negativa</w:t>
      </w:r>
      <w:r w:rsidDel="00000000" w:rsidR="00000000" w:rsidRPr="00000000">
        <w:rPr>
          <w:rtl w:val="0"/>
        </w:rPr>
      </w:r>
    </w:p>
    <w:p w:rsidR="00000000" w:rsidDel="00000000" w:rsidP="00000000" w:rsidRDefault="00000000" w:rsidRPr="00000000" w14:paraId="00000156">
      <w:pPr>
        <w:spacing w:line="360" w:lineRule="auto"/>
        <w:ind w:firstLine="720"/>
        <w:jc w:val="both"/>
        <w:rPr/>
      </w:pPr>
      <w:r>
        <w:rPr>
          <w:rFonts w:ascii="Times New Roman" w:cs="Times New Roman" w:eastAsia="Times New Roman" w:hAnsi="Times New Roman"/>
          <w:color w:val="000000"/>
          <w:sz w:val="24"/>
          <w:szCs w:val="24"/>
          <w:rtl w:val="0"/>
        </w:rPr>
        <w:t xml:space="preserve">Se a alma não é uma coisa, como a psicologia pode falar dela? A resposta de Giegerich é metodológica e constitui o centro de sua obra: o fenômeno psicológico deve ser interiorizado em si mesmo. A expressão, que ele emprega em múltiplas variações,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 — ao mesmo tempo recordação e interiorização, o movimento pelo qual algo exterior é tornado interior e, com isso, suprimido como exterioridade</w:t>
      </w:r>
      <w:r w:rsidDel="00000000" w:rsidR="00000000" w:rsidRPr="00000000">
        <w:rPr>
          <w:vertAlign w:val="superscript"/>
        </w:rPr>
        <w:footnoteReference w:customMarkFollows="0" w:id="131"/>
      </w:r>
      <w:r w:rsidDel="00000000" w:rsidR="00000000" w:rsidRPr="00000000">
        <w:rPr>
          <w:rFonts w:ascii="Times New Roman" w:cs="Times New Roman" w:eastAsia="Times New Roman" w:hAnsi="Times New Roman"/>
          <w:color w:val="000000"/>
          <w:sz w:val="24"/>
          <w:szCs w:val="24"/>
          <w:rtl w:val="0"/>
        </w:rPr>
        <w:t xml:space="preserve">. Interiorizar um fenômeno não significa relacioná-lo com a interioridade de um sujeito — com seus sentimentos, suas lembranças, sua história —, mas conduzi-lo até o ponto em que ele revela a lógica que o constitui.</w:t>
      </w:r>
      <w:r w:rsidDel="00000000" w:rsidR="00000000" w:rsidRPr="00000000">
        <w:rPr>
          <w:rtl w:val="0"/>
        </w:rPr>
      </w:r>
    </w:p>
    <w:p w:rsidR="00000000" w:rsidDel="00000000" w:rsidP="00000000" w:rsidRDefault="00000000" w:rsidRPr="00000000" w14:paraId="000001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exemplo ajuda a tornar a ideia menos abstrata. Diante de uma imagem onírica — digamos, um rio que o sonhador precisa atravessar —, a abordagem junguiana clássica procuraria amplificá-la: reunir os rios da mitologia, os ritos de passagem, as travessias iniciáticas, e com isso situar o sonho num campo de significados arquetípicos. A abordagem que Giegerich propõe, em contrapartida, pergunta pelo que a própria imagem diz quando levada a sério em sua estrutura interna: que tipo de relação com a margem, com a correnteza, com a impossibilidade ou a necessidade da travessia está posta nela. A imagem não remete a um arquétipo que estaria por trás dela; ela é o próprio pensamento, ainda na forma de representação. Interiorizá-la é permitir que esse pensamento se desenvolva até ultrapassar a forma imagética em que apareceu.</w:t>
      </w:r>
      <w:r w:rsidDel="00000000" w:rsidR="00000000" w:rsidRPr="00000000">
        <w:rPr>
          <w:rtl w:val="0"/>
        </w:rPr>
      </w:r>
    </w:p>
    <w:p w:rsidR="00000000" w:rsidDel="00000000" w:rsidP="00000000" w:rsidRDefault="00000000" w:rsidRPr="00000000" w14:paraId="0000015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porta no fim do corredor</w:t>
      </w:r>
      <w:r w:rsidDel="00000000" w:rsidR="00000000" w:rsidRPr="00000000">
        <w:rPr>
          <w:rtl w:val="0"/>
        </w:rPr>
      </w:r>
    </w:p>
    <w:p w:rsidR="00000000" w:rsidDel="00000000" w:rsidP="00000000" w:rsidRDefault="00000000" w:rsidRPr="00000000" w14:paraId="0000015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 primeiro relato onírico de seu processo vem nos últimos cinco minutos de uma sessão, com a bolsa já no colo: há um corredor comprido, uma porta trancada no fim e a certeza de que existe uma chave. Ela não a procura. </w:t>
      </w:r>
      <w:r w:rsidDel="00000000" w:rsidR="00000000" w:rsidRPr="00000000">
        <w:rPr>
          <w:rtl w:val="0"/>
        </w:rPr>
        <w:t xml:space="preserve">E</w:t>
      </w:r>
      <w:r w:rsidDel="00000000" w:rsidR="00000000" w:rsidRPr="00000000">
        <w:rPr>
          <w:rFonts w:ascii="Times New Roman" w:cs="Times New Roman" w:eastAsia="Times New Roman" w:hAnsi="Times New Roman"/>
          <w:color w:val="000000"/>
          <w:sz w:val="24"/>
          <w:szCs w:val="24"/>
          <w:rtl w:val="0"/>
        </w:rPr>
        <w:t xml:space="preserve">la se </w:t>
      </w:r>
      <w:r w:rsidDel="00000000" w:rsidR="00000000" w:rsidRPr="00000000">
        <w:rPr>
          <w:rtl w:val="0"/>
        </w:rPr>
        <w:t xml:space="preserve">l</w:t>
      </w:r>
      <w:r w:rsidDel="00000000" w:rsidR="00000000" w:rsidRPr="00000000">
        <w:rPr>
          <w:rFonts w:ascii="Times New Roman" w:cs="Times New Roman" w:eastAsia="Times New Roman" w:hAnsi="Times New Roman"/>
          <w:color w:val="000000"/>
          <w:sz w:val="24"/>
          <w:szCs w:val="24"/>
          <w:rtl w:val="0"/>
        </w:rPr>
        <w:t xml:space="preserve">evanta, deixa o pagamento do mês em dinheiro sobre a mesinha, como sempre faz</w:t>
      </w:r>
      <w:r w:rsidDel="00000000" w:rsidR="00000000" w:rsidRPr="00000000">
        <w:rPr>
          <w:rtl w:val="0"/>
        </w:rPr>
        <w:t xml:space="preserve">. A sessão acaba e a paciente só volta ao sonho quatro semanas depois</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quando ele se repete. Daí em diante o sonho reaparece a intervalos irregulares, e ela o conta sempre do mesmo modo</w:t>
      </w:r>
      <w:r w:rsidDel="00000000" w:rsidR="00000000" w:rsidRPr="00000000">
        <w:rPr>
          <w:rtl w:val="0"/>
        </w:rPr>
        <w:t xml:space="preserve"> com os</w:t>
      </w:r>
      <w:r w:rsidDel="00000000" w:rsidR="00000000" w:rsidRPr="00000000">
        <w:rPr>
          <w:rFonts w:ascii="Times New Roman" w:cs="Times New Roman" w:eastAsia="Times New Roman" w:hAnsi="Times New Roman"/>
          <w:color w:val="000000"/>
          <w:sz w:val="24"/>
          <w:szCs w:val="24"/>
          <w:rtl w:val="0"/>
        </w:rPr>
        <w:t xml:space="preserve"> olhos </w:t>
      </w:r>
      <w:r w:rsidDel="00000000" w:rsidR="00000000" w:rsidRPr="00000000">
        <w:rPr>
          <w:rtl w:val="0"/>
        </w:rPr>
        <w:t xml:space="preserve">fixados</w:t>
      </w:r>
      <w:r w:rsidDel="00000000" w:rsidR="00000000" w:rsidRPr="00000000">
        <w:rPr>
          <w:rFonts w:ascii="Times New Roman" w:cs="Times New Roman" w:eastAsia="Times New Roman" w:hAnsi="Times New Roman"/>
          <w:color w:val="000000"/>
          <w:sz w:val="24"/>
          <w:szCs w:val="24"/>
          <w:rtl w:val="0"/>
        </w:rPr>
        <w:t xml:space="preserve"> no teto.</w:t>
      </w:r>
      <w:r w:rsidDel="00000000" w:rsidR="00000000" w:rsidRPr="00000000">
        <w:rPr>
          <w:rtl w:val="0"/>
        </w:rPr>
      </w:r>
    </w:p>
    <w:p w:rsidR="00000000" w:rsidDel="00000000" w:rsidP="00000000" w:rsidRDefault="00000000" w:rsidRPr="00000000" w14:paraId="0000015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Aos poucos surgem detalhes que não se deixam </w:t>
      </w:r>
      <w:r w:rsidDel="00000000" w:rsidR="00000000" w:rsidRPr="00000000">
        <w:rPr>
          <w:rtl w:val="0"/>
        </w:rPr>
        <w:t xml:space="preserve">ignorar.</w:t>
      </w:r>
      <w:r w:rsidDel="00000000" w:rsidR="00000000" w:rsidRPr="00000000">
        <w:rPr>
          <w:rFonts w:ascii="Times New Roman" w:cs="Times New Roman" w:eastAsia="Times New Roman" w:hAnsi="Times New Roman"/>
          <w:color w:val="000000"/>
          <w:sz w:val="24"/>
          <w:szCs w:val="24"/>
          <w:rtl w:val="0"/>
        </w:rPr>
        <w:t xml:space="preserve"> A porta tem um número pintado, 14, que não corresponde a nenhum endereço de que ela se lembre. O corredor cheira a cera e a alguma coisa cozida, repolho talvez. Numa sessão ela diz que o piso é o do prédio de uma tia do pai, onde esteve duas ou três vezes na infância; na seguinte se corrige, porque o piso da tia era de taco. A tia morreu há muitos anos, e ela não guarda dela nem afeto nem queixa. O analista anota tudo e não consegue pôr nada em ordem. O 14 não leva a lugar algum; o repolho leva a uma cozinha que ela não reconhece.</w:t>
      </w:r>
      <w:r w:rsidDel="00000000" w:rsidR="00000000" w:rsidRPr="00000000">
        <w:rPr>
          <w:rtl w:val="0"/>
        </w:rPr>
      </w:r>
    </w:p>
    <w:p w:rsidR="00000000" w:rsidDel="00000000" w:rsidP="00000000" w:rsidRDefault="00000000" w:rsidRPr="00000000" w14:paraId="0000015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passa a pedir que ela conte o sonho de novo, devagar, e pergunta pelo que a própria imagem põe. Onde fica a certeza da chave: no bolso, na porta, no corpo? O corredor tem outras portas? De que lado está a fechadura? As respostas mudam de uma vez para outra. Numa, a fechadura está do lado de dentro, o que ela acha absurdo. Há sessões inteiras em que o sonho não aparece, e outras em que ela o menciona e se cala por dez, quinze minutos. O analista não preenche esses silêncios. Em agosto ele tira três semanas de férias; na volta, ela conta que o sonho veio duas vezes na ausência dele, com o corredor mais comprido e sem número na porta.</w:t>
      </w:r>
      <w:r w:rsidDel="00000000" w:rsidR="00000000" w:rsidRPr="00000000">
        <w:rPr>
          <w:rtl w:val="0"/>
        </w:rPr>
      </w:r>
    </w:p>
    <w:p w:rsidR="00000000" w:rsidDel="00000000" w:rsidP="00000000" w:rsidRDefault="00000000" w:rsidRPr="00000000" w14:paraId="0000015C">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o analista faz nesses meses é deixar que as perguntas saiam da composição da imagem. Uma porta trancada pede uma chave; uma chave que se sabe existir e que não se procura faz da porta outra coisa, um lugar diante do qual se espera sem expectativa. Ele não diz isso a ela. Usa a formulação para se orientar, e ela vai se deslocando com o material: a fechadura do lado de dentro sugere alguém atrás da porta; a certeza nas mãos sugere uma chave já usada. Nenhuma dessas hipóteses se confirma, e o número, o cheiro e a tia continuam sem lugar. No fim do segundo ano o sonho rareia. Quando ele pergunta, ela diz que faz tempo que não sonha com aquilo e passa a falar do filho.</w:t>
      </w:r>
      <w:r w:rsidDel="00000000" w:rsidR="00000000" w:rsidRPr="00000000">
        <w:rPr>
          <w:rtl w:val="0"/>
        </w:rPr>
      </w:r>
    </w:p>
    <w:p w:rsidR="00000000" w:rsidDel="00000000" w:rsidP="00000000" w:rsidRDefault="00000000" w:rsidRPr="00000000" w14:paraId="000001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trabalho sobre a porta dispensou os mitos e se ateve ao que a imagem compõe: uma chave dada e inacessível, uma certeza sem busca, uma fechadura que muda de lado. A interiorização consistiu em deixar que essas relações gerassem as perguntas, mesmo quando as respostas não fechavam. Os restos que nada explicava, o número, o cheiro, a tia, pertencem ao resultado, porque pensar a imagem a partir de sua estrutura inclui suportar aquilo que nela não se deixa ordenar.</w:t>
      </w:r>
      <w:r w:rsidDel="00000000" w:rsidR="00000000" w:rsidRPr="00000000">
        <w:rPr>
          <w:rtl w:val="0"/>
        </w:rPr>
      </w:r>
    </w:p>
    <w:p w:rsidR="00000000" w:rsidDel="00000000" w:rsidP="00000000" w:rsidRDefault="00000000" w:rsidRPr="00000000" w14:paraId="0000015E">
      <w:pPr>
        <w:spacing w:line="360" w:lineRule="auto"/>
        <w:ind w:firstLine="720"/>
        <w:jc w:val="both"/>
        <w:rPr/>
      </w:pPr>
      <w:r>
        <w:rPr>
          <w:rFonts w:ascii="Times New Roman" w:cs="Times New Roman" w:eastAsia="Times New Roman" w:hAnsi="Times New Roman"/>
          <w:color w:val="000000"/>
          <w:sz w:val="24"/>
          <w:szCs w:val="24"/>
          <w:rtl w:val="0"/>
        </w:rPr>
        <w:t xml:space="preserve">O adjetivo "absoluto-negativa" indica a radicalidade desse movimento. A negação não é aqui uma operação que o intérprete aplica ao fenômeno de fora, contestando-o ou substituindo-o por outra coisa; é o movimento imanente pelo qual o fenômeno nega a sua própria imediatez. Hegel chamava de </w:t>
      </w:r>
      <w:r>
        <w:rPr>
          <w:rFonts w:ascii="Times New Roman" w:cs="Times New Roman" w:eastAsia="Times New Roman" w:hAnsi="Times New Roman"/>
          <w:color w:val="000000"/>
          <w:sz w:val="24"/>
          <w:szCs w:val="24"/>
          <w:rtl w:val="0"/>
          <w:i w:val="1"/>
          <w:iCs w:val="1"/>
        </w:rPr>
        <w:t xml:space="preserve">negatividade absoluta</w:t>
      </w:r>
      <w:r>
        <w:rPr>
          <w:rFonts w:ascii="Times New Roman" w:cs="Times New Roman" w:eastAsia="Times New Roman" w:hAnsi="Times New Roman"/>
          <w:color w:val="000000"/>
          <w:sz w:val="24"/>
          <w:szCs w:val="24"/>
          <w:rtl w:val="0"/>
        </w:rPr>
        <w:t xml:space="preserve"> a potência do espírito de permanecer junto ao negativo, de não fugir dele, e via nessa permanência a condição de toda verdade</w:t>
      </w:r>
      <w:r w:rsidDel="00000000" w:rsidR="00000000" w:rsidRPr="00000000">
        <w:rPr>
          <w:vertAlign w:val="superscript"/>
        </w:rPr>
        <w:footnoteReference w:customMarkFollows="0" w:id="132"/>
      </w:r>
      <w:r w:rsidDel="00000000" w:rsidR="00000000" w:rsidRPr="00000000">
        <w:rPr>
          <w:rFonts w:ascii="Times New Roman" w:cs="Times New Roman" w:eastAsia="Times New Roman" w:hAnsi="Times New Roman"/>
          <w:color w:val="000000"/>
          <w:sz w:val="24"/>
          <w:szCs w:val="24"/>
          <w:rtl w:val="0"/>
        </w:rPr>
        <w:t xml:space="preserve">. Giegerich transpõe essa ideia para a psicologia: a alma se manifesta não na positividade das imagens, mas no trabalho de negação pelo qual as imagens deixam de ser tomadas como coisas e se revelam como momentos de um pensamento.</w:t>
      </w:r>
      <w:r w:rsidDel="00000000" w:rsidR="00000000" w:rsidRPr="00000000">
        <w:rPr>
          <w:rtl w:val="0"/>
        </w:rPr>
      </w:r>
    </w:p>
    <w:p w:rsidR="00000000" w:rsidDel="00000000" w:rsidP="00000000" w:rsidRDefault="00000000" w:rsidRPr="00000000" w14:paraId="000001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vivo junguiano é uma imagem que contém a tensão entre os opostos sem dissolvê-la em conceito. Giegerich considera precisamente essa permanência na imagem como o ponto em que Jung se detém antes da hora. O símbolo, para ele, é uma forma ainda imediata do pensamento; conservá-lo como símbolo, recusando-se a pensá-lo até o fim, equivale a preferir o conforto da representação ao trabalho do conceito. A tensão que Jung celebrava como abertura, Giegerich a lê como uma interrupção</w:t>
      </w:r>
      <w:r w:rsidDel="00000000" w:rsidR="00000000" w:rsidRPr="00000000">
        <w:rPr>
          <w:vertAlign w:val="superscript"/>
        </w:rPr>
        <w:footnoteReference w:customMarkFollows="0" w:id="13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7.4 A crítica à arquetipologia reificada</w:t>
      </w:r>
      <w:r w:rsidDel="00000000" w:rsidR="00000000" w:rsidRPr="00000000">
        <w:rPr>
          <w:rtl w:val="0"/>
        </w:rPr>
      </w:r>
    </w:p>
    <w:p w:rsidR="00000000" w:rsidDel="00000000" w:rsidP="00000000" w:rsidRDefault="00000000" w:rsidRPr="00000000" w14:paraId="0000016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à teoria dos arquétipos decorre diretamente desse método. Se o fenômeno deve ser interiorizado em si mesmo, qualquer recurso a uma instância que o explique a partir de fora — e o arquétipo, tal como Jung o formulou, é precisamente essa instância — aparece como uma fuga. O arquétipo funciona na teoria junguiana como um fundo ontológico: as imagens surgem, variam, se transformam, mas o arquétipo permanece, idêntico a si mesmo, como a forma sem conteúdo que as organiza. A comparação que Jung propunha com o sistema axial de um cristal, que pré-forma a estrutura sem ter existência material própria, deixa isso claro</w:t>
      </w:r>
      <w:r w:rsidDel="00000000" w:rsidR="00000000" w:rsidRPr="00000000">
        <w:rPr>
          <w:vertAlign w:val="superscript"/>
        </w:rPr>
        <w:footnoteReference w:customMarkFollows="0" w:id="134"/>
      </w:r>
      <w:r w:rsidDel="00000000" w:rsidR="00000000" w:rsidRPr="00000000">
        <w:rPr>
          <w:rFonts w:ascii="Times New Roman" w:cs="Times New Roman" w:eastAsia="Times New Roman" w:hAnsi="Times New Roman"/>
          <w:color w:val="000000"/>
          <w:sz w:val="24"/>
          <w:szCs w:val="24"/>
          <w:rtl w:val="0"/>
        </w:rPr>
        <w:t xml:space="preserve">. Por mais cuidadosamente que se distinga o arquétipo em si da imagem arquetípica, o modelo continua sendo o de uma essência invariável por trás de manifestações variáveis.</w:t>
      </w:r>
      <w:r w:rsidDel="00000000" w:rsidR="00000000" w:rsidRPr="00000000">
        <w:rPr>
          <w:rtl w:val="0"/>
        </w:rPr>
      </w:r>
    </w:p>
    <w:p w:rsidR="00000000" w:rsidDel="00000000" w:rsidP="00000000" w:rsidRDefault="00000000" w:rsidRPr="00000000" w14:paraId="000001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contra esse modelo que Giegerich mobiliza a distinção entre semântica e sintaxe. A psicologia arquetípica, em todas as suas variantes, opera no plano semântico: interessa-se pelos conteúdos da consciência — as imagens, os mitos, os motivos — e pergunta pelo que eles significam. Mas o que define a situação psicológica de uma época não são, para Giegerich, os seus conteúdos, e sim a forma lógica da consciência que os pensa — a sua sintaxe</w:t>
      </w:r>
      <w:r w:rsidDel="00000000" w:rsidR="00000000" w:rsidRPr="00000000">
        <w:rPr>
          <w:vertAlign w:val="superscript"/>
        </w:rPr>
        <w:footnoteReference w:customMarkFollows="0" w:id="135"/>
      </w:r>
      <w:r w:rsidDel="00000000" w:rsidR="00000000" w:rsidRPr="00000000">
        <w:rPr>
          <w:rFonts w:ascii="Times New Roman" w:cs="Times New Roman" w:eastAsia="Times New Roman" w:hAnsi="Times New Roman"/>
          <w:color w:val="000000"/>
          <w:sz w:val="24"/>
          <w:szCs w:val="24"/>
          <w:rtl w:val="0"/>
        </w:rPr>
        <w:t xml:space="preserve">. Um mesmo mito pode ser recontado em épocas diferentes, mas ele não significa a mesma coisa para uma consciência que vive dentro do mito e para uma consciência que o contempla de fora, como objeto de estudo ou de terapia. A psicologia arquetípica, ao tratar os mitos como conteúdos atemporais disponíveis para qualquer consciência, ignora que a consciência moderna perdeu irreversivelmente a forma lógica que permitia habitá-los.</w:t>
      </w:r>
      <w:r w:rsidDel="00000000" w:rsidR="00000000" w:rsidRPr="00000000">
        <w:rPr>
          <w:rtl w:val="0"/>
        </w:rPr>
      </w:r>
    </w:p>
    <w:p w:rsidR="00000000" w:rsidDel="00000000" w:rsidP="00000000" w:rsidRDefault="00000000" w:rsidRPr="00000000" w14:paraId="00000163">
      <w:pPr>
        <w:spacing w:line="360" w:lineRule="auto"/>
        <w:ind w:firstLine="720"/>
        <w:jc w:val="both"/>
        <w:rPr/>
      </w:pPr>
      <w:r>
        <w:rPr>
          <w:rFonts w:ascii="Times New Roman" w:cs="Times New Roman" w:eastAsia="Times New Roman" w:hAnsi="Times New Roman"/>
          <w:color w:val="000000"/>
          <w:sz w:val="24"/>
          <w:szCs w:val="24"/>
          <w:rtl w:val="0"/>
        </w:rPr>
        <w:t xml:space="preserve">Essa perda é o tema de um dos ensaios mais polêmicos de Giegerich, dedicado ao que ele chama de </w:t>
      </w:r>
      <w:r>
        <w:rPr>
          <w:rFonts w:ascii="Times New Roman" w:cs="Times New Roman" w:eastAsia="Times New Roman" w:hAnsi="Times New Roman"/>
          <w:color w:val="000000"/>
          <w:sz w:val="24"/>
          <w:szCs w:val="24"/>
          <w:rtl w:val="0"/>
          <w:i w:val="1"/>
          <w:iCs w:val="1"/>
        </w:rPr>
        <w:t xml:space="preserve">fim do sentido</w:t>
      </w:r>
      <w:r>
        <w:rPr>
          <w:rFonts w:ascii="Times New Roman" w:cs="Times New Roman" w:eastAsia="Times New Roman" w:hAnsi="Times New Roman"/>
          <w:color w:val="000000"/>
          <w:sz w:val="24"/>
          <w:szCs w:val="24"/>
          <w:rtl w:val="0"/>
        </w:rPr>
        <w:t xml:space="preserve">. A modernidade, argumenta ele, não é uma época que simplesmente carece de sentido e poderia recuperá-lo por meio de um retorno ao simbólico; é uma época cuja constituição lógica exclui o sentido no modo em que as culturas míticas e religiosas o possuíam. O esforço junguiano de devolver ao indivíduo moderno uma relação vivida com os arquétipos seria, nessa leitura, uma tentativa de restaurar artificialmente uma forma de consciência já superada — uma nostalgia travestida de terapia</w:t>
      </w:r>
      <w:r w:rsidDel="00000000" w:rsidR="00000000" w:rsidRPr="00000000">
        <w:rPr>
          <w:vertAlign w:val="superscript"/>
        </w:rPr>
        <w:footnoteReference w:customMarkFollows="0" w:id="13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4">
      <w:pPr>
        <w:spacing w:line="360" w:lineRule="auto"/>
        <w:ind w:firstLine="720"/>
        <w:jc w:val="both"/>
        <w:rPr/>
      </w:pPr>
      <w:r>
        <w:rPr>
          <w:rFonts w:ascii="Times New Roman" w:cs="Times New Roman" w:eastAsia="Times New Roman" w:hAnsi="Times New Roman"/>
          <w:color w:val="000000"/>
          <w:sz w:val="24"/>
          <w:szCs w:val="24"/>
          <w:rtl w:val="0"/>
        </w:rPr>
        <w:t xml:space="preserve">O argumento culmina na leitura que Giegerich propõe do projeto psicológico de Jung como uma fuga para o inconsciente. A expressão não deve ser entendida como acusação moral, mas como descrição de um movimento teórico: diante da constatação de que a consciência moderna não pode mais acreditar nos mitos, Jung teria deslocado a fonte do sentido para o inconsciente, onde os mitos continuariam vivos, independentes da forma lógica da consciência. O inconsciente coletivo seria, nesse sentido, a garantia de que o sentido não se perdeu — apenas mudou de endereço.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arquétipo da totalidade e imagem de Deus na alma, seria a pedra angular dessa construção</w:t>
      </w:r>
      <w:r w:rsidDel="00000000" w:rsidR="00000000" w:rsidRPr="00000000">
        <w:rPr>
          <w:vertAlign w:val="superscript"/>
        </w:rPr>
        <w:footnoteReference w:customMarkFollows="0" w:id="13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5">
      <w:pPr>
        <w:spacing w:line="360" w:lineRule="auto"/>
        <w:ind w:firstLine="720"/>
        <w:jc w:val="both"/>
        <w:rPr/>
      </w:pPr>
      <w:r>
        <w:rPr>
          <w:rFonts w:ascii="Times New Roman" w:cs="Times New Roman" w:eastAsia="Times New Roman" w:hAnsi="Times New Roman"/>
          <w:color w:val="000000"/>
          <w:sz w:val="24"/>
          <w:szCs w:val="24"/>
          <w:rtl w:val="0"/>
        </w:rPr>
        <w:t xml:space="preserve">Se essa leitura estiver correta, 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não é um desvio acidental da recepção, que uma leitura mais cuidadosa de Jung bastaria para corrigir. Ela seria estrutural: a própria função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cumpre na teoria — assegurar a continuidade do sentido numa época que o perdeu — exige que ele seja algo, e não apenas o nome de uma borda. O conceito-limite que Jung reivindicava na teoria seria contradito pelo papel que o conceito desempenha no sistema.</w:t>
      </w:r>
      <w:r w:rsidDel="00000000" w:rsidR="00000000" w:rsidRPr="00000000">
        <w:rPr>
          <w:rtl w:val="0"/>
        </w:rPr>
      </w:r>
    </w:p>
    <w:p w:rsidR="00000000" w:rsidDel="00000000" w:rsidP="00000000" w:rsidRDefault="00000000" w:rsidRPr="00000000" w14:paraId="0000016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7.5 O que Giegerich devolve ao problema da hipostasiação</w:t>
      </w:r>
      <w:r w:rsidDel="00000000" w:rsidR="00000000" w:rsidRPr="00000000">
        <w:rPr>
          <w:rtl w:val="0"/>
        </w:rPr>
      </w:r>
    </w:p>
    <w:p w:rsidR="00000000" w:rsidDel="00000000" w:rsidP="00000000" w:rsidRDefault="00000000" w:rsidRPr="00000000" w14:paraId="00000167">
      <w:pPr>
        <w:spacing w:line="360" w:lineRule="auto"/>
        <w:ind w:firstLine="720"/>
        <w:jc w:val="both"/>
        <w:rPr/>
      </w:pPr>
      <w:r>
        <w:rPr>
          <w:rFonts w:ascii="Times New Roman" w:cs="Times New Roman" w:eastAsia="Times New Roman" w:hAnsi="Times New Roman"/>
          <w:color w:val="000000"/>
          <w:sz w:val="24"/>
          <w:szCs w:val="24"/>
          <w:rtl w:val="0"/>
        </w:rPr>
        <w:t xml:space="preserve">O ganho da posição de Giegerich para o problema em exame é claro. Ele mostra que a advertência contra a hipostasiação não pode ser cumprida por meio de ressalvas epistemológicas, porque a hipostasiação não se encontra apenas nas afirmações explícitas sobre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ou os arquétipos, mas na forma de pensamento que as sustenta. Enquanto a psicologia pensar em termos de substrato e manifestação, de essência e imagem, de fundo e superfície, ela tenderá a reificar aquilo que coloca no fundo, por mais que declare a sua incognoscibilidade. A única saída seria mudar de forma de pensamento — e é aqui que Hegel entra.</w:t>
      </w:r>
      <w:r w:rsidDel="00000000" w:rsidR="00000000" w:rsidRPr="00000000">
        <w:rPr>
          <w:rtl w:val="0"/>
        </w:rPr>
      </w:r>
    </w:p>
    <w:p w:rsidR="00000000" w:rsidDel="00000000" w:rsidP="00000000" w:rsidRDefault="00000000" w:rsidRPr="00000000" w14:paraId="00000168">
      <w:pPr>
        <w:spacing w:line="360" w:lineRule="auto"/>
        <w:ind w:firstLine="720"/>
        <w:jc w:val="both"/>
        <w:rPr/>
      </w:pPr>
      <w:r>
        <w:rPr>
          <w:rFonts w:ascii="Times New Roman" w:cs="Times New Roman" w:eastAsia="Times New Roman" w:hAnsi="Times New Roman"/>
          <w:color w:val="000000"/>
          <w:sz w:val="24"/>
          <w:szCs w:val="24"/>
          <w:rtl w:val="0"/>
        </w:rPr>
        <w:t xml:space="preserve">O custo, porém, é igualmente claro. A dialética hegeliana que Giegerich oferece como antídoto é aquela cuja direção é sempre para a frente, rumo à supressão da imediatez e à conquista do conceito. O terceiro vivo junguiano — a imagem que contém a tensão sem resolvê-la — aparece, nessa perspectiva, como uma etapa ainda imperfeita, a ser superada pelo pensamento. Mas é justamente essa hierarquia o núcleo problemático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a transformação de todo polo em momento, de toda diferença em etapa, de toda tensão em passagem. O caso de Antígona, na leitura hegeliana, mostra o preço dessa operação quando aplicada a uma figura concreta.</w:t>
      </w:r>
      <w:r w:rsidDel="00000000" w:rsidR="00000000" w:rsidRPr="00000000">
        <w:rPr>
          <w:rtl w:val="0"/>
        </w:rPr>
      </w:r>
    </w:p>
    <w:p w:rsidR="00000000" w:rsidDel="00000000" w:rsidP="00000000" w:rsidRDefault="00000000" w:rsidRPr="00000000" w14:paraId="00000169">
      <w:pPr>
        <w:spacing w:line="360" w:lineRule="auto"/>
        <w:ind w:firstLine="720"/>
        <w:jc w:val="both"/>
        <w:rPr/>
      </w:pPr>
      <w:r>
        <w:rPr>
          <w:rFonts w:ascii="Times New Roman" w:cs="Times New Roman" w:eastAsia="Times New Roman" w:hAnsi="Times New Roman"/>
          <w:color w:val="000000"/>
          <w:sz w:val="24"/>
          <w:szCs w:val="24"/>
          <w:rtl w:val="0"/>
        </w:rPr>
        <w:t xml:space="preserve">A pergunta, portanto, é a seguinte: ao corrigir a hipostasiação junguiana por meio de Hegel, Giegerich não troca uma positividade por outra — a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pela do Conceito? Ou haveria, na sua leitura de Hegel, um modo de pensar a negatividade que não se deixa capturar pela teleologia do saber absoluto?</w:t>
      </w:r>
      <w:r w:rsidDel="00000000" w:rsidR="00000000" w:rsidRPr="00000000">
        <w:rPr>
          <w:rtl w:val="0"/>
        </w:rPr>
      </w:r>
    </w:p>
    <w:p w:rsidR="00000000" w:rsidDel="00000000" w:rsidP="00000000" w:rsidRDefault="00000000" w:rsidRPr="00000000" w14:paraId="0000016A">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6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(1998).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Peter Lang.</w:t>
      </w:r>
      <w:r w:rsidDel="00000000" w:rsidR="00000000" w:rsidRPr="00000000">
        <w:rPr>
          <w:rtl w:val="0"/>
        </w:rPr>
      </w:r>
    </w:p>
    <w:p w:rsidR="00000000" w:rsidDel="00000000" w:rsidP="00000000" w:rsidRDefault="00000000" w:rsidRPr="00000000" w14:paraId="0000016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16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6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 (Reeditado pela Routledge em 2020)</w:t>
      </w:r>
      <w:r w:rsidDel="00000000" w:rsidR="00000000" w:rsidRPr="00000000">
        <w:rPr>
          <w:rtl w:val="0"/>
        </w:rPr>
      </w:r>
    </w:p>
    <w:p w:rsidR="00000000" w:rsidDel="00000000" w:rsidP="00000000" w:rsidRDefault="00000000" w:rsidRPr="00000000" w14:paraId="0000016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7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17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17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w:t>
      </w:r>
      <w:r w:rsidDel="00000000" w:rsidR="00000000" w:rsidRPr="00000000">
        <w:rPr>
          <w:rtl w:val="0"/>
        </w:rPr>
      </w:r>
    </w:p>
    <w:p w:rsidR="00000000" w:rsidDel="00000000" w:rsidP="00000000" w:rsidRDefault="00000000" w:rsidRPr="00000000" w14:paraId="000001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74">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8. Giegerich II</w:t>
      </w:r>
      <w:r w:rsidDel="00000000" w:rsidR="00000000" w:rsidRPr="00000000">
        <w:rPr>
          <w:rtl w:val="0"/>
        </w:rPr>
      </w:r>
    </w:p>
    <w:p w:rsidR="00000000" w:rsidDel="00000000" w:rsidP="00000000" w:rsidRDefault="00000000" w:rsidRPr="00000000" w14:paraId="00000175">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Sonhar o mito adiante: como Giegerich lê o próprio Jung lendo Hegel</w:t>
      </w:r>
      <w:r w:rsidDel="00000000" w:rsidR="00000000" w:rsidRPr="00000000">
        <w:rPr>
          <w:rtl w:val="0"/>
        </w:rPr>
      </w:r>
    </w:p>
    <w:p w:rsidR="00000000" w:rsidDel="00000000" w:rsidP="00000000" w:rsidRDefault="00000000" w:rsidRPr="00000000" w14:paraId="000001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responder a essa pergunta, não basta reconstruir os conceitos gerais da psicologia de Giegerich. É preciso acompanhá-lo no ponto em que ele deixa de falar da psicologia em abstrato e passa a ler, texto por texto, o modo como o próprio Jung se relacionou com o cristianismo e com Hegel. É nessa leitura que o seu hegelianismo mostra a sua forma concreta — e, com ela, as suas consequências para o problema dos opostos que atravessa este livro.</w:t>
      </w:r>
      <w:r w:rsidDel="00000000" w:rsidR="00000000" w:rsidRPr="00000000">
        <w:rPr>
          <w:rtl w:val="0"/>
        </w:rPr>
      </w:r>
    </w:p>
    <w:p w:rsidR="00000000" w:rsidDel="00000000" w:rsidP="00000000" w:rsidRDefault="00000000" w:rsidRPr="00000000" w14:paraId="0000017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8.1 Uma frase de Jung como programa</w:t>
      </w:r>
      <w:r w:rsidDel="00000000" w:rsidR="00000000" w:rsidRPr="00000000">
        <w:rPr>
          <w:rtl w:val="0"/>
        </w:rPr>
      </w:r>
    </w:p>
    <w:p w:rsidR="00000000" w:rsidDel="00000000" w:rsidP="00000000" w:rsidRDefault="00000000" w:rsidRPr="00000000" w14:paraId="000001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título do volume em que Giegerich concentra essa leitura é retirado de uma frase de Jung. No ensaio sobre a psicologia do arquétipo da criança, depois de advertir que nenhuma interpretação consegue esgotar o sentido de um mito, Jung observa que o máximo que podemos fazer é continuar a sonhá-lo e dar-lhe uma roupagem moderna</w:t>
      </w:r>
      <w:r w:rsidDel="00000000" w:rsidR="00000000" w:rsidRPr="00000000">
        <w:rPr>
          <w:vertAlign w:val="superscript"/>
        </w:rPr>
        <w:footnoteReference w:customMarkFollows="0" w:id="138"/>
      </w:r>
      <w:r w:rsidDel="00000000" w:rsidR="00000000" w:rsidRPr="00000000">
        <w:rPr>
          <w:rFonts w:ascii="Times New Roman" w:cs="Times New Roman" w:eastAsia="Times New Roman" w:hAnsi="Times New Roman"/>
          <w:color w:val="000000"/>
          <w:sz w:val="24"/>
          <w:szCs w:val="24"/>
          <w:rtl w:val="0"/>
        </w:rPr>
        <w:t xml:space="preserve">. No contexto original, a frase é uma declaração de modéstia hermenêutica: o intérprete não se coloca acima do mito para explicá-lo, mas participa dele, prolongando-o. Giegerich a toma em outro sentido, mais ambicioso e mais incômodo. Sonhar o mito adiante seria exatamente o que Jung fez com o mito cristão — e o que fez sem reconhecê-lo plenamente</w:t>
      </w:r>
      <w:r w:rsidDel="00000000" w:rsidR="00000000" w:rsidRPr="00000000">
        <w:rPr>
          <w:vertAlign w:val="superscript"/>
        </w:rPr>
        <w:footnoteReference w:customMarkFollows="0" w:id="13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é que a psicologia complexa não é uma ciência neutra que estuda, entre outros fenômenos, a religião cristã; ela é uma continuação do próprio cristianismo por outros meios. Os grandes ensaios tardios de Jung sobre o dogma da Trindade, sobre a missa e sobre o livro de Jó não seriam aplicações de uma teoria psicológica previamente estabelecida a um material religioso, mas o lugar em que essa teoria se revela como aquilo que é: uma tentativa de sonhar adiante o mito da encarnação. Quando Jung, em </w:t>
      </w:r>
      <w:r w:rsidDel="00000000" w:rsidR="00000000" w:rsidRPr="00000000">
        <w:rPr>
          <w:rFonts w:ascii="Times New Roman" w:cs="Times New Roman" w:eastAsia="Times New Roman" w:hAnsi="Times New Roman"/>
          <w:i w:val="1"/>
          <w:iCs w:val="1"/>
          <w:color w:val="000000"/>
          <w:sz w:val="24"/>
          <w:szCs w:val="24"/>
          <w:rtl w:val="0"/>
        </w:rPr>
        <w:t xml:space="preserve">Resposta a Jó</w:t>
      </w:r>
      <w:r w:rsidDel="00000000" w:rsidR="00000000" w:rsidRPr="00000000">
        <w:rPr>
          <w:rFonts w:ascii="Times New Roman" w:cs="Times New Roman" w:eastAsia="Times New Roman" w:hAnsi="Times New Roman"/>
          <w:color w:val="000000"/>
          <w:sz w:val="24"/>
          <w:szCs w:val="24"/>
          <w:rtl w:val="0"/>
        </w:rPr>
        <w:t xml:space="preserve">, afirma que a encarnação de Deus não terminou com Cristo e prossegue na criatura humana, a psicologia deixa de ser comentário e se torna, ela própria, teologia em movimento</w:t>
      </w:r>
      <w:r w:rsidDel="00000000" w:rsidR="00000000" w:rsidRPr="00000000">
        <w:rPr>
          <w:vertAlign w:val="superscript"/>
        </w:rPr>
        <w:footnoteReference w:customMarkFollows="0" w:id="14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de Giegerich poderia parecer uma versão mais sofisticada da acusação de Buber. Mas a diferença é decisiva. Buber acusava Jung de ultrapassar os limites da psicologia; Giegerich, ao contrário, considera que ao sonhar o mito adiante Jung fazia exatamente o que a psicologia deve fazer, pois a alma não é outra coisa senão o movimento histórico em que as formas de consciência se sucedem e se interiorizam umas nas outras. O problema não está em que Jung tenha continuado o mito cristão, e sim na direção em que o continuou. E é para avaliar essa direção que Hegel se torna indispensável.</w:t>
      </w:r>
      <w:r w:rsidDel="00000000" w:rsidR="00000000" w:rsidRPr="00000000">
        <w:rPr>
          <w:rtl w:val="0"/>
        </w:rPr>
      </w:r>
    </w:p>
    <w:p w:rsidR="00000000" w:rsidDel="00000000" w:rsidP="00000000" w:rsidRDefault="00000000" w:rsidRPr="00000000" w14:paraId="0000017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8.2 Jung diante de Hegel</w:t>
      </w:r>
      <w:r w:rsidDel="00000000" w:rsidR="00000000" w:rsidRPr="00000000">
        <w:rPr>
          <w:rtl w:val="0"/>
        </w:rPr>
      </w:r>
    </w:p>
    <w:p w:rsidR="00000000" w:rsidDel="00000000" w:rsidP="00000000" w:rsidRDefault="00000000" w:rsidRPr="00000000" w14:paraId="000001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relação de Jung com Hegel foi, durante toda a sua vida, de uma hostilidade mal disfarçada. As referências a Hegel na obra de Jung são raras e quase sempre depreciativas: Hegel aparece como o exemplo de um pensamento que, por desconhecer a própria base psicológica, tomou as suas projeções por verdades do espírito, e cuja linguagem grandiloquente denunciaria antes uma invasão do inconsciente do que uma conquista da razão</w:t>
      </w:r>
      <w:r w:rsidDel="00000000" w:rsidR="00000000" w:rsidRPr="00000000">
        <w:rPr>
          <w:vertAlign w:val="superscript"/>
        </w:rPr>
        <w:footnoteReference w:customMarkFollows="0" w:id="141"/>
      </w:r>
      <w:r w:rsidDel="00000000" w:rsidR="00000000" w:rsidRPr="00000000">
        <w:rPr>
          <w:rFonts w:ascii="Times New Roman" w:cs="Times New Roman" w:eastAsia="Times New Roman" w:hAnsi="Times New Roman"/>
          <w:color w:val="000000"/>
          <w:sz w:val="24"/>
          <w:szCs w:val="24"/>
          <w:rtl w:val="0"/>
        </w:rPr>
        <w:t xml:space="preserve">. A posição é coerente com o compromisso fenomenológico de Jung: um pensador que pretende falar do Absoluto a partir do conceito ultrapassa, aos olhos de Jung, o que a experiência psicológica autoriza.</w:t>
      </w:r>
      <w:r w:rsidDel="00000000" w:rsidR="00000000" w:rsidRPr="00000000">
        <w:rPr>
          <w:rtl w:val="0"/>
        </w:rPr>
      </w:r>
    </w:p>
    <w:p w:rsidR="00000000" w:rsidDel="00000000" w:rsidP="00000000" w:rsidRDefault="00000000" w:rsidRPr="00000000" w14:paraId="000001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lê essa hostilidade como sintoma. A recusa de Hegel não seria o resultado de um exame cuidadoso, que Jung jamais empreendeu, mas uma defesa: Hegel representaria para Jung a figura de um pensamento que leva a negatividade até o fim e não se detém diante da imagem, e é justamente essa radicalidade que a psicologia complexa precisava evitar para preservar o seu refúgio no inconsciente. Hegel pensou aquilo que Jung sonhou. O que em Jung aparece como símbolo — a encarnação continuada, a morte e ressurreição do deus, a união dos opostos —, em Hegel aparece como conceito, isto é, como algo cuja verdade não depende de ser vivido na forma de uma imagem numinosa.</w:t>
      </w:r>
      <w:r w:rsidDel="00000000" w:rsidR="00000000" w:rsidRPr="00000000">
        <w:rPr>
          <w:rtl w:val="0"/>
        </w:rPr>
      </w:r>
    </w:p>
    <w:p w:rsidR="00000000" w:rsidDel="00000000" w:rsidP="00000000" w:rsidRDefault="00000000" w:rsidRPr="00000000" w14:paraId="0000017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convergência mais importante é a leitura da morte de Deus. Na seção sobre a religião revelada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Hegel interpreta a morte de Cristo como o momento em que o Deus separado e exterior morre para a consciência e ressurge como espírito da comunidade: o divino deixa de ser um objeto transcendente e passa a existir apenas no pensamento e na vida dos que o reconhecem</w:t>
      </w:r>
      <w:r w:rsidDel="00000000" w:rsidR="00000000" w:rsidRPr="00000000">
        <w:rPr>
          <w:vertAlign w:val="superscript"/>
        </w:rPr>
        <w:footnoteReference w:customMarkFollows="0" w:id="142"/>
      </w:r>
      <w:r w:rsidDel="00000000" w:rsidR="00000000" w:rsidRPr="00000000">
        <w:rPr>
          <w:rFonts w:ascii="Times New Roman" w:cs="Times New Roman" w:eastAsia="Times New Roman" w:hAnsi="Times New Roman"/>
          <w:color w:val="000000"/>
          <w:sz w:val="24"/>
          <w:szCs w:val="24"/>
          <w:rtl w:val="0"/>
        </w:rPr>
        <w:t xml:space="preserve">. Para Giegerich, essa é a verdade lógica do cristianismo, e ela coincide com a tese central de sua própria psicologia: a passagem da substância ao sujeito, da coisa ao pensamento, da imagem ao conceito. O cristianismo seria, nesse sentido, a religião que já contém em si a superação de toda religião baseada na presença sensível do divino.</w:t>
      </w:r>
      <w:r w:rsidDel="00000000" w:rsidR="00000000" w:rsidRPr="00000000">
        <w:rPr>
          <w:rtl w:val="0"/>
        </w:rPr>
      </w:r>
    </w:p>
    <w:p w:rsidR="00000000" w:rsidDel="00000000" w:rsidP="00000000" w:rsidRDefault="00000000" w:rsidRPr="00000000" w14:paraId="0000017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8.3 Da Trindade à quaternidade: a direção do sonho junguiano</w:t>
      </w:r>
      <w:r w:rsidDel="00000000" w:rsidR="00000000" w:rsidRPr="00000000">
        <w:rPr>
          <w:rtl w:val="0"/>
        </w:rPr>
      </w:r>
    </w:p>
    <w:p w:rsidR="00000000" w:rsidDel="00000000" w:rsidP="00000000" w:rsidRDefault="00000000" w:rsidRPr="00000000" w14:paraId="0000018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à luz dessa leitura que Giegerich avalia a direção em que Jung sonhou o mito adiante. O caso exemplar é a crítica junguiana ao dogma da Trindade. No ensaio de 1942, revisto em 1948, Jung argumenta que a fórmula trinitária é psicologicamente incompleta: falta-lhe um quarto elemento, que o pensamento cristão teria excluído e que a psique reclama para alcançar a totalidade</w:t>
      </w:r>
      <w:r w:rsidDel="00000000" w:rsidR="00000000" w:rsidRPr="00000000">
        <w:rPr>
          <w:vertAlign w:val="superscript"/>
        </w:rPr>
        <w:footnoteReference w:customMarkFollows="0" w:id="143"/>
      </w:r>
      <w:r w:rsidDel="00000000" w:rsidR="00000000" w:rsidRPr="00000000">
        <w:rPr>
          <w:rFonts w:ascii="Times New Roman" w:cs="Times New Roman" w:eastAsia="Times New Roman" w:hAnsi="Times New Roman"/>
          <w:color w:val="000000"/>
          <w:sz w:val="24"/>
          <w:szCs w:val="24"/>
          <w:rtl w:val="0"/>
        </w:rPr>
        <w:t xml:space="preserve">. Esse quarto elemento assume, ao longo da obra, diferentes figuras: o mal, o diabo, a matéria, o corpo, e, de modo cada vez mais explícito, o feminino. A proclamação do dogma da Assunção de Maria, em 1950, foi saudada por Jung como o acontecimento religioso mais importante desde a Reforma, justamente porque parecia admitir o feminino e o corpóreo no interior da esfera divina</w:t>
      </w:r>
      <w:r w:rsidDel="00000000" w:rsidR="00000000" w:rsidRPr="00000000">
        <w:rPr>
          <w:vertAlign w:val="superscript"/>
        </w:rPr>
        <w:footnoteReference w:customMarkFollows="0" w:id="14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Jung, a passagem da Trindade à quaternidade representa um progresso: a imagem de Deus se torna mais completa ao incorporar aquilo que o cristianismo havia recalcado. Para Giegerich, trata-se exatamente do contrário. A Trindade, lida hegelianamente, já é completa como formulação lógica de um movimento — o Pai que se exterioriza no Filho e retorna a si como Espírito —, e não uma imagem à espera de complemento. Acrescentar-lhe um quarto elemento, e sobretudo um elemento definido como matéria, corpo, mãe, significaria reconduzir o espírito à natureza, o conceito à imagem, o movimento a uma figura estática de totalidade. A quaternidade junguiana seria uma regressão: o sonho do mito cristão sonhado para trás</w:t>
      </w:r>
      <w:r w:rsidDel="00000000" w:rsidR="00000000" w:rsidRPr="00000000">
        <w:rPr>
          <w:vertAlign w:val="superscript"/>
        </w:rPr>
        <w:footnoteReference w:customMarkFollows="0" w:id="14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2">
      <w:pPr>
        <w:spacing w:line="360" w:lineRule="auto"/>
        <w:ind w:firstLine="720"/>
        <w:jc w:val="both"/>
        <w:rPr/>
      </w:pPr>
      <w:r>
        <w:rPr>
          <w:rFonts w:ascii="Times New Roman" w:cs="Times New Roman" w:eastAsia="Times New Roman" w:hAnsi="Times New Roman"/>
          <w:color w:val="000000"/>
          <w:sz w:val="24"/>
          <w:szCs w:val="24"/>
          <w:rtl w:val="0"/>
        </w:rPr>
        <w:t xml:space="preserve">A gravidade desse argumento para a questão em exame é imediata. Na leitura hegeliana de Antígona, o feminino, associado à lei divina, à família e aos deuses subterrâneos, era tratado como um momento que o espírito precisava superar para alcançar a universalidade do Estado e da lei humana. Agora, na leitura que Giegerich faz de Jung, o mesmo gesto reaparece: o feminino, a matéria e o corpo são aquilo cuja reintegração a imagem divina representaria um retrocesso em relação à conquista lógica do espírito. A hierarquia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 que transforma todo polo em momento a ser superado — volta a operar sobre o mesmo polo.</w:t>
      </w:r>
      <w:r w:rsidDel="00000000" w:rsidR="00000000" w:rsidRPr="00000000">
        <w:rPr>
          <w:rtl w:val="0"/>
        </w:rPr>
      </w:r>
    </w:p>
    <w:p w:rsidR="00000000" w:rsidDel="00000000" w:rsidP="00000000" w:rsidRDefault="00000000" w:rsidRPr="00000000" w14:paraId="00000183">
      <w:pPr>
        <w:spacing w:line="360" w:lineRule="auto"/>
        <w:ind w:firstLine="720"/>
        <w:jc w:val="both"/>
        <w:rPr/>
      </w:pPr>
      <w:r>
        <w:rPr>
          <w:rFonts w:ascii="Times New Roman" w:cs="Times New Roman" w:eastAsia="Times New Roman" w:hAnsi="Times New Roman"/>
          <w:color w:val="000000"/>
          <w:sz w:val="24"/>
          <w:szCs w:val="24"/>
          <w:rtl w:val="0"/>
        </w:rPr>
        <w:t xml:space="preserve">Daí não se segue que Giegerich simplesmente reproduza os preconceitos de Hegel. O seu argumento visa a forma lógica da consciência, e não as mulheres nem o feminino como categoria antropológica; ele poderia responder que a leitura aqui proposta confunde, precisamente, os planos que a diferença psicológica pretende separar. A coincidência, porém, não é acidental: quando a dialética é pensada como movimento que vai da imediatez natural à mediação conceitual, aquilo que é culturalmente associado à natureza, ao corpo e à imediatez tende a ocupar, na estrutura, o lugar do que deve ser suprimido. A questão é de estrutura, não de intenção — e a estrutura é 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por sua vez, não está isento de uma estrutura análoga. A sua reivindicação do feminino como quarto elemento o define, ainda assim, como complemento de uma totalidade previamente concebida — o polo que falta para que o círculo se feche. A partir de Deleuze, torna-se possível pensar o feminino como linha de fuga em relação à própria lógica da totalidade, e não como momento a superar ou complemento a integrar. Por ora, basta registrar que a disputa entre Jung e Giegerich sobre a quaternidade é bem mais que uma questão teológica de detalhe: ela decide se a psicologia pensa os opostos como elementos de uma figura completa ou como momentos de um processo que os ultrapassa — e em nenhuma das duas alternativas o polo excluído recupera plenamente a sua autonomia.</w:t>
      </w:r>
      <w:r w:rsidDel="00000000" w:rsidR="00000000" w:rsidRPr="00000000">
        <w:rPr>
          <w:rtl w:val="0"/>
        </w:rPr>
      </w:r>
    </w:p>
    <w:p w:rsidR="00000000" w:rsidDel="00000000" w:rsidP="00000000" w:rsidRDefault="00000000" w:rsidRPr="00000000" w14:paraId="0000018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8.4 Consequências para a clínica</w:t>
      </w:r>
      <w:r w:rsidDel="00000000" w:rsidR="00000000" w:rsidRPr="00000000">
        <w:rPr>
          <w:rtl w:val="0"/>
        </w:rPr>
      </w:r>
    </w:p>
    <w:p w:rsidR="00000000" w:rsidDel="00000000" w:rsidP="00000000" w:rsidRDefault="00000000" w:rsidRPr="00000000" w14:paraId="000001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psicológica, entendida como distinção entre a pessoa empírica e a alma, tem consequências clínicas. A leitura de Jung que acaba de ser reconstruída permite examiná-las de modo mais concreto. Se a psicologia complexa sonhou o mito cristão para trás — da lógica do espírito de volta à imagem da totalidade —, então a prática analítica que dela deriva tende a reproduzir esse movimento em pequena escala: diante do sofrimento do paciente, ela oferece imagens de totalidade, figuras de integração, promessas de reconciliação dos opostos. O paciente é convidado a reencontrar um sentido que a sua época já não pode fornecer.</w:t>
      </w:r>
      <w:r w:rsidDel="00000000" w:rsidR="00000000" w:rsidRPr="00000000">
        <w:rPr>
          <w:rtl w:val="0"/>
        </w:rPr>
      </w:r>
    </w:p>
    <w:p w:rsidR="00000000" w:rsidDel="00000000" w:rsidP="00000000" w:rsidRDefault="00000000" w:rsidRPr="00000000" w14:paraId="0000018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alternativa que Giegerich propõe é austera. Em vez de oferecer sentido, o analista deveria acompanhar o paciente no reconhecimento da situação lógica em que ele efetivamente se encontra — inclusive quando essa situação é a da ausência de sentido. O sintoma é a forma em que a alma pensa a contradição real da existência moderna, não o sinal de uma totalidade perdida a ser restaurada. Tratá-lo como desvio a ser corrigido seria, mais uma vez, fugir do negativo. A terapia, se merece o nome, consistiria em permanecer junto ao negativo até que ele revele a sua verdade, e não em substituí-lo por uma imagem consoladora</w:t>
      </w:r>
      <w:r w:rsidDel="00000000" w:rsidR="00000000" w:rsidRPr="00000000">
        <w:rPr>
          <w:vertAlign w:val="superscript"/>
        </w:rPr>
        <w:footnoteReference w:customMarkFollows="0" w:id="14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8">
      <w:pPr>
        <w:spacing w:line="360" w:lineRule="auto"/>
        <w:ind w:firstLine="720"/>
        <w:jc w:val="both"/>
        <w:rPr/>
      </w:pPr>
      <w:r>
        <w:rPr>
          <w:rFonts w:ascii="Times New Roman" w:cs="Times New Roman" w:eastAsia="Times New Roman" w:hAnsi="Times New Roman"/>
          <w:color w:val="000000"/>
          <w:sz w:val="24"/>
          <w:szCs w:val="24"/>
          <w:rtl w:val="0"/>
        </w:rPr>
        <w:t xml:space="preserve">É preciso reconhecer a força dessa posição. Ela protege a clínica contra a tentação, sempre presente na tradição junguiana, de transformar a análise num percurso iniciático com etapas previstas e meta conhecida — exatamente o risco da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 próprio Giegerich põe um limite ao rigor que exige, ao distinguir o que a psicologia pede de quem a pensa daquilo que é permitido no consultório. Mas ela carrega também um risco simétrico. Se o analista sabe de antemão qual é a forma lógica da época, e se sabe que ela exclui o sentido, então ele também dispõe de um saber prévio ao qual o material do paciente deve conduzir. A diferença é que esse saber já não se chama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mas história da consciência. O lugar do conceito que orienta o processo não foi abolido; foi ocupado por outro conceito</w:t>
      </w:r>
      <w:r w:rsidDel="00000000" w:rsidR="00000000" w:rsidRPr="00000000">
        <w:rPr>
          <w:vertAlign w:val="superscript"/>
        </w:rPr>
        <w:footnoteReference w:customMarkFollows="0" w:id="14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9">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igreja com mesas de plástico</w:t>
      </w:r>
      <w:r w:rsidDel="00000000" w:rsidR="00000000" w:rsidRPr="00000000">
        <w:rPr>
          <w:rtl w:val="0"/>
        </w:rPr>
      </w:r>
    </w:p>
    <w:p w:rsidR="00000000" w:rsidDel="00000000" w:rsidP="00000000" w:rsidRDefault="00000000" w:rsidRPr="00000000" w14:paraId="0000018A">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Às quintas, às sete da noite, ela deixa o casaco dobrado no braço da poltrona e se senta de frente para o analista; recusou o divã na primeira semana, dizendo que prefere ver com quem fala. O último filho saiu de casa em março. Ela dorme bem, trabalha, visita a mãe, que mora sozinha aos oitenta e seis anos. "Eu faço tudo direitinho e não tem nada lá dentro." No terceiro mês conta um sonho: a igreja do bairro onde cresceu, a nave ocupada por mesas de plástico, o altar retirado.</w:t>
      </w:r>
      <w:r w:rsidDel="00000000" w:rsidR="00000000" w:rsidRPr="00000000">
        <w:rPr>
          <w:rtl w:val="0"/>
        </w:rPr>
      </w:r>
    </w:p>
    <w:p w:rsidR="00000000" w:rsidDel="00000000" w:rsidP="00000000" w:rsidRDefault="00000000" w:rsidRPr="00000000" w14:paraId="0000018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um programa para esse material, embora não o chame assim. Recusa a leitura do altar vazio como lugar à espera de uma nova imagem, e recusa também o consolo. Quando ela diz que sente falta de alguma coisa que não sabe nomear, ele devolve a pergunta; quando chora, espera em silêncio que o choro passe; quando ela pergunta se ele acha que a vida dela tem sentido, responde que a pergunta talvez diga mais sobre a época do que sobre ela. Ele chama isso de rigor. Nas anotações, escreve que a paciente "se aproxima da lucidez".</w:t>
      </w:r>
      <w:r w:rsidDel="00000000" w:rsidR="00000000" w:rsidRPr="00000000">
        <w:rPr>
          <w:rtl w:val="0"/>
        </w:rPr>
      </w:r>
    </w:p>
    <w:p w:rsidR="00000000" w:rsidDel="00000000" w:rsidP="00000000" w:rsidRDefault="00000000" w:rsidRPr="00000000" w14:paraId="0000018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ela começa a dormir mal. Acorda às três e fica na cozinha até clarear. Conta isso sem pedir nada, e ele recebe a insônia como mais um sinal de que o vazio deixou de ser encoberto. Em outubro a mãe cai em casa e é internada com uma fratura no fêmur. Ela falta à sessão seguinte e manda, na véspera da outra, uma mensagem de uma linha: "Minha mãe está no hospital. Não vou por um tempo." O analista responde que o horário fica reservado. Junto com o recibo do mês segue, por hábito, a cobrança das duas faltas. Ela não responde.</w:t>
      </w:r>
      <w:r w:rsidDel="00000000" w:rsidR="00000000" w:rsidRPr="00000000">
        <w:rPr>
          <w:rtl w:val="0"/>
        </w:rPr>
      </w:r>
    </w:p>
    <w:p w:rsidR="00000000" w:rsidDel="00000000" w:rsidP="00000000" w:rsidRDefault="00000000" w:rsidRPr="00000000" w14:paraId="000001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Na terceira quinta sem ela, sentado diante da poltrona vazia, ele refaz de memória o que vinha dizendo e não gosta do que encontra. O rigor tinha sido frieza, e a frieza tinha um destino: ele esperava que ela chegasse a uma lucidez sobre a morte de Deus cujo conteúdo ele já conhecia, e media cada sessão pela distância que faltava. Recusar o consolo virara uma técnica de condução. Ele cancela a cobrança e escreve que sente muito pela mãe dela.</w:t>
      </w:r>
      <w:r w:rsidDel="00000000" w:rsidR="00000000" w:rsidRPr="00000000">
        <w:rPr>
          <w:rtl w:val="0"/>
        </w:rPr>
      </w:r>
    </w:p>
    <w:p w:rsidR="00000000" w:rsidDel="00000000" w:rsidP="00000000" w:rsidRDefault="00000000" w:rsidRPr="00000000" w14:paraId="0000018E">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volta na semana seguinte, com o casaco no colo e cara de quem não dorme. Antes que comece, ele diz: "Sinto muito. Como está a sua mãe?" Ela conta da cirurgia, do quarto dividido com outra senhora, da mãe que pede um terço que ninguém encontra. Ele pergunta se ela está conseguindo dormir, se alguém reveza com ela no hospital, se tem comido. São perguntas que ele não fazia. Ela responde a todas e chora pela primeira vez sem pedir desculpas. A mãe sai do hospital para uma casa de repouso. O vazio continua, e ela ainda diz que não tem nada lá dentro, mas agora fala das visitas, dos terços, da capela da casa de repouso onde às vezes entra "só para esperar a hora da visita". A análise segue, com outra temperatura.</w:t>
      </w:r>
      <w:r w:rsidDel="00000000" w:rsidR="00000000" w:rsidRPr="00000000">
        <w:rPr>
          <w:rtl w:val="0"/>
        </w:rPr>
      </w:r>
    </w:p>
    <w:p w:rsidR="00000000" w:rsidDel="00000000" w:rsidP="00000000" w:rsidRDefault="00000000" w:rsidRPr="00000000" w14:paraId="0000018F">
      <w:pPr>
        <w:spacing w:line="360" w:lineRule="auto"/>
        <w:ind w:firstLine="720"/>
        <w:jc w:val="both"/>
        <w:rPr/>
      </w:pPr>
      <w:r>
        <w:rPr>
          <w:rFonts w:ascii="Times New Roman" w:cs="Times New Roman" w:eastAsia="Times New Roman" w:hAnsi="Times New Roman"/>
          <w:color w:val="000000"/>
          <w:sz w:val="24"/>
          <w:szCs w:val="24"/>
          <w:rtl w:val="0"/>
        </w:rPr>
        <w:t xml:space="preserve">Nesse percurso a diferença psicológica deixou de proteger a escuta e passou a servir de régua, com a qual o analista media quanto a paciente se aproximava da situação lógica da época. Tomada assim, ela se tornou uma forma de hipostasiação: a verdade da época ocupou o lugar que antes cabia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a pessoa concreta, com a mãe no hospital e as noites sem sono, ficou sem interlocutor. O dano foi real, e veio de uma abstenção que se apresentava como rigor.</w:t>
      </w:r>
      <w:r w:rsidDel="00000000" w:rsidR="00000000" w:rsidRPr="00000000">
        <w:rPr>
          <w:rtl w:val="0"/>
        </w:rPr>
      </w:r>
    </w:p>
    <w:p w:rsidR="00000000" w:rsidDel="00000000" w:rsidP="00000000" w:rsidRDefault="00000000" w:rsidRPr="00000000" w14:paraId="0000019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8.5 Uma negatividade que não se fecha?</w:t>
      </w:r>
      <w:r w:rsidDel="00000000" w:rsidR="00000000" w:rsidRPr="00000000">
        <w:rPr>
          <w:rtl w:val="0"/>
        </w:rPr>
      </w:r>
    </w:p>
    <w:p w:rsidR="00000000" w:rsidDel="00000000" w:rsidP="00000000" w:rsidRDefault="00000000" w:rsidRPr="00000000" w14:paraId="00000191">
      <w:pPr>
        <w:spacing w:line="360" w:lineRule="auto"/>
        <w:ind w:firstLine="720"/>
        <w:jc w:val="both"/>
        <w:rPr/>
      </w:pPr>
      <w:r>
        <w:rPr>
          <w:rFonts w:ascii="Times New Roman" w:cs="Times New Roman" w:eastAsia="Times New Roman" w:hAnsi="Times New Roman"/>
          <w:color w:val="000000"/>
          <w:sz w:val="24"/>
          <w:szCs w:val="24"/>
          <w:rtl w:val="0"/>
        </w:rPr>
        <w:t xml:space="preserve">Giegerich troca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pelo Conceito? A resposta depende, em larga medida, de como se lê o próprio Hegel. Se o sistema hegeliano for lido como uma teleologia fechada, em que cada momento está destinado de antemão a ser suprimido e conservado num resultado final — o saber absoluto —, então a psicologia de Giegerich herda essa teleologia, e a crítica dirigida à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 aplica também a ela. O que se ganha em rigor contra a reificação dos arquétipos se perde em abertura: o processo psíquico passa a ter uma direção necessária, e tudo o que resiste a ela aparece como regressão.</w:t>
      </w:r>
      <w:r w:rsidDel="00000000" w:rsidR="00000000" w:rsidRPr="00000000">
        <w:rPr>
          <w:rtl w:val="0"/>
        </w:rPr>
      </w:r>
    </w:p>
    <w:p w:rsidR="00000000" w:rsidDel="00000000" w:rsidP="00000000" w:rsidRDefault="00000000" w:rsidRPr="00000000" w14:paraId="000001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contudo, outra leitura de Hegel, que ganhou força nas últimas décadas e que Giegerich, em vários momentos, parece autorizar. Segundo essa leitura, o saber absoluto consiste, não na posse de um conteúdo final, e sim no reconhecimento de que não há nenhum ponto de apoio exterior ao próprio movimento do pensamento; absoluto seria o saber que renunciou a toda garantia. Slavoj Žižek, que a desenvolveu de modo particularmente insistente, chega a ler a negatividade hegeliana como aceitação radical da contingência e da falta — e o faz, significativamente, por meio de Lacan</w:t>
      </w:r>
      <w:r w:rsidDel="00000000" w:rsidR="00000000" w:rsidRPr="00000000">
        <w:rPr>
          <w:vertAlign w:val="superscript"/>
        </w:rPr>
        <w:footnoteReference w:customMarkFollows="0" w:id="148"/>
      </w:r>
      <w:r w:rsidDel="00000000" w:rsidR="00000000" w:rsidRPr="00000000">
        <w:rPr>
          <w:rFonts w:ascii="Times New Roman" w:cs="Times New Roman" w:eastAsia="Times New Roman" w:hAnsi="Times New Roman"/>
          <w:color w:val="000000"/>
          <w:sz w:val="24"/>
          <w:szCs w:val="24"/>
          <w:rtl w:val="0"/>
        </w:rPr>
        <w:t xml:space="preserve">. Se essa leitura for aceita, a dialética que Giegerich propõe como antídoto contra a hipostasiação não precisaria culminar num novo fundamento positivo. A negatividade absoluta seria, ela mesma, a recusa de todo fechamento.</w:t>
      </w:r>
      <w:r w:rsidDel="00000000" w:rsidR="00000000" w:rsidRPr="00000000">
        <w:rPr>
          <w:rtl w:val="0"/>
        </w:rPr>
      </w:r>
    </w:p>
    <w:p w:rsidR="00000000" w:rsidDel="00000000" w:rsidP="00000000" w:rsidRDefault="00000000" w:rsidRPr="00000000" w14:paraId="000001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Giegerich participou de um debate público sobre essas questões com dois interlocutores próximos, David L. Miller e Greg Mogenson, num seminário cujas transcrições foram publicadas em 2005. O que se vê nesse diálogo é menos uma doutrina acabada do que uma tensão não resolvida: de um lado, a insistência em que o pensamento psicológico deve avançar para além da imagem; de outro, a dificuldade de dizer para onde ele avança sem reintroduzir, sob outro nome, uma meta que antecipa o resultado</w:t>
      </w:r>
      <w:r w:rsidDel="00000000" w:rsidR="00000000" w:rsidRPr="00000000">
        <w:rPr>
          <w:vertAlign w:val="superscript"/>
        </w:rPr>
        <w:footnoteReference w:customMarkFollows="0" w:id="149"/>
      </w:r>
      <w:r w:rsidDel="00000000" w:rsidR="00000000" w:rsidRPr="00000000">
        <w:rPr>
          <w:rFonts w:ascii="Times New Roman" w:cs="Times New Roman" w:eastAsia="Times New Roman" w:hAnsi="Times New Roman"/>
          <w:color w:val="000000"/>
          <w:sz w:val="24"/>
          <w:szCs w:val="24"/>
          <w:rtl w:val="0"/>
        </w:rPr>
        <w:t xml:space="preserve">. Essa dificuldade não é uma falha pessoal de Giegerich; é o problema que a dialética hegeliana coloca a qualquer psicologia que a adote.</w:t>
      </w:r>
      <w:r w:rsidDel="00000000" w:rsidR="00000000" w:rsidRPr="00000000">
        <w:rPr>
          <w:rtl w:val="0"/>
        </w:rPr>
      </w:r>
    </w:p>
    <w:p w:rsidR="00000000" w:rsidDel="00000000" w:rsidP="00000000" w:rsidRDefault="00000000" w:rsidRPr="00000000" w14:paraId="00000194">
      <w:pPr>
        <w:spacing w:line="360" w:lineRule="auto"/>
        <w:ind w:firstLine="720"/>
        <w:jc w:val="both"/>
        <w:rPr/>
      </w:pPr>
      <w:r>
        <w:rPr>
          <w:rFonts w:ascii="Times New Roman" w:cs="Times New Roman" w:eastAsia="Times New Roman" w:hAnsi="Times New Roman"/>
          <w:color w:val="000000"/>
          <w:sz w:val="24"/>
          <w:szCs w:val="24"/>
          <w:rtl w:val="0"/>
        </w:rPr>
        <w:t xml:space="preserve">O balanço da leitura de Giegerich pode ser formulado assim. Giegerich mostrou, de modo mais convincente do que qualquer outro autor da tradição, que 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consequência da forma substancialista de pensamento que Jung nunca abandonou — e não um acidente de percurso. Mostrou também que a correção desse erro exige uma forma de pensamento capaz de permanecer junto ao negativo. Mas ao adotar Hegel como modelo, ele herdou a pergunta que Hegel deixou em aberto: se a negatividade é o motor do processo, o que impede que o próprio processo se torne um novo absoluto?</w:t>
      </w:r>
      <w:r w:rsidDel="00000000" w:rsidR="00000000" w:rsidRPr="00000000">
        <w:rPr>
          <w:rtl w:val="0"/>
        </w:rPr>
      </w:r>
    </w:p>
    <w:p w:rsidR="00000000" w:rsidDel="00000000" w:rsidP="00000000" w:rsidRDefault="00000000" w:rsidRPr="00000000" w14:paraId="0000019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9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 (Reeditado pela Routledge em 2020)</w:t>
      </w:r>
      <w:r w:rsidDel="00000000" w:rsidR="00000000" w:rsidRPr="00000000">
        <w:rPr>
          <w:rtl w:val="0"/>
        </w:rPr>
      </w:r>
    </w:p>
    <w:p w:rsidR="00000000" w:rsidDel="00000000" w:rsidP="00000000" w:rsidRDefault="00000000" w:rsidRPr="00000000" w14:paraId="0000019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9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19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9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9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da religião ocidental e oriental</w:t>
      </w:r>
      <w:r w:rsidDel="00000000" w:rsidR="00000000" w:rsidRPr="00000000">
        <w:rPr>
          <w:rFonts w:ascii="Times New Roman" w:cs="Times New Roman" w:eastAsia="Times New Roman" w:hAnsi="Times New Roman"/>
          <w:color w:val="000000"/>
          <w:sz w:val="24"/>
          <w:szCs w:val="24"/>
          <w:rtl w:val="0"/>
        </w:rPr>
        <w:t xml:space="preserve"> (Obras completas, Vol. XI). Vozes. (Trabalhos originais publicados entre 1942 e 1952)</w:t>
      </w:r>
      <w:r w:rsidDel="00000000" w:rsidR="00000000" w:rsidRPr="00000000">
        <w:rPr>
          <w:rtl w:val="0"/>
        </w:rPr>
      </w:r>
    </w:p>
    <w:p w:rsidR="00000000" w:rsidDel="00000000" w:rsidP="00000000" w:rsidRDefault="00000000" w:rsidRPr="00000000" w14:paraId="0000019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19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1A0">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9. Excurso</w:t>
      </w:r>
      <w:r w:rsidDel="00000000" w:rsidR="00000000" w:rsidRPr="00000000">
        <w:rPr>
          <w:rtl w:val="0"/>
        </w:rPr>
      </w:r>
    </w:p>
    <w:p w:rsidR="00000000" w:rsidDel="00000000" w:rsidP="00000000" w:rsidRDefault="00000000" w:rsidRPr="00000000" w14:paraId="000001A1">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Lacan e "A Mulher não existe": a mesma lógica negativa por outra porta</w:t>
      </w:r>
      <w:r w:rsidDel="00000000" w:rsidR="00000000" w:rsidRPr="00000000">
        <w:rPr>
          <w:rtl w:val="0"/>
        </w:rPr>
      </w:r>
    </w:p>
    <w:p w:rsidR="00000000" w:rsidDel="00000000" w:rsidP="00000000" w:rsidRDefault="00000000" w:rsidRPr="00000000" w14:paraId="000001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excurso é um desvio que se justifica pelo que permite ver ao retornar. Lacan não pertence à tradição da psicologia complexa, e seria artificial tratá-lo como interlocutor direto de Jung ou de Giegerich. Mas há uma pergunta, herdada de Hegel por Giegerich, que só pode ser formulada com precisão a partir de Lacan: é possível pensar a negatividade como falta estrutural, e não como momento de passagem? Se for, a dialética deixaria de ser um processo orientado para um resultado e passaria a ser a descrição de uma divisão irredutível. A psicanálise lacaniana é a tentativa mais consequente de fazer exatamente isso — e ela o faz, como Giegerich, a partir de Hegel.</w:t>
      </w:r>
      <w:r w:rsidDel="00000000" w:rsidR="00000000" w:rsidRPr="00000000">
        <w:rPr>
          <w:rtl w:val="0"/>
        </w:rPr>
      </w:r>
    </w:p>
    <w:p w:rsidR="00000000" w:rsidDel="00000000" w:rsidP="00000000" w:rsidRDefault="00000000" w:rsidRPr="00000000" w14:paraId="000001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segunda razão para o desvio, mais diretamente ligada ao fio que atravessa o percurso. O feminino aparece duas vezes no lugar do que a dialética precisa superar: em Hegel, como a lei divina de Antígona suprimida pela universalidade do Estado; em Giegerich, como o quarto elemento cuja reintegração na imagem divina representaria uma regressão. A fórmula lacaniana segundo a qual "A Mulher não existe" parece, à primeira vista, radicalizar esse gesto. Ela diz, porém, outra coisa — e essa outra coisa, embora escape à teleologia hegeliana, mantém o feminino num regime de definição negativa que Deleuze tentará romper.</w:t>
      </w:r>
      <w:r w:rsidDel="00000000" w:rsidR="00000000" w:rsidRPr="00000000">
        <w:rPr>
          <w:rtl w:val="0"/>
        </w:rPr>
      </w:r>
    </w:p>
    <w:p w:rsidR="00000000" w:rsidDel="00000000" w:rsidP="00000000" w:rsidRDefault="00000000" w:rsidRPr="00000000" w14:paraId="000001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recusa teórica de toda totalização tem uma contrapartida biográfica que merece registro, porque ilumina de outro ângulo o mesmo problema. Em 1963, depois de dez anos de escrutínio, a International Psychoanalytical Association ofereceu à Société Française de Psychanalyse um ultimato: a filiação à IPA só seria concedida se Lacan fosse retirado da lista de analistas didatas da sociedade. O motivo principal alegado foi a prática lacaniana das sessões de duração variável, que rompia com a norma fixa exigida pela ortodoxia da IPA — uma norma que padronizava o tempo da análise como se ele pudesse ser medido igualmente para todo sujeito, independentemente do que nele resistisse à medida. A SFP aceitou a condição, e Lacan respondeu fundando, no ano seguinte, sua própria escola, a École Freudienne de Paris</w:t>
      </w:r>
      <w:r w:rsidDel="00000000" w:rsidR="00000000" w:rsidRPr="00000000">
        <w:rPr>
          <w:vertAlign w:val="superscript"/>
        </w:rPr>
        <w:footnoteReference w:customMarkFollows="0" w:id="150"/>
      </w:r>
      <w:r w:rsidDel="00000000" w:rsidR="00000000" w:rsidRPr="00000000">
        <w:rPr>
          <w:rFonts w:ascii="Times New Roman" w:cs="Times New Roman" w:eastAsia="Times New Roman" w:hAnsi="Times New Roman"/>
          <w:color w:val="000000"/>
          <w:sz w:val="24"/>
          <w:szCs w:val="24"/>
          <w:rtl w:val="0"/>
        </w:rPr>
        <w:t xml:space="preserve">. A coincidência não prova nada sobre a teoria, mas é difícil não notá-la: o pensador que recusou pensar o desejo como algo que se completa numa relação escrita e mensurável foi também aquele cuja prática clínica não coube num tempo padronizado.</w:t>
      </w:r>
      <w:r w:rsidDel="00000000" w:rsidR="00000000" w:rsidRPr="00000000">
        <w:rPr>
          <w:rtl w:val="0"/>
        </w:rPr>
      </w:r>
    </w:p>
    <w:p w:rsidR="00000000" w:rsidDel="00000000" w:rsidP="00000000" w:rsidRDefault="00000000" w:rsidRPr="00000000" w14:paraId="000001A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9.1 Lacan leitor de Kojève</w:t>
      </w:r>
      <w:r w:rsidDel="00000000" w:rsidR="00000000" w:rsidRPr="00000000">
        <w:rPr>
          <w:rtl w:val="0"/>
        </w:rPr>
      </w:r>
    </w:p>
    <w:p w:rsidR="00000000" w:rsidDel="00000000" w:rsidP="00000000" w:rsidRDefault="00000000" w:rsidRPr="00000000" w14:paraId="000001A6">
      <w:pPr>
        <w:spacing w:line="360" w:lineRule="auto"/>
        <w:ind w:firstLine="720"/>
        <w:jc w:val="both"/>
        <w:rPr/>
      </w:pPr>
      <w:r>
        <w:rPr>
          <w:rFonts w:ascii="Times New Roman" w:cs="Times New Roman" w:eastAsia="Times New Roman" w:hAnsi="Times New Roman"/>
          <w:color w:val="000000"/>
          <w:sz w:val="24"/>
          <w:szCs w:val="24"/>
          <w:rtl w:val="0"/>
        </w:rPr>
        <w:t xml:space="preserve">O Hegel de Lacan não é exatamente o Hegel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de Antígona. Entre 1933 e 1939, Alexandre Kojève ministrou em Paris um seminário sobre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que marcou uma geração inteira de intelectuais franceses, e Lacan esteve entre os seus ouvintes. A leitura de Kojève concentrava-se na dialética do senhor e do escravo e fazia do desejo — mais precisamente, do desejo de reconhecimento — o motor de toda a história humana. O desejo humano, segundo Kojève, não se dirige a um objeto natural, mas ao desejo de outro: desejar é desejar ser desejado, ser reconhecido como valor</w:t>
      </w:r>
      <w:r w:rsidDel="00000000" w:rsidR="00000000" w:rsidRPr="00000000">
        <w:rPr>
          <w:vertAlign w:val="superscript"/>
        </w:rPr>
        <w:footnoteReference w:customMarkFollows="0" w:id="15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retém dessa leitura a tese de que o desejo é desejo do Outro, mas a transforma profundamente. Em Kojève, a luta pelo reconhecimento tem uma direção histórica e um termo: o Estado universal e homogêneo, no qual todos seriam reconhecidos e a história chegaria ao fim. Em Lacan, essa direção desaparece. O desejo é desejo do Outro não porque busca um reconhecimento que poderia finalmente ser obtido, mas porque o sujeito se constitui na linguagem, que lhe vem de outro lugar, e jamais coincide com aquilo que diz de si. A divisão entre o sujeito do enunciado e o sujeito da enunciação não é uma etapa a ser superada; é a condição de existência do sujeito falante.</w:t>
      </w:r>
      <w:r w:rsidDel="00000000" w:rsidR="00000000" w:rsidRPr="00000000">
        <w:rPr>
          <w:rtl w:val="0"/>
        </w:rPr>
      </w:r>
    </w:p>
    <w:p w:rsidR="00000000" w:rsidDel="00000000" w:rsidP="00000000" w:rsidRDefault="00000000" w:rsidRPr="00000000" w14:paraId="000001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texto em que Lacan explicita essa distância em relação a Hegel é a conferência de 1960 sobre a subversão do sujeito e a dialética do desejo. Nela, depois de reconhecer a sua dívida para com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Lacan afirma que a psicanálise não pode aceitar a promessa de um saber absoluto em que o sujeito se reconciliaria consigo mesmo. O inconsciente é justamente aquilo que impede essa reconciliação: um saber que não se sabe, que fala no sujeito sem que o sujeito o possua</w:t>
      </w:r>
      <w:r w:rsidDel="00000000" w:rsidR="00000000" w:rsidRPr="00000000">
        <w:rPr>
          <w:vertAlign w:val="superscript"/>
        </w:rPr>
        <w:footnoteReference w:customMarkFollows="0" w:id="152"/>
      </w:r>
      <w:r w:rsidDel="00000000" w:rsidR="00000000" w:rsidRPr="00000000">
        <w:rPr>
          <w:rFonts w:ascii="Times New Roman" w:cs="Times New Roman" w:eastAsia="Times New Roman" w:hAnsi="Times New Roman"/>
          <w:color w:val="000000"/>
          <w:sz w:val="24"/>
          <w:szCs w:val="24"/>
          <w:rtl w:val="0"/>
        </w:rPr>
        <w:t xml:space="preserve">. A dialética continua a ser o nome do movimento do desejo, mas é uma dialética sem síntese — ou, mais exatamente, uma dialética cuja verdade está na impossibilidade da síntese.</w:t>
      </w:r>
      <w:r w:rsidDel="00000000" w:rsidR="00000000" w:rsidRPr="00000000">
        <w:rPr>
          <w:rtl w:val="0"/>
        </w:rPr>
      </w:r>
    </w:p>
    <w:p w:rsidR="00000000" w:rsidDel="00000000" w:rsidP="00000000" w:rsidRDefault="00000000" w:rsidRPr="00000000" w14:paraId="000001A9">
      <w:pPr>
        <w:spacing w:line="360" w:lineRule="auto"/>
        <w:ind w:firstLine="720"/>
        <w:jc w:val="both"/>
        <w:rPr/>
      </w:pPr>
      <w:r>
        <w:rPr>
          <w:rFonts w:ascii="Times New Roman" w:cs="Times New Roman" w:eastAsia="Times New Roman" w:hAnsi="Times New Roman"/>
          <w:color w:val="000000"/>
          <w:sz w:val="24"/>
          <w:szCs w:val="24"/>
          <w:rtl w:val="0"/>
        </w:rPr>
        <w:t xml:space="preserve">Nessa formulação é possível reconhecer tanto uma afinidade quanto uma diferença em relação à psicologia complexa. A afinidade está na recusa de que o inconsciente possa ser inteiramente assimilado pela consciência: também para Jung o símbolo exprime algo relativamente desconhecido, que nenhuma formulação esgota. A diferença está no estatuto desse desconhecido. Para o Jung que Lacan tem em vista, ele é um conteúdo — o arquétipo,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que excede a consciência por sua riqueza, leitura que o próprio Jung, ao tratar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torna menos simples; para Lacan, é uma falta, um buraco na estrutura, que nenhuma riqueza de imagens poderia preencher. O que Jung pensava como plenitude inesgotável, Lacan pensa como falta irredutível.</w:t>
      </w:r>
      <w:r w:rsidDel="00000000" w:rsidR="00000000" w:rsidRPr="00000000">
        <w:rPr>
          <w:rtl w:val="0"/>
        </w:rPr>
      </w:r>
    </w:p>
    <w:p w:rsidR="00000000" w:rsidDel="00000000" w:rsidP="00000000" w:rsidRDefault="00000000" w:rsidRPr="00000000" w14:paraId="000001A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9.2 A falta como estrutura, não como etapa</w:t>
      </w:r>
      <w:r w:rsidDel="00000000" w:rsidR="00000000" w:rsidRPr="00000000">
        <w:rPr>
          <w:rtl w:val="0"/>
        </w:rPr>
      </w:r>
    </w:p>
    <w:p w:rsidR="00000000" w:rsidDel="00000000" w:rsidP="00000000" w:rsidRDefault="00000000" w:rsidRPr="00000000" w14:paraId="000001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medir o alcance dessa diferença, convém reconstruir brevemente o vocabulário com que Lacan a formula. O sujeito falante habita três registros entrelaçados: o imaginário, domínio das imagens e das identificações, em que o eu se constitui como imagem unificada de si; o simbólico, ordem da linguagem e da lei, em que o sujeito é representado por significantes que não controla; e o real, que não designa a realidade empírica, mas aquilo que resiste à simbolização — o que retorna sempre ao mesmo lugar sem jamais se deixar dizer. A falta não pertence a nenhum desses registros isoladamente; ela é o efeito da sua articulação. Porque o sujeito é representado na linguagem, algo dele se perde nessa representação, e é essa perda que causa o desejo.</w:t>
      </w:r>
      <w:r w:rsidDel="00000000" w:rsidR="00000000" w:rsidRPr="00000000">
        <w:rPr>
          <w:rtl w:val="0"/>
        </w:rPr>
      </w:r>
    </w:p>
    <w:p w:rsidR="00000000" w:rsidDel="00000000" w:rsidP="00000000" w:rsidRDefault="00000000" w:rsidRPr="00000000" w14:paraId="000001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chama de objeto </w:t>
      </w:r>
      <w:r w:rsidDel="00000000" w:rsidR="00000000" w:rsidRPr="00000000">
        <w:rPr>
          <w:rFonts w:ascii="Times New Roman" w:cs="Times New Roman" w:eastAsia="Times New Roman" w:hAnsi="Times New Roman"/>
          <w:i w:val="1"/>
          <w:iCs w:val="1"/>
          <w:color w:val="000000"/>
          <w:sz w:val="24"/>
          <w:szCs w:val="24"/>
          <w:rtl w:val="0"/>
        </w:rPr>
        <w:t xml:space="preserve">a</w:t>
      </w:r>
      <w:r w:rsidDel="00000000" w:rsidR="00000000" w:rsidRPr="00000000">
        <w:rPr>
          <w:rFonts w:ascii="Times New Roman" w:cs="Times New Roman" w:eastAsia="Times New Roman" w:hAnsi="Times New Roman"/>
          <w:color w:val="000000"/>
          <w:sz w:val="24"/>
          <w:szCs w:val="24"/>
          <w:rtl w:val="0"/>
        </w:rPr>
        <w:t xml:space="preserve"> essa causa do desejo. Ele não é um objeto que o sujeito poderia encontrar no mundo e cuja posse satisfaria o desejo; é o resto que a operação simbólica deixa, a marca da perda que ela introduz. Todos os objetos empíricos que o sujeito deseja — pessoas, coisas, ideais — ocupam provisoriamente o lugar desse resto, mas nenhum coincide com ele. Daí a insatisfação estrutural do desejo, que não é um defeito psicológico a ser corrigido pela análise, e sim a própria forma da subjetividade</w:t>
      </w:r>
      <w:r w:rsidDel="00000000" w:rsidR="00000000" w:rsidRPr="00000000">
        <w:rPr>
          <w:vertAlign w:val="superscript"/>
        </w:rPr>
        <w:footnoteReference w:customMarkFollows="0" w:id="15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é teleológico. A falta não está a caminho de ser preenchida, e a análise não termina quando o sujeito alcança a totalidade, mas quando ele pode sustentar a sua divisão sem recobri-la com as ficções imaginárias do eu. É instrutivo comparar essa concepção com a de Giegerich. Ambos recusam a positividade dos conteúdos psíquicos; ambos leem o sujeito a partir de uma estrutura lógica, e não de uma substância. Mas, para Giegerich, a negatividade é o motor de um movimento histórico que vai da imagem ao conceito e cujo sentido pode ser reconstruído; para Lacan, a negatividade é um buraco em torno do qual o sujeito gira, sem progresso. A primeira é uma negatividade que avança; a segunda, uma negatividade que insiste</w:t>
      </w:r>
      <w:r w:rsidDel="00000000" w:rsidR="00000000" w:rsidRPr="00000000">
        <w:rPr>
          <w:vertAlign w:val="superscript"/>
        </w:rPr>
        <w:footnoteReference w:customMarkFollows="0" w:id="15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a meu ver, tem consequências diretas para o problema da hipostasiação. Se a negatividade avança, ela aponta para um resultado, e o resultado corre o risco de ser reificado — foi essa a suspeita levantada contra Giegerich. Se a negatividade apenas insiste, não há resultado a reificar. O risco passa a ser outro: o de reificar a própria falta, transformando-a num novo fundamento negativo, uma espécie de teologia apofática da estrutura. Os críticos de Lacan não deixaram de apontá-lo. Mas, no interior do problema que nos ocupa, a posição lacaniana tem o mérito de desligar a dialética de toda promessa de reconciliação.</w:t>
      </w:r>
      <w:r w:rsidDel="00000000" w:rsidR="00000000" w:rsidRPr="00000000">
        <w:rPr>
          <w:rtl w:val="0"/>
        </w:rPr>
      </w:r>
    </w:p>
    <w:p w:rsidR="00000000" w:rsidDel="00000000" w:rsidP="00000000" w:rsidRDefault="00000000" w:rsidRPr="00000000" w14:paraId="000001A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9.3 Não há relação sexual</w:t>
      </w:r>
      <w:r w:rsidDel="00000000" w:rsidR="00000000" w:rsidRPr="00000000">
        <w:rPr>
          <w:rtl w:val="0"/>
        </w:rPr>
      </w:r>
    </w:p>
    <w:p w:rsidR="00000000" w:rsidDel="00000000" w:rsidP="00000000" w:rsidRDefault="00000000" w:rsidRPr="00000000" w14:paraId="000001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nenhum lugar essa recusa da reconciliação é mais explícita do que na tese enunciada já na lição de abertura do seminário de 1972-1973: "o discurso analítico só se sustenta pelo enunciado de que não há, de que é impossível colocar-se a relação sexual"</w:t>
      </w:r>
      <w:r w:rsidDel="00000000" w:rsidR="00000000" w:rsidRPr="00000000">
        <w:rPr>
          <w:vertAlign w:val="superscript"/>
        </w:rPr>
        <w:footnoteReference w:customMarkFollows="0" w:id="155"/>
      </w:r>
      <w:r w:rsidDel="00000000" w:rsidR="00000000" w:rsidRPr="00000000">
        <w:rPr>
          <w:rFonts w:ascii="Times New Roman" w:cs="Times New Roman" w:eastAsia="Times New Roman" w:hAnsi="Times New Roman"/>
          <w:color w:val="000000"/>
          <w:sz w:val="24"/>
          <w:szCs w:val="24"/>
          <w:rtl w:val="0"/>
        </w:rPr>
        <w:t xml:space="preserve">. A frase é deliberadamente escandalosa e costuma ser mal compreendida. Ela nada afirma sobre a frequência dos encontros sexuais. Diz que entre as posições masculina e feminina não existe uma relação que possa ser escrita: uma proporção, uma complementaridade, uma fórmula que as articule como duas metades de um todo. Onde a tradição imaginou a união dos sexos como encontro de complementares, Lacan situa um desencontro estrutural, suprido apenas por ficções, o amor e a fantasia, que recobrem a ausência da relação sem jamais eliminá-la.</w:t>
      </w:r>
      <w:r w:rsidDel="00000000" w:rsidR="00000000" w:rsidRPr="00000000">
        <w:rPr>
          <w:rtl w:val="0"/>
        </w:rPr>
      </w:r>
    </w:p>
    <w:p w:rsidR="00000000" w:rsidDel="00000000" w:rsidP="00000000" w:rsidRDefault="00000000" w:rsidRPr="00000000" w14:paraId="000001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difícil imaginar uma tese mais diretamente oposta a um dos núcleos da psicologia complexa. A </w:t>
      </w:r>
      <w:r w:rsidDel="00000000" w:rsidR="00000000" w:rsidRPr="00000000">
        <w:rPr>
          <w:rFonts w:ascii="Times New Roman" w:cs="Times New Roman" w:eastAsia="Times New Roman" w:hAnsi="Times New Roman"/>
          <w:i w:val="1"/>
          <w:i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que Jung encontrou na alquimia e fez da imagem central do processo de individuação, é precisamente a figura de uma relação que se escreve: o rei e a rainha, o sol e a lua, o masculino e o feminino unidos num casamento sagrado cujo fruto é o filho filosofal. No ensaio sobre a psicologia da transferência, Jung utiliza a sequência de imagens do </w:t>
      </w:r>
      <w:r w:rsidDel="00000000" w:rsidR="00000000" w:rsidRPr="00000000">
        <w:rPr>
          <w:rFonts w:ascii="Times New Roman" w:cs="Times New Roman" w:eastAsia="Times New Roman" w:hAnsi="Times New Roman"/>
          <w:i w:val="1"/>
          <w:iCs w:val="1"/>
          <w:color w:val="000000"/>
          <w:sz w:val="24"/>
          <w:szCs w:val="24"/>
          <w:rtl w:val="0"/>
        </w:rPr>
        <w:t xml:space="preserve">Rosarium philosophorum</w:t>
      </w:r>
      <w:r w:rsidDel="00000000" w:rsidR="00000000" w:rsidRPr="00000000">
        <w:rPr>
          <w:rFonts w:ascii="Times New Roman" w:cs="Times New Roman" w:eastAsia="Times New Roman" w:hAnsi="Times New Roman"/>
          <w:color w:val="000000"/>
          <w:sz w:val="24"/>
          <w:szCs w:val="24"/>
          <w:rtl w:val="0"/>
        </w:rPr>
        <w:t xml:space="preserve"> para descrever a própria relação analítica como uma conjunção em que consciente e inconsciente, analista e paciente, masculino e feminino, se encontram e se transformam</w:t>
      </w:r>
      <w:r w:rsidDel="00000000" w:rsidR="00000000" w:rsidRPr="00000000">
        <w:rPr>
          <w:vertAlign w:val="superscript"/>
        </w:rPr>
        <w:footnoteReference w:customMarkFollows="0" w:id="156"/>
      </w:r>
      <w:r>
        <w:rPr>
          <w:rFonts w:ascii="Times New Roman" w:cs="Times New Roman" w:eastAsia="Times New Roman" w:hAnsi="Times New Roman"/>
          <w:color w:val="000000"/>
          <w:sz w:val="24"/>
          <w:szCs w:val="24"/>
          <w:rtl w:val="0"/>
        </w:rPr>
        <w:t xml:space="preserv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examinada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pressupõe a mesma lógica: cada sexo encontra no outro o seu complemento inconsciente</w:t>
      </w:r>
      <w:r w:rsidDel="00000000" w:rsidR="00000000" w:rsidRPr="00000000">
        <w:rPr>
          <w:vertAlign w:val="superscript"/>
        </w:rPr>
        <w:footnoteReference w:customMarkFollows="0" w:id="15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B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único que entende</w:t>
      </w:r>
      <w:r w:rsidDel="00000000" w:rsidR="00000000" w:rsidRPr="00000000">
        <w:rPr>
          <w:rtl w:val="0"/>
        </w:rPr>
      </w:r>
    </w:p>
    <w:p w:rsidR="00000000" w:rsidDel="00000000" w:rsidP="00000000" w:rsidRDefault="00000000" w:rsidRPr="00000000" w14:paraId="000001B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Os atrasos começam na volta das férias de julho. Antes, ela chegava cedo e esperava na sala de espera com um livro; agora toca a campainha quinze, vinte minutos depois do horário, pede desculpas pelo trânsito e se deita no divã já falando. Os homens por quem se apaixona, ela conta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desde as primeiras sessões, estão sempre em outro lugar: casados, de mudança para fora do país, saindo de um divórcio que nunca termina. Com o último, trocou mensagens durante oito meses e o viu quatro vezes.</w:t>
      </w:r>
      <w:r w:rsidDel="00000000" w:rsidR="00000000" w:rsidRPr="00000000">
        <w:rPr>
          <w:rtl w:val="0"/>
        </w:rPr>
      </w:r>
    </w:p>
    <w:p w:rsidR="00000000" w:rsidDel="00000000" w:rsidP="00000000" w:rsidRDefault="00000000" w:rsidRPr="00000000" w14:paraId="000001B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setembro aparece uma frase que ela não dizia antes: o analista é "o único que entende". Ela a diz perto do fim, quando já não há tempo de continuar. Ele a escuta três ou quatro vezes antes de ligá-la aos atrasos. Numa quinta ela chega com vinte e cinco minutos de atraso e começa pelo elogio.</w:t>
      </w:r>
      <w:r w:rsidDel="00000000" w:rsidR="00000000" w:rsidRPr="00000000">
        <w:rPr>
          <w:rtl w:val="0"/>
        </w:rPr>
      </w:r>
    </w:p>
    <w:p w:rsidR="00000000" w:rsidDel="00000000" w:rsidP="00000000" w:rsidRDefault="00000000" w:rsidRPr="00000000" w14:paraId="000001B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Desculpa, eu saí na hora. Mas pelo menos aqui eu sei que você não vai me cobrar por isso. Você é o único que entende.</w:t>
      </w:r>
      <w:r w:rsidDel="00000000" w:rsidR="00000000" w:rsidRPr="00000000">
        <w:rPr>
          <w:rtl w:val="0"/>
        </w:rPr>
      </w:r>
    </w:p>
    <w:p w:rsidR="00000000" w:rsidDel="00000000" w:rsidP="00000000" w:rsidRDefault="00000000" w:rsidRPr="00000000" w14:paraId="000001B6">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Cobrar eu vou. O horário é o mesmo.</w:t>
      </w:r>
      <w:r w:rsidDel="00000000" w:rsidR="00000000" w:rsidRPr="00000000">
        <w:rPr>
          <w:rtl w:val="0"/>
        </w:rPr>
      </w:r>
    </w:p>
    <w:p w:rsidR="00000000" w:rsidDel="00000000" w:rsidP="00000000" w:rsidRDefault="00000000" w:rsidRPr="00000000" w14:paraId="000001B7">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(rindo) Tá. Mas você entendeu.</w:t>
      </w:r>
      <w:r w:rsidDel="00000000" w:rsidR="00000000" w:rsidRPr="00000000">
        <w:rPr>
          <w:rtl w:val="0"/>
        </w:rPr>
      </w:r>
    </w:p>
    <w:p w:rsidR="00000000" w:rsidDel="00000000" w:rsidP="00000000" w:rsidRDefault="00000000" w:rsidRPr="00000000" w14:paraId="000001B8">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Entendi que você chega cada vez mais tarde desde que eu voltei das férias.</w:t>
      </w:r>
      <w:r w:rsidDel="00000000" w:rsidR="00000000" w:rsidRPr="00000000">
        <w:rPr>
          <w:rtl w:val="0"/>
        </w:rPr>
      </w:r>
    </w:p>
    <w:p w:rsidR="00000000" w:rsidDel="00000000" w:rsidP="00000000" w:rsidRDefault="00000000" w:rsidRPr="00000000" w14:paraId="000001B9">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Coincidência. O trânsito piorou.</w:t>
      </w:r>
      <w:r w:rsidDel="00000000" w:rsidR="00000000" w:rsidRPr="00000000">
        <w:rPr>
          <w:rtl w:val="0"/>
        </w:rPr>
      </w:r>
    </w:p>
    <w:p w:rsidR="00000000" w:rsidDel="00000000" w:rsidP="00000000" w:rsidRDefault="00000000" w:rsidRPr="00000000" w14:paraId="000001B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 quanto mais tarde você chega, mais eu sou o único que entende.</w:t>
      </w:r>
      <w:r w:rsidDel="00000000" w:rsidR="00000000" w:rsidRPr="00000000">
        <w:rPr>
          <w:rtl w:val="0"/>
        </w:rPr>
      </w:r>
    </w:p>
    <w:p w:rsidR="00000000" w:rsidDel="00000000" w:rsidP="00000000" w:rsidRDefault="00000000" w:rsidRPr="00000000" w14:paraId="000001B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É que aqui dá certo. Aqui não tem o problema que tem com os outros.</w:t>
      </w:r>
      <w:r w:rsidDel="00000000" w:rsidR="00000000" w:rsidRPr="00000000">
        <w:rPr>
          <w:rtl w:val="0"/>
        </w:rPr>
      </w:r>
    </w:p>
    <w:p w:rsidR="00000000" w:rsidDel="00000000" w:rsidP="00000000" w:rsidRDefault="00000000" w:rsidRPr="00000000" w14:paraId="000001B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Aqui eu seria o encaixe que finalmente funciona. Para isso, não pode sobrar tempo para ele funcionar mal.</w:t>
      </w:r>
      <w:r w:rsidDel="00000000" w:rsidR="00000000" w:rsidRPr="00000000">
        <w:rPr>
          <w:rtl w:val="0"/>
        </w:rPr>
      </w:r>
    </w:p>
    <w:p w:rsidR="00000000" w:rsidDel="00000000" w:rsidP="00000000" w:rsidRDefault="00000000" w:rsidRPr="00000000" w14:paraId="000001B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Como assim?</w:t>
      </w:r>
      <w:r w:rsidDel="00000000" w:rsidR="00000000" w:rsidRPr="00000000">
        <w:rPr>
          <w:rtl w:val="0"/>
        </w:rPr>
      </w:r>
    </w:p>
    <w:p w:rsidR="00000000" w:rsidDel="00000000" w:rsidP="00000000" w:rsidRDefault="00000000" w:rsidRPr="00000000" w14:paraId="000001BE">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 vinte minutos a menos, eu continuo perfeito. O atraso protege o seu desejo de se cumprir.</w:t>
      </w:r>
      <w:r w:rsidDel="00000000" w:rsidR="00000000" w:rsidRPr="00000000">
        <w:rPr>
          <w:rtl w:val="0"/>
        </w:rPr>
      </w:r>
    </w:p>
    <w:p w:rsidR="00000000" w:rsidDel="00000000" w:rsidP="00000000" w:rsidRDefault="00000000" w:rsidRPr="00000000" w14:paraId="000001BF">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fica calada até o fim da sessão e sai sem se despedir. Na semana seguinte chega três minutos antes. Diz que passou o fim de semana com raiva dele e que, no domingo, sem saber bem por quê, apagou a conversa com o homem casado. Nos meses seguintes fala das férias: contou os dias, pensou em interromper a análise, teve medo de que ele não voltasse. Os atrasos não retornam. Os homens indisponíveis continuam a aparecer, e ela passa a falar deles perguntando o que, em cada um, garante que nada aconteça.</w:t>
      </w:r>
      <w:r w:rsidDel="00000000" w:rsidR="00000000" w:rsidRPr="00000000">
        <w:rPr>
          <w:rtl w:val="0"/>
        </w:rPr>
      </w:r>
    </w:p>
    <w:p w:rsidR="00000000" w:rsidDel="00000000" w:rsidP="00000000" w:rsidRDefault="00000000" w:rsidRPr="00000000" w14:paraId="000001C0">
      <w:pPr>
        <w:spacing w:line="360" w:lineRule="auto"/>
        <w:ind w:firstLine="720"/>
        <w:jc w:val="both"/>
        <w:rPr/>
      </w:pPr>
      <w:r>
        <w:rPr>
          <w:rFonts w:ascii="Times New Roman" w:cs="Times New Roman" w:eastAsia="Times New Roman" w:hAnsi="Times New Roman"/>
          <w:color w:val="000000"/>
          <w:sz w:val="24"/>
          <w:szCs w:val="24"/>
          <w:rtl w:val="0"/>
        </w:rPr>
        <w:t xml:space="preserve">O desejo da paciente se sustentava na distância, e a transferência lhe ofereceu um parceiro ideal porque o atraso impedia que a relação com ele fosse posta à prova. Uma leitura junguiana poderia ter encontrado ali uma </w:t>
      </w:r>
      <w:r>
        <w:rPr>
          <w:rFonts w:ascii="Times New Roman" w:cs="Times New Roman" w:eastAsia="Times New Roman" w:hAnsi="Times New Roman"/>
          <w:color w:val="000000"/>
          <w:sz w:val="24"/>
          <w:szCs w:val="24"/>
          <w:rtl w:val="0"/>
          <w:i w:val="1"/>
          <w:iCs w:val="1"/>
        </w:rPr>
        <w:t xml:space="preserve">coniunctio</w:t>
      </w:r>
      <w:r>
        <w:rPr>
          <w:rFonts w:ascii="Times New Roman" w:cs="Times New Roman" w:eastAsia="Times New Roman" w:hAnsi="Times New Roman"/>
          <w:color w:val="000000"/>
          <w:sz w:val="24"/>
          <w:szCs w:val="24"/>
          <w:rtl w:val="0"/>
        </w:rPr>
        <w:t xml:space="preserve"> a completar, com o analista no lugar do complemento interior que os homens concretos não conseguiam encarnar. A tese de que não há relação sexual permitiu ao analista recusar o lugar do par que enfim se escreve sem recusar a paciente, e foi essa recusa, dita em voz alta, que deixou o desejo dela circular de outro modo.</w:t>
      </w:r>
      <w:r w:rsidDel="00000000" w:rsidR="00000000" w:rsidRPr="00000000">
        <w:rPr>
          <w:rtl w:val="0"/>
        </w:rPr>
      </w:r>
    </w:p>
    <w:p w:rsidR="00000000" w:rsidDel="00000000" w:rsidP="00000000" w:rsidRDefault="00000000" w:rsidRPr="00000000" w14:paraId="000001C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9.4 As fórmulas da sexuação</w:t>
      </w:r>
      <w:r w:rsidDel="00000000" w:rsidR="00000000" w:rsidRPr="00000000">
        <w:rPr>
          <w:rtl w:val="0"/>
        </w:rPr>
      </w:r>
    </w:p>
    <w:p w:rsidR="00000000" w:rsidDel="00000000" w:rsidP="00000000" w:rsidRDefault="00000000" w:rsidRPr="00000000" w14:paraId="000001C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seminário em que formula a inexistência da relação sexual, Lacan propõe uma escrita lógica das posições sexuadas, conhecida como fórmulas da sexuação. Elas não descrevem homens e mulheres empíricos, mas dois modos distintos de o sujeito falante se situar em relação à função fálica — isto é, à função simbólica que introduz a castração e, com ela, a falta. A escolha de uma notação inspirada na lógica de quantificadores é significativa: Lacan não pretende oferecer uma imagem da diferença sexual, mas uma estrutura, e a estrutura se escreve em letras, não em figuras.</w:t>
      </w:r>
      <w:r w:rsidDel="00000000" w:rsidR="00000000" w:rsidRPr="00000000">
        <w:rPr>
          <w:rtl w:val="0"/>
        </w:rPr>
      </w:r>
    </w:p>
    <w:p w:rsidR="00000000" w:rsidDel="00000000" w:rsidP="00000000" w:rsidRDefault="00000000" w:rsidRPr="00000000" w14:paraId="000001C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masculino, as fórmulas afirmam duas coisas ao mesmo tempo: que todo sujeito está submetido à função fálica, e que existe pelo menos um que não está. Essa exceção — que Lacan associa ao pai primordial do mito freudiano de </w:t>
      </w:r>
      <w:r w:rsidDel="00000000" w:rsidR="00000000" w:rsidRPr="00000000">
        <w:rPr>
          <w:rFonts w:ascii="Times New Roman" w:cs="Times New Roman" w:eastAsia="Times New Roman" w:hAnsi="Times New Roman"/>
          <w:i w:val="1"/>
          <w:iCs w:val="1"/>
          <w:color w:val="000000"/>
          <w:sz w:val="24"/>
          <w:szCs w:val="24"/>
          <w:rtl w:val="0"/>
        </w:rPr>
        <w:t xml:space="preserve">Totem e tabu</w:t>
      </w:r>
      <w:r w:rsidDel="00000000" w:rsidR="00000000" w:rsidRPr="00000000">
        <w:rPr>
          <w:rFonts w:ascii="Times New Roman" w:cs="Times New Roman" w:eastAsia="Times New Roman" w:hAnsi="Times New Roman"/>
          <w:color w:val="000000"/>
          <w:sz w:val="24"/>
          <w:szCs w:val="24"/>
          <w:rtl w:val="0"/>
        </w:rPr>
        <w:t xml:space="preserve">, o único que teria gozado sem limites — é o que funda a universalidade da regra. Comentando o quadro em que as inscreveu, ele resume a operação numa frase: "O todo repousa portanto, aqui, na exceção colocada, como termo, sobre aquilo que (...) o nega integralmente"</w:t>
      </w:r>
      <w:r w:rsidDel="00000000" w:rsidR="00000000" w:rsidRPr="00000000">
        <w:rPr>
          <w:vertAlign w:val="superscript"/>
        </w:rPr>
        <w:footnoteReference w:customMarkFollows="0" w:id="158"/>
      </w:r>
      <w:r w:rsidDel="00000000" w:rsidR="00000000" w:rsidRPr="00000000">
        <w:rPr>
          <w:rFonts w:ascii="Times New Roman" w:cs="Times New Roman" w:eastAsia="Times New Roman" w:hAnsi="Times New Roman"/>
          <w:color w:val="000000"/>
          <w:sz w:val="24"/>
          <w:szCs w:val="24"/>
          <w:rtl w:val="0"/>
        </w:rPr>
        <w:t xml:space="preserve">. O conjunto masculino se fecha porque tem uma borda: o todo é constituído pela exceção que o limita. Reconhece-se aqui uma lógica da totalidade que não é estranha à tradição dialética: o universal se constitui por referência a um elemento que ele exclui e que, ao ser excluído, lhe dá consistência.</w:t>
      </w:r>
      <w:r w:rsidDel="00000000" w:rsidR="00000000" w:rsidRPr="00000000">
        <w:rPr>
          <w:rtl w:val="0"/>
        </w:rPr>
      </w:r>
    </w:p>
    <w:p w:rsidR="00000000" w:rsidDel="00000000" w:rsidP="00000000" w:rsidRDefault="00000000" w:rsidRPr="00000000" w14:paraId="000001C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feminino, as fórmulas afirmam que não existe nenhum sujeito que não esteja submetido à função fálica, e que nem todo sujeito está inteiramente submetido a ela. Não há exceção, e por isso não há totalidade: o conjunto feminino não se fecha. De quem se inscreve desse lado, Lacan diz na mesma lição que "não permitirá nenhuma universalidade, será não-todo"</w:t>
      </w:r>
      <w:r w:rsidDel="00000000" w:rsidR="00000000" w:rsidRPr="00000000">
        <w:rPr>
          <w:vertAlign w:val="superscript"/>
        </w:rPr>
        <w:footnoteReference w:customMarkFollows="0" w:id="159"/>
      </w:r>
      <w:r w:rsidDel="00000000" w:rsidR="00000000" w:rsidRPr="00000000">
        <w:rPr>
          <w:rFonts w:ascii="Times New Roman" w:cs="Times New Roman" w:eastAsia="Times New Roman" w:hAnsi="Times New Roman"/>
          <w:color w:val="000000"/>
          <w:sz w:val="24"/>
          <w:szCs w:val="24"/>
          <w:rtl w:val="0"/>
        </w:rPr>
        <w:t xml:space="preserve">. É isso que a expressão </w:t>
      </w:r>
      <w:r w:rsidDel="00000000" w:rsidR="00000000" w:rsidRPr="00000000">
        <w:rPr>
          <w:rFonts w:ascii="Times New Roman" w:cs="Times New Roman" w:eastAsia="Times New Roman" w:hAnsi="Times New Roman"/>
          <w:i w:val="1"/>
          <w:iCs w:val="1"/>
          <w:color w:val="000000"/>
          <w:sz w:val="24"/>
          <w:szCs w:val="24"/>
          <w:rtl w:val="0"/>
        </w:rPr>
        <w:t xml:space="preserve">pas-toute</w:t>
      </w:r>
      <w:r w:rsidDel="00000000" w:rsidR="00000000" w:rsidRPr="00000000">
        <w:rPr>
          <w:rFonts w:ascii="Times New Roman" w:cs="Times New Roman" w:eastAsia="Times New Roman" w:hAnsi="Times New Roman"/>
          <w:color w:val="000000"/>
          <w:sz w:val="24"/>
          <w:szCs w:val="24"/>
          <w:rtl w:val="0"/>
        </w:rPr>
        <w:t xml:space="preserve"> designa: uma mulher está na função fálica, e não toda. Há algo nela que não se inscreve nessa função, e a palavra com que Lacan o nomeia foi escolhida contra a tentação da metade que falta: "por ser não-toda, ela tem, em relação ao que designa de gozo a função fálica, um gozo suplementar. Vocês notarão que eu disse suplementar. Se estivesse dito complementar, aonde é que estaríamos! Recairíamos no todo"</w:t>
      </w:r>
      <w:r w:rsidDel="00000000" w:rsidR="00000000" w:rsidRPr="00000000">
        <w:rPr>
          <w:vertAlign w:val="superscript"/>
        </w:rPr>
        <w:footnoteReference w:customMarkFollows="0" w:id="160"/>
      </w:r>
      <w:r w:rsidDel="00000000" w:rsidR="00000000" w:rsidRPr="00000000">
        <w:rPr>
          <w:rFonts w:ascii="Times New Roman" w:cs="Times New Roman" w:eastAsia="Times New Roman" w:hAnsi="Times New Roman"/>
          <w:color w:val="000000"/>
          <w:sz w:val="24"/>
          <w:szCs w:val="24"/>
          <w:rtl w:val="0"/>
        </w:rPr>
        <w:t xml:space="preserve">. Desse gozo a mulher pode ter experiência sem poder dizer nada, e é por isso que Lacan busca os seus testemunhos entre os místicos, cujo relato "é justamente o de dizer que eles o experimentam, mas não sabem nada dele"</w:t>
      </w:r>
      <w:r w:rsidDel="00000000" w:rsidR="00000000" w:rsidRPr="00000000">
        <w:rPr>
          <w:vertAlign w:val="superscript"/>
        </w:rPr>
        <w:footnoteReference w:customMarkFollows="0" w:id="16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C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fórmula que dá título a este excurso. Se o lado feminino não constitui um todo, não existe um universal da mulher, e é escrevendo o artigo definido barrado que Lacan registra essa inexistência: "A mulher, isto só se pode escrever barrando-se o A. Não há A mulher, artigo definido para designar o universal. Não há A mulher pois (...) por sua essência ela não é toda"</w:t>
      </w:r>
      <w:r w:rsidDel="00000000" w:rsidR="00000000" w:rsidRPr="00000000">
        <w:rPr>
          <w:vertAlign w:val="superscript"/>
        </w:rPr>
        <w:footnoteReference w:customMarkFollows="0" w:id="162"/>
      </w:r>
      <w:r w:rsidDel="00000000" w:rsidR="00000000" w:rsidRPr="00000000">
        <w:rPr>
          <w:rFonts w:ascii="Times New Roman" w:cs="Times New Roman" w:eastAsia="Times New Roman" w:hAnsi="Times New Roman"/>
          <w:color w:val="000000"/>
          <w:sz w:val="24"/>
          <w:szCs w:val="24"/>
          <w:rtl w:val="0"/>
        </w:rPr>
        <w:t xml:space="preserve">. As mulheres existem, uma a uma; o que não existe é o conceito que as reuniria sob uma mesma definição. A tese, lida com atenção, recusa encerrar o feminino numa essência, e não o deprecia. Onde a tradição, e a psicologia complexa com ela, falou do feminino como princípio, arquétipo, imagem universal, Lacan afirma que não há princípio feminino.</w:t>
      </w:r>
      <w:r w:rsidDel="00000000" w:rsidR="00000000" w:rsidRPr="00000000">
        <w:rPr>
          <w:rtl w:val="0"/>
        </w:rPr>
      </w:r>
    </w:p>
    <w:p w:rsidR="00000000" w:rsidDel="00000000" w:rsidP="00000000" w:rsidRDefault="00000000" w:rsidRPr="00000000" w14:paraId="000001C6">
      <w:pPr>
        <w:spacing w:line="360" w:lineRule="auto"/>
        <w:ind w:firstLine="720"/>
        <w:jc w:val="both"/>
        <w:rPr/>
      </w:pPr>
      <w:r>
        <w:rPr>
          <w:rFonts w:ascii="Times New Roman" w:cs="Times New Roman" w:eastAsia="Times New Roman" w:hAnsi="Times New Roman"/>
          <w:color w:val="000000"/>
          <w:sz w:val="24"/>
          <w:szCs w:val="24"/>
          <w:rtl w:val="0"/>
        </w:rPr>
        <w:t xml:space="preserve">Essa recusa tem um alcance crítico direto sobre a noção junguiana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uma figura arquetípica: uma imagem coletiva do feminino que se manifesta na psique masculina e que, embora assuma inúmeras formas individuais, remete a uma estrutura comum. É precisamente o tipo de universal que as fórmulas da sexuação declaram inexistente. Mais ainda: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definida como complemento — o feminino inconsciente do homem, aquilo que falta à sua consciência para que ela se torne completa. Para Lacan, essa complementaridade é a ficção imaginária por excelência, o modo como a fantasia recobre a inexistência da relação sexual.</w:t>
      </w:r>
      <w:r w:rsidDel="00000000" w:rsidR="00000000" w:rsidRPr="00000000">
        <w:rPr>
          <w:rtl w:val="0"/>
        </w:rPr>
      </w:r>
    </w:p>
    <w:p w:rsidR="00000000" w:rsidDel="00000000" w:rsidP="00000000" w:rsidRDefault="00000000" w:rsidRPr="00000000" w14:paraId="000001C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9.5 A mesma lógica negativa, por outra porta</w:t>
      </w:r>
      <w:r w:rsidDel="00000000" w:rsidR="00000000" w:rsidRPr="00000000">
        <w:rPr>
          <w:rtl w:val="0"/>
        </w:rPr>
      </w:r>
    </w:p>
    <w:p w:rsidR="00000000" w:rsidDel="00000000" w:rsidP="00000000" w:rsidRDefault="00000000" w:rsidRPr="00000000" w14:paraId="000001C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posição de Lacan parece oferecer exatamente o que faltava a Hegel, a Jung e a Giegerich: uma dialética sem síntese, uma negatividade sem teleologia, um feminino livre tanto do papel de momento a superar quanto do papel de complemento a integrar. Mas há uma reserva, e ela precisa ser formulada com cuidado. O feminino lacaniano escapa à totalidade, é verdade; mas escapa a ela sendo definido pela relação com a função fálica. A mulher é não-toda </w:t>
      </w:r>
      <w:r w:rsidDel="00000000" w:rsidR="00000000" w:rsidRPr="00000000">
        <w:rPr>
          <w:rFonts w:ascii="Times New Roman" w:cs="Times New Roman" w:eastAsia="Times New Roman" w:hAnsi="Times New Roman"/>
          <w:i w:val="1"/>
          <w:iCs w:val="1"/>
          <w:color w:val="000000"/>
          <w:sz w:val="24"/>
          <w:szCs w:val="24"/>
          <w:rtl w:val="0"/>
        </w:rPr>
        <w:t xml:space="preserve">na função fálica</w:t>
      </w:r>
      <w:r w:rsidDel="00000000" w:rsidR="00000000" w:rsidRPr="00000000">
        <w:rPr>
          <w:rFonts w:ascii="Times New Roman" w:cs="Times New Roman" w:eastAsia="Times New Roman" w:hAnsi="Times New Roman"/>
          <w:color w:val="000000"/>
          <w:sz w:val="24"/>
          <w:szCs w:val="24"/>
          <w:rtl w:val="0"/>
        </w:rPr>
        <w:t xml:space="preserve">; o gozo suplementar é Outro </w:t>
      </w:r>
      <w:r w:rsidDel="00000000" w:rsidR="00000000" w:rsidRPr="00000000">
        <w:rPr>
          <w:rFonts w:ascii="Times New Roman" w:cs="Times New Roman" w:eastAsia="Times New Roman" w:hAnsi="Times New Roman"/>
          <w:i w:val="1"/>
          <w:iCs w:val="1"/>
          <w:color w:val="000000"/>
          <w:sz w:val="24"/>
          <w:szCs w:val="24"/>
          <w:rtl w:val="0"/>
        </w:rPr>
        <w:t xml:space="preserve">em relação ao gozo fálico</w:t>
      </w:r>
      <w:r w:rsidDel="00000000" w:rsidR="00000000" w:rsidRPr="00000000">
        <w:rPr>
          <w:rFonts w:ascii="Times New Roman" w:cs="Times New Roman" w:eastAsia="Times New Roman" w:hAnsi="Times New Roman"/>
          <w:color w:val="000000"/>
          <w:sz w:val="24"/>
          <w:szCs w:val="24"/>
          <w:rtl w:val="0"/>
        </w:rPr>
        <w:t xml:space="preserve">. O ponto de referência continua sendo o mesmo, e o feminino se define pelo modo como não coincide inteiramente com ele.</w:t>
      </w:r>
      <w:r w:rsidDel="00000000" w:rsidR="00000000" w:rsidRPr="00000000">
        <w:rPr>
          <w:rtl w:val="0"/>
        </w:rPr>
      </w:r>
    </w:p>
    <w:p w:rsidR="00000000" w:rsidDel="00000000" w:rsidP="00000000" w:rsidRDefault="00000000" w:rsidRPr="00000000" w14:paraId="000001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Foi essa a objeção formulada por Luce Irigaray. Psicanalista formada no interior do movimento lacaniano, Irigaray argumentou em </w:t>
      </w:r>
      <w:r w:rsidDel="00000000" w:rsidR="00000000" w:rsidRPr="00000000">
        <w:rPr>
          <w:rFonts w:ascii="Times New Roman" w:cs="Times New Roman" w:eastAsia="Times New Roman" w:hAnsi="Times New Roman"/>
          <w:i w:val="1"/>
          <w:iCs w:val="1"/>
          <w:color w:val="000000"/>
          <w:sz w:val="24"/>
          <w:szCs w:val="24"/>
          <w:rtl w:val="0"/>
        </w:rPr>
        <w:t xml:space="preserve">Speculum</w:t>
      </w:r>
      <w:r w:rsidDel="00000000" w:rsidR="00000000" w:rsidRPr="00000000">
        <w:rPr>
          <w:rFonts w:ascii="Times New Roman" w:cs="Times New Roman" w:eastAsia="Times New Roman" w:hAnsi="Times New Roman"/>
          <w:color w:val="000000"/>
          <w:sz w:val="24"/>
          <w:szCs w:val="24"/>
          <w:rtl w:val="0"/>
        </w:rPr>
        <w:t xml:space="preserve"> e, quanto a Lacan especificamente, em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que a psicanálise pensa a diferença sexual a partir de um único termo, o masculino, em relação ao qual o feminino só pode aparecer como falta, como resto ou como exceção. O feminino é pensado como avesso de uma economia que permanece fálica, nunca em sua própria positividade</w:t>
      </w:r>
      <w:r w:rsidDel="00000000" w:rsidR="00000000" w:rsidRPr="00000000">
        <w:rPr>
          <w:vertAlign w:val="superscript"/>
        </w:rPr>
        <w:footnoteReference w:customMarkFollows="0" w:id="163"/>
      </w:r>
      <w:r w:rsidDel="00000000" w:rsidR="00000000" w:rsidRPr="00000000">
        <w:rPr>
          <w:rFonts w:ascii="Times New Roman" w:cs="Times New Roman" w:eastAsia="Times New Roman" w:hAnsi="Times New Roman"/>
          <w:color w:val="000000"/>
          <w:sz w:val="24"/>
          <w:szCs w:val="24"/>
          <w:rtl w:val="0"/>
        </w:rPr>
        <w:t xml:space="preserve">. A crítica pode ser discutida em seus detalhes, e os leitores de Lacan responderam a ela de diversas maneiras. Mas ela identifica com precisão o ponto em que a lógica lacaniana reencontra, por outra porta, o gesto de Hegel e de Giegerich.</w:t>
      </w:r>
      <w:r w:rsidDel="00000000" w:rsidR="00000000" w:rsidRPr="00000000">
        <w:rPr>
          <w:rtl w:val="0"/>
        </w:rPr>
      </w:r>
    </w:p>
    <w:p w:rsidR="00000000" w:rsidDel="00000000" w:rsidP="00000000" w:rsidRDefault="00000000" w:rsidRPr="00000000" w14:paraId="000001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Hegel, o feminino era o momento negativo de um processo: aquilo que devia ser suprimido para que o espírito se elevasse à universalidade. Em Lacan, o feminino não é mais um momento, porque não há processo; mas continua sendo definido negativamente — como não-todo, como ausência de exceção, como aquilo que não se deixa inscrever. A negatividade mudou de estatuto: deixou de ser passagem e tornou-se estrutura. O que não mudou é que ela continua a ser o modo de acesso ao feminino. Nos dois casos, o feminino é pensado a partir daquilo que ele não é.</w:t>
      </w:r>
      <w:r w:rsidDel="00000000" w:rsidR="00000000" w:rsidRPr="00000000">
        <w:rPr>
          <w:rtl w:val="0"/>
        </w:rPr>
      </w:r>
    </w:p>
    <w:p w:rsidR="00000000" w:rsidDel="00000000" w:rsidP="00000000" w:rsidRDefault="00000000" w:rsidRPr="00000000" w14:paraId="000001CB">
      <w:pPr>
        <w:spacing w:line="360" w:lineRule="auto"/>
        <w:ind w:firstLine="720"/>
        <w:jc w:val="both"/>
        <w:rPr/>
      </w:pPr>
      <w:r>
        <w:rPr>
          <w:rFonts w:ascii="Times New Roman" w:cs="Times New Roman" w:eastAsia="Times New Roman" w:hAnsi="Times New Roman"/>
          <w:color w:val="000000"/>
          <w:sz w:val="24"/>
          <w:szCs w:val="24"/>
          <w:rtl w:val="0"/>
        </w:rPr>
        <w:t xml:space="preserve">O mesmo vale, curiosamente, para a psicologia complexa, embora em sentido invertido. Jung pensou o feminino positivamente, como plenitude arquetípica, como Grande Mãe,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portadora de vida e de sentido. Mas essa positividade é a da imagem, e a imagem é definida pela função que cumpre na economia psíquica masculina: compensar a unilateralidade da consciência, completar a totalidade. Uma positividade funcional não é menos relacional do que uma negatividade estrutural. Jung dá ao feminino um conteúdo, Lacan lhe recusa uma essência; nenhum dos dois o pensa fora da relação com o polo em relação ao qual ele é definido.</w:t>
      </w:r>
      <w:r w:rsidDel="00000000" w:rsidR="00000000" w:rsidRPr="00000000">
        <w:rPr>
          <w:rtl w:val="0"/>
        </w:rPr>
      </w:r>
    </w:p>
    <w:p w:rsidR="00000000" w:rsidDel="00000000" w:rsidP="00000000" w:rsidRDefault="00000000" w:rsidRPr="00000000" w14:paraId="000001CC">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9.6 O que o excurso ensina</w:t>
      </w:r>
      <w:r w:rsidDel="00000000" w:rsidR="00000000" w:rsidRPr="00000000">
        <w:rPr>
          <w:rtl w:val="0"/>
        </w:rPr>
      </w:r>
    </w:p>
    <w:p w:rsidR="00000000" w:rsidDel="00000000" w:rsidP="00000000" w:rsidRDefault="00000000" w:rsidRPr="00000000" w14:paraId="000001CD">
      <w:pPr>
        <w:spacing w:line="360" w:lineRule="auto"/>
        <w:ind w:firstLine="720"/>
        <w:jc w:val="both"/>
        <w:rPr/>
      </w:pPr>
      <w:r>
        <w:rPr>
          <w:rFonts w:ascii="Times New Roman" w:cs="Times New Roman" w:eastAsia="Times New Roman" w:hAnsi="Times New Roman"/>
          <w:color w:val="000000"/>
          <w:sz w:val="24"/>
          <w:szCs w:val="24"/>
          <w:rtl w:val="0"/>
        </w:rPr>
        <w:t xml:space="preserve">O desvio por Lacan permite formular com mais precisão o problema dos opostos. A primeira lição é que a teleologia pode ser desligada da dialética: é possível pensar a negatividade como falta estrutural, sem promessa de síntese, e com isso escapar à acusação dirigida à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estendida a Giegerich. Nesse sentido, Lacan confirma que a abertura reivindicada por Jung para o símbolo — o terceiro que não resolve a tensão — pode ser sustentada teoricamente sem apelo a uma plenitude arquetípica.</w:t>
      </w:r>
      <w:r w:rsidDel="00000000" w:rsidR="00000000" w:rsidRPr="00000000">
        <w:rPr>
          <w:rtl w:val="0"/>
        </w:rPr>
      </w:r>
    </w:p>
    <w:p w:rsidR="00000000" w:rsidDel="00000000" w:rsidP="00000000" w:rsidRDefault="00000000" w:rsidRPr="00000000" w14:paraId="000001C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lição é mais inquietante. Desligar a dialética da teleologia não basta para liberar os termos que ela opõe. Enquanto a diferença for pensada a partir da negação — seja como passagem, seja como falta —, um dos termos continuará a ser o ponto de referência, e o outro será definido pelo modo como difere dele. A pergunta que resta é, portanto, mais radical do que a de saber se a dialética deve ou não culminar numa síntese: é a de saber se a diferença pode ser pensada sem a negação. Hegel, Jung, Giegerich e Lacan, apesar de suas divergências, responderam a ela dentro do mesmo terreno.</w:t>
      </w:r>
      <w:r w:rsidDel="00000000" w:rsidR="00000000" w:rsidRPr="00000000">
        <w:rPr>
          <w:rtl w:val="0"/>
        </w:rPr>
      </w:r>
    </w:p>
    <w:p w:rsidR="00000000" w:rsidDel="00000000" w:rsidP="00000000" w:rsidRDefault="00000000" w:rsidRPr="00000000" w14:paraId="000001CF">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D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w:t>
      </w:r>
      <w:r w:rsidDel="00000000" w:rsidR="00000000" w:rsidRPr="00000000">
        <w:rPr>
          <w:rtl w:val="0"/>
        </w:rPr>
      </w:r>
    </w:p>
    <w:p w:rsidR="00000000" w:rsidDel="00000000" w:rsidP="00000000" w:rsidRDefault="00000000" w:rsidRPr="00000000" w14:paraId="000001D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rsidR="00000000" w:rsidDel="00000000" w:rsidP="00000000" w:rsidRDefault="00000000" w:rsidRPr="00000000" w14:paraId="000001D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D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D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1D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1D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1D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1D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1DB">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10. Deleuze I</w:t>
      </w:r>
      <w:r w:rsidDel="00000000" w:rsidR="00000000" w:rsidRPr="00000000">
        <w:rPr>
          <w:rtl w:val="0"/>
        </w:rPr>
      </w:r>
    </w:p>
    <w:p w:rsidR="00000000" w:rsidDel="00000000" w:rsidP="00000000" w:rsidRDefault="00000000" w:rsidRPr="00000000" w14:paraId="000001D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diferença como positividade anterior à negação</w:t>
      </w:r>
      <w:r w:rsidDel="00000000" w:rsidR="00000000" w:rsidRPr="00000000">
        <w:rPr>
          <w:rtl w:val="0"/>
        </w:rPr>
      </w:r>
    </w:p>
    <w:p w:rsidR="00000000" w:rsidDel="00000000" w:rsidP="00000000" w:rsidRDefault="00000000" w:rsidRPr="00000000" w14:paraId="000001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As divergências entre Hegel, Jung, Giegerich e Lacan foram consideráveis: a negatividade podia ser passagem ou falta, o terceiro podia ser conceito ou símbolo, o processo podia ter ou não uma meta. Mas havia um pressuposto comum que nenhum deles pôs em questão: a diferença era pensada a partir da negação. Diferir era não ser o outro; o oposto era o negativo do seu oposto; o feminino, a falta ou o avesso de um termo de referência. Gilles Deleuze é o pensador que fez desse pressuposto o alvo explícito de sua filosofia.</w:t>
      </w:r>
      <w:r w:rsidDel="00000000" w:rsidR="00000000" w:rsidRPr="00000000">
        <w:rPr>
          <w:rtl w:val="0"/>
        </w:rPr>
      </w:r>
    </w:p>
    <w:p w:rsidR="00000000" w:rsidDel="00000000" w:rsidP="00000000" w:rsidRDefault="00000000" w:rsidRPr="00000000" w14:paraId="000001D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elementos centrais dessa crítica estão formulados sobretudo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de 1968, e permitem dizer algo sobre o problema dos opostos na psicologia complexa. Com Félix Guattari,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Deleuze levará a crítica ao terreno do feminino, por meio do conceito de devir-mulher.</w:t>
      </w:r>
      <w:r w:rsidDel="00000000" w:rsidR="00000000" w:rsidRPr="00000000">
        <w:rPr>
          <w:rtl w:val="0"/>
        </w:rPr>
      </w:r>
    </w:p>
    <w:p w:rsidR="00000000" w:rsidDel="00000000" w:rsidP="00000000" w:rsidRDefault="00000000" w:rsidRPr="00000000" w14:paraId="000001D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10.1 Um anti-hegeliano de ofício</w:t>
      </w:r>
      <w:r w:rsidDel="00000000" w:rsidR="00000000" w:rsidRPr="00000000">
        <w:rPr>
          <w:rtl w:val="0"/>
        </w:rPr>
      </w:r>
    </w:p>
    <w:p w:rsidR="00000000" w:rsidDel="00000000" w:rsidP="00000000" w:rsidRDefault="00000000" w:rsidRPr="00000000" w14:paraId="000001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francesa dos anos 1960 foi, em larga medida, uma reação à hegemonia de Hegel, cuja leitura por Kojève e por Jean Hyppolite havia dominado as décadas anteriores. Deleuze ocupa nessa reação um lugar singular: o seu anti-hegelianismo não é uma posição entre outras — é o princípio organizador de todo o seu trabalho. Já em </w:t>
      </w:r>
      <w:r w:rsidDel="00000000" w:rsidR="00000000" w:rsidRPr="00000000">
        <w:rPr>
          <w:rFonts w:ascii="Times New Roman" w:cs="Times New Roman" w:eastAsia="Times New Roman" w:hAnsi="Times New Roman"/>
          <w:i w:val="1"/>
          <w:iCs w:val="1"/>
          <w:color w:val="000000"/>
          <w:sz w:val="24"/>
          <w:szCs w:val="24"/>
          <w:rtl w:val="0"/>
        </w:rPr>
        <w:t xml:space="preserve">Nietzsche e a filosofia</w:t>
      </w:r>
      <w:r w:rsidDel="00000000" w:rsidR="00000000" w:rsidRPr="00000000">
        <w:rPr>
          <w:rFonts w:ascii="Times New Roman" w:cs="Times New Roman" w:eastAsia="Times New Roman" w:hAnsi="Times New Roman"/>
          <w:color w:val="000000"/>
          <w:sz w:val="24"/>
          <w:szCs w:val="24"/>
          <w:rtl w:val="0"/>
        </w:rPr>
        <w:t xml:space="preserve">, de 1962, ele apresentava Nietzsche como o pensador que teria fornecido a alternativa completa à dialética: onde Hegel via o motor do pensamento na negação da negação, Nietzsche o via na afirmação da afirmação; onde a dialética fazia do trabalho do negativo a via de acesso à verdade, Nietzsche denunciava nele a perspectiva do escravo, que só consegue afirmar-se negando o que o domina</w:t>
      </w:r>
      <w:r w:rsidDel="00000000" w:rsidR="00000000" w:rsidRPr="00000000">
        <w:rPr>
          <w:vertAlign w:val="superscript"/>
        </w:rPr>
        <w:footnoteReference w:customMarkFollows="0" w:id="16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é deliberadamente polêmica, e seria fácil mostrar que ela simplifica Hegel. Mas a questão, para o propósito deste livro, não é a sua fidelidade histórica, e sim a hipótese filosófica que ela formula. Para Deleuze, a primazia da negação não é um traço acidental do sistema hegeliano, que poderia ser corrigido por uma leitura mais generosa; é a expressão de uma imagem do pensamento que subordina a diferença à identidade. Quando se diz que algo é determinado pelo que não é, a identidade já foi pressuposta como o ponto de partida em relação ao qual a diferença é medida. A diferença torna-se, assim, uma relação entre idênticos — e deixa de ser pensada em si mesma.</w:t>
      </w:r>
      <w:r w:rsidDel="00000000" w:rsidR="00000000" w:rsidRPr="00000000">
        <w:rPr>
          <w:rtl w:val="0"/>
        </w:rPr>
      </w:r>
    </w:p>
    <w:p w:rsidR="00000000" w:rsidDel="00000000" w:rsidP="00000000" w:rsidRDefault="00000000" w:rsidRPr="00000000" w14:paraId="000001E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projeto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é inverter essa relação. O livro se abre com a constatação de que o pensamento moderno nasceu da falência da representação e da perda das identidades, e propõe pensar a diferença em si mesma, independentemente das formas da representação que a reconduzem ao Mesmo</w:t>
      </w:r>
      <w:r w:rsidDel="00000000" w:rsidR="00000000" w:rsidRPr="00000000">
        <w:rPr>
          <w:vertAlign w:val="superscript"/>
        </w:rPr>
        <w:footnoteReference w:customMarkFollows="0" w:id="165"/>
      </w:r>
      <w:r w:rsidDel="00000000" w:rsidR="00000000" w:rsidRPr="00000000">
        <w:rPr>
          <w:rFonts w:ascii="Times New Roman" w:cs="Times New Roman" w:eastAsia="Times New Roman" w:hAnsi="Times New Roman"/>
          <w:color w:val="000000"/>
          <w:sz w:val="24"/>
          <w:szCs w:val="24"/>
          <w:rtl w:val="0"/>
        </w:rPr>
        <w:t xml:space="preserve">. Trata-se de uma inversão ontológica: a diferença vem primeiro, e é a identidade que dela deriva; as identidades são efeitos, estabilizações provisórias de um jogo de diferenças que as precede e as excede. A relação entre as duas deixa de ser a de um ser e de sua negação para tornar-se a de um processo e de seus produtos.</w:t>
      </w:r>
      <w:r w:rsidDel="00000000" w:rsidR="00000000" w:rsidRPr="00000000">
        <w:rPr>
          <w:rtl w:val="0"/>
        </w:rPr>
      </w:r>
    </w:p>
    <w:p w:rsidR="00000000" w:rsidDel="00000000" w:rsidP="00000000" w:rsidRDefault="00000000" w:rsidRPr="00000000" w14:paraId="000001E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inversão atinge também a psicologia, e por uma via direta. Giegerich acusa a psicologia arquetípica de pensar em termos de essência e manifestação; a sua resposta é substituir a essência pelo movimento lógico do conceito. Deleuze propõe uma resposta de outra ordem. O problema não estaria em que a psicologia tenha posto uma essência por trás das imagens, mas em que tenha pensado as imagens como variações de um idêntico — o arquétipo como forma invariável, as imagens arquetípicas como suas manifestações diferentes. Substituir essa forma pelo Conceito hegeliano não altera o esquema, porque o Conceito também é uma identidade que se diferencia e retorna a si. O que seria preciso é pensar as imagens como diferenças que não remetem a nenhuma identidade prévia.</w:t>
      </w:r>
      <w:r w:rsidDel="00000000" w:rsidR="00000000" w:rsidRPr="00000000">
        <w:rPr>
          <w:rtl w:val="0"/>
        </w:rPr>
      </w:r>
    </w:p>
    <w:p w:rsidR="00000000" w:rsidDel="00000000" w:rsidP="00000000" w:rsidRDefault="00000000" w:rsidRPr="00000000" w14:paraId="000001E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10.2 As quatro raízes da representação</w:t>
      </w:r>
      <w:r w:rsidDel="00000000" w:rsidR="00000000" w:rsidRPr="00000000">
        <w:rPr>
          <w:rtl w:val="0"/>
        </w:rPr>
      </w:r>
    </w:p>
    <w:p w:rsidR="00000000" w:rsidDel="00000000" w:rsidP="00000000" w:rsidRDefault="00000000" w:rsidRPr="00000000" w14:paraId="000001E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mostrar como a diferença foi subordinada, Deleuze identifica no pensamento ocidental quatro operações que a reconduzem ao Mesmo, e as chama, em conjunto, de representação. A primeira é a identidade no conceito: a diferença só é pensável como diferença entre coisas que caem sob um conceito comum, e é o conceito que garante a unidade do que difere. A segunda é a oposição entre os predicados: a diferença máxima dentro de um gênero é concebida como contrariedade, como a oposição entre o quente e o frio, o par e o ímpar. A terceira é a analogia no juízo: entre os gêneros supremos, que não têm conceito comum, a unidade é assegurada por uma relação analógica. A quarta é a semelhança na percepção: as coisas singulares são reunidas pela semelhança que apresentam umas com as outras</w:t>
      </w:r>
      <w:r w:rsidDel="00000000" w:rsidR="00000000" w:rsidRPr="00000000">
        <w:rPr>
          <w:vertAlign w:val="superscript"/>
        </w:rPr>
        <w:footnoteReference w:customMarkFollows="0" w:id="16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6">
      <w:pPr>
        <w:spacing w:line="360" w:lineRule="auto"/>
        <w:ind w:firstLine="720"/>
        <w:jc w:val="both"/>
        <w:rPr/>
      </w:pPr>
      <w:r>
        <w:rPr>
          <w:rFonts w:ascii="Times New Roman" w:cs="Times New Roman" w:eastAsia="Times New Roman" w:hAnsi="Times New Roman"/>
          <w:color w:val="000000"/>
          <w:sz w:val="24"/>
          <w:szCs w:val="24"/>
          <w:rtl w:val="0"/>
        </w:rPr>
        <w:t xml:space="preserve">Em cada uma dessas operações, a diferença só é admitida sob a condição de ser mediada por um termo que a ultrapassa. Ela é sempre diferença de alguma coisa em relação a outra, dentro de um quadro que as torna comparáveis. O que se perde é a diferença livre, selvagem, anterior a toda comparação — aquilo que Deleuze chama de </w:t>
      </w:r>
      <w:r>
        <w:rPr>
          <w:rFonts w:ascii="Times New Roman" w:cs="Times New Roman" w:eastAsia="Times New Roman" w:hAnsi="Times New Roman"/>
          <w:color w:val="000000"/>
          <w:sz w:val="24"/>
          <w:szCs w:val="24"/>
          <w:rtl w:val="0"/>
          <w:i w:val="1"/>
          <w:iCs w:val="1"/>
        </w:rPr>
        <w:t xml:space="preserve">diferença em si mesma</w:t>
      </w:r>
      <w:r>
        <w:rPr>
          <w:rFonts w:ascii="Times New Roman" w:cs="Times New Roman" w:eastAsia="Times New Roman" w:hAnsi="Times New Roman"/>
          <w:color w:val="000000"/>
          <w:sz w:val="24"/>
          <w:szCs w:val="24"/>
          <w:rtl w:val="0"/>
        </w:rPr>
        <w:t xml:space="preserve">. E a segunda das quatro raízes interessa diretamente à psicologia complexa, porque é nela que a oposição aparece como a forma privilegiada da diferença. Pensar a diferença como oposição é tomar a distância máxima entre dois termos como a verdade de toda diferença: o que difere, no limite, se opõe.</w:t>
      </w:r>
      <w:r w:rsidDel="00000000" w:rsidR="00000000" w:rsidRPr="00000000">
        <w:rPr>
          <w:rtl w:val="0"/>
        </w:rPr>
      </w:r>
    </w:p>
    <w:p w:rsidR="00000000" w:rsidDel="00000000" w:rsidP="00000000" w:rsidRDefault="00000000" w:rsidRPr="00000000" w14:paraId="000001E7">
      <w:pPr>
        <w:spacing w:line="360" w:lineRule="auto"/>
        <w:ind w:firstLine="720"/>
        <w:jc w:val="both"/>
        <w:rPr/>
      </w:pPr>
      <w:r>
        <w:rPr>
          <w:rFonts w:ascii="Times New Roman" w:cs="Times New Roman" w:eastAsia="Times New Roman" w:hAnsi="Times New Roman"/>
          <w:color w:val="000000"/>
          <w:sz w:val="24"/>
          <w:szCs w:val="24"/>
          <w:rtl w:val="0"/>
        </w:rPr>
        <w:t xml:space="preserve">A psicologia complexa é, sob esse aspecto, uma psicologia da representação por excelência. O vocabulário com que Jung descreve a psique é quase inteiramente organizado em pares de opostos: consciente e inconsciente, extroversão e introversão, pensamento e sentimento, sensação e intuição, eu e sombra,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espírito e instinto. A própria energia psíquica é concebida como o produto da tensão entre opostos. E o processo de individuação consiste, em grande parte, em reconhecer os opostos, suportar a sua tensão e aguardar a emergência de um terceiro que os una. Se Deleuze estiver certo, essa organização reconduz a diferença a um esquema que a torna administrável — e, com isso, a neutraliza — em vez de simplesmente descrever um dado da experiência.</w:t>
      </w:r>
      <w:r w:rsidDel="00000000" w:rsidR="00000000" w:rsidRPr="00000000">
        <w:rPr>
          <w:rtl w:val="0"/>
        </w:rPr>
      </w:r>
    </w:p>
    <w:p w:rsidR="00000000" w:rsidDel="00000000" w:rsidP="00000000" w:rsidRDefault="00000000" w:rsidRPr="00000000" w14:paraId="000001E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resultado do teste</w:t>
      </w:r>
      <w:r w:rsidDel="00000000" w:rsidR="00000000" w:rsidRPr="00000000">
        <w:rPr>
          <w:rtl w:val="0"/>
        </w:rPr>
      </w:r>
    </w:p>
    <w:p w:rsidR="00000000" w:rsidDel="00000000" w:rsidP="00000000" w:rsidRDefault="00000000" w:rsidRPr="00000000" w14:paraId="000001E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A folha fica três semanas na mesinha ao lado do divã, dobrada em quatro, antes que alguém volte a falar dela. É o resultado de um teste de tipo que a empresa aplicou a todos os gerentes: quatro letras em negrito, um gráfico de barras, dois parágrafos sobre "pontos fortes" e "pontos de atenção". O paciente a trouxe numa segunda-feira, disse "olha o que eu sou" num tom neutro e passou a sessão falando do filho mais velho, que não quer prestar vestibular.</w:t>
      </w:r>
      <w:r w:rsidDel="00000000" w:rsidR="00000000" w:rsidRPr="00000000">
        <w:rPr>
          <w:rtl w:val="0"/>
        </w:rPr>
      </w:r>
    </w:p>
    <w:p w:rsidR="00000000" w:rsidDel="00000000" w:rsidP="00000000" w:rsidRDefault="00000000" w:rsidRPr="00000000" w14:paraId="000001E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tentava situá-lo havia mais de um ano. Nas primeiras entrevistas anotara que a energia parecia se recolher diante de grupos e se expandir nas conversas a dois; meses depois, riscou a anotação. Procurou a função inferior nos momentos em que o paciente se desorganizava, e os momentos não se pareciam entre si: uma vez era uma planilha, outra um enterro, outra a mãe ao telefone. Cada hipótese durava algumas semanas. Levou o caso à supervisão como "um intuitivo que se defende pela sensação" e, na supervisão seguinte, como o contrário.</w:t>
      </w:r>
      <w:r w:rsidDel="00000000" w:rsidR="00000000" w:rsidRPr="00000000">
        <w:rPr>
          <w:rtl w:val="0"/>
        </w:rPr>
      </w:r>
    </w:p>
    <w:p w:rsidR="00000000" w:rsidDel="00000000" w:rsidP="00000000" w:rsidRDefault="00000000" w:rsidRPr="00000000" w14:paraId="000001E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relatório da empresa não coincidia com nenhuma das hipóteses dele, e isso o incomodou mais do que devia. Durante alguns dias ele se pegou conferindo: esta letra acerta, aquela barra exagera. Depois vieram as consequências práticas. Com base no perfil, o paciente foi transferido para uma equipe de planejamento, "mais adequada", e passou a chegar às sessões calado. Deitava, dava boa-tarde e ficava. Houve sessões de cinquenta minutos com menos de dez frases. Ele pagava no dia certo, não faltava, não se atrasava. Nesses silêncios o analista ouvia o ar-condicionado, o elevador do prédio, a respiração do paciente mudando de ritmo perto do fim.</w:t>
      </w:r>
      <w:r w:rsidDel="00000000" w:rsidR="00000000" w:rsidRPr="00000000">
        <w:rPr>
          <w:rtl w:val="0"/>
        </w:rPr>
      </w:r>
    </w:p>
    <w:p w:rsidR="00000000" w:rsidDel="00000000" w:rsidP="00000000" w:rsidRDefault="00000000" w:rsidRPr="00000000" w14:paraId="000001EC">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algum momento daquele inverno o analista parou de conferir. Deu-se conta disso numa supervisão, ao falar do caso por vinte minutos sem usar nenhuma palavra da tipologia. Tinha falado da hora em que o paciente se virava de lado, dos dias em que tirava os sapatos, da palavra "planejamento" dita com a boca apertada. Na primavera o paciente pediu para voltar à equipe antiga. O chefe respondeu que o teste "não erra"; ele voltou mesmo assim e perdeu uma gratificação. Contou isso numa sessão e, pela primeira vez em meses, falou quase sem parar. Ao sair, levou a folha da mesinha.</w:t>
      </w:r>
      <w:r w:rsidDel="00000000" w:rsidR="00000000" w:rsidRPr="00000000">
        <w:rPr>
          <w:rtl w:val="0"/>
        </w:rPr>
      </w:r>
    </w:p>
    <w:p w:rsidR="00000000" w:rsidDel="00000000" w:rsidP="00000000" w:rsidRDefault="00000000" w:rsidRPr="00000000" w14:paraId="000001E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teste da empresa fez, com a franqueza de um formulário, o que o analista vinha fazendo com mais nuance: pediu que uma diferença singular se localizasse entre polos fixados antes dela e tratou o resultado como verdade sobre alguém. Visto de fora, o procedimento mostrou seu custo, uma transferência de equipe e meses de silêncio. O que separa os dois usos aparece no momento em que o material desmente a descrição. As anotações riscadas, as hipóteses que duravam algumas semanas, a que se inverteu de uma supervisão para a outra: um vocabulário descritivo nomeia o que apareceu e se desfaz quando aparece outra coisa. As quatro letras do relatório não podiam ser riscadas, e foi por isso que puderam virar uma transferência de equipe; uma descrição que não se corrige diante do material passa a decidir, antes dele, o que pode aparecer. A tipologia sobrevive a isso como vocabulário descritivo e perde o direito de servir de medida prévia do que alguém pode ser; o analista largou a régua quando o tempo das sessões silenciosas lhe deu outra coisa para escutar.</w:t>
      </w:r>
      <w:r w:rsidDel="00000000" w:rsidR="00000000" w:rsidRPr="00000000">
        <w:rPr>
          <w:rtl w:val="0"/>
        </w:rPr>
      </w:r>
    </w:p>
    <w:p w:rsidR="00000000" w:rsidDel="00000000" w:rsidP="00000000" w:rsidRDefault="00000000" w:rsidRPr="00000000" w14:paraId="000001EE">
      <w:pPr>
        <w:spacing w:line="360" w:lineRule="auto"/>
        <w:ind w:firstLine="720"/>
        <w:jc w:val="both"/>
        <w:rPr/>
      </w:pPr>
      <w:r>
        <w:rPr>
          <w:rFonts w:ascii="Times New Roman" w:cs="Times New Roman" w:eastAsia="Times New Roman" w:hAnsi="Times New Roman"/>
          <w:color w:val="000000"/>
          <w:sz w:val="24"/>
          <w:szCs w:val="24"/>
          <w:rtl w:val="0"/>
        </w:rPr>
        <w:t xml:space="preserve">Seria um erro, contudo, concluir que Jung e Hegel se situam no mesmo ponto desse esquema. Hegel leva a oposição até a contradição, e faz da contradição o motor do movimento; Deleuze reconhece nele, por isso, a tentativa mais grandiosa de introduzir a diferença na representação, tornando-a infinita — o que ele chama de </w:t>
      </w:r>
      <w:r>
        <w:rPr>
          <w:rFonts w:ascii="Times New Roman" w:cs="Times New Roman" w:eastAsia="Times New Roman" w:hAnsi="Times New Roman"/>
          <w:color w:val="000000"/>
          <w:sz w:val="24"/>
          <w:szCs w:val="24"/>
          <w:rtl w:val="0"/>
          <w:i w:val="1"/>
          <w:iCs w:val="1"/>
        </w:rPr>
        <w:t xml:space="preserve">representação orgíaca</w:t>
      </w:r>
      <w:r>
        <w:rPr>
          <w:rFonts w:ascii="Times New Roman" w:cs="Times New Roman" w:eastAsia="Times New Roman" w:hAnsi="Times New Roman"/>
          <w:color w:val="000000"/>
          <w:sz w:val="24"/>
          <w:szCs w:val="24"/>
          <w:rtl w:val="0"/>
        </w:rPr>
        <w:t xml:space="preserve">. A dialética hegeliana não se contenta com opor termos fixos: ela os faz passar uns nos outros, e cada determinação se torna o seu contrário. Mas essa passagem continua a ter por horizonte a identidade do todo que as reúne. A contradição é a diferença levada ao máximo, e é por isso mesmo que ela a trai: uma diferença que precisa chegar ao extremo da contradição para ser pensada é uma diferença que já foi submetida à lógica do Mesmo.</w:t>
      </w:r>
      <w:r w:rsidDel="00000000" w:rsidR="00000000" w:rsidRPr="00000000">
        <w:rPr>
          <w:rtl w:val="0"/>
        </w:rPr>
      </w:r>
    </w:p>
    <w:p w:rsidR="00000000" w:rsidDel="00000000" w:rsidP="00000000" w:rsidRDefault="00000000" w:rsidRPr="00000000" w14:paraId="000001E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10.3 O negativo como diferença invertida</w:t>
      </w:r>
      <w:r w:rsidDel="00000000" w:rsidR="00000000" w:rsidRPr="00000000">
        <w:rPr>
          <w:rtl w:val="0"/>
        </w:rPr>
      </w:r>
    </w:p>
    <w:p w:rsidR="00000000" w:rsidDel="00000000" w:rsidP="00000000" w:rsidRDefault="00000000" w:rsidRPr="00000000" w14:paraId="000001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central de Deleuze pode ser resumida numa frase que ele próprio formula de modo quase lapidar: a diferença não é a negação; ao contrário, o negativo é a diferença invertida, vista de baixo</w:t>
      </w:r>
      <w:r w:rsidDel="00000000" w:rsidR="00000000" w:rsidRPr="00000000">
        <w:rPr>
          <w:vertAlign w:val="superscript"/>
        </w:rPr>
        <w:footnoteReference w:customMarkFollows="0" w:id="167"/>
      </w:r>
      <w:r w:rsidDel="00000000" w:rsidR="00000000" w:rsidRPr="00000000">
        <w:rPr>
          <w:rFonts w:ascii="Times New Roman" w:cs="Times New Roman" w:eastAsia="Times New Roman" w:hAnsi="Times New Roman"/>
          <w:color w:val="000000"/>
          <w:sz w:val="24"/>
          <w:szCs w:val="24"/>
          <w:rtl w:val="0"/>
        </w:rPr>
        <w:t xml:space="preserve">. O que isso significa? Que a negação é uma sombra projetada pela diferença quando esta é considerada do ponto de vista de uma identidade já constituída — não uma operação primária do real. Uma coisa não difere de outra porque não é ela; ela não é ela porque, antes, difere, e essa diferença é algo positivo: uma afirmação de si, não uma privação. Só depois, quando se toma um dos termos como medida, a diferença aparece como falta em relação a ele.</w:t>
      </w:r>
      <w:r w:rsidDel="00000000" w:rsidR="00000000" w:rsidRPr="00000000">
        <w:rPr>
          <w:rtl w:val="0"/>
        </w:rPr>
      </w:r>
    </w:p>
    <w:p w:rsidR="00000000" w:rsidDel="00000000" w:rsidP="00000000" w:rsidRDefault="00000000" w:rsidRPr="00000000" w14:paraId="000001F1">
      <w:pPr>
        <w:spacing w:line="360" w:lineRule="auto"/>
        <w:ind w:firstLine="720"/>
        <w:jc w:val="both"/>
        <w:rPr/>
      </w:pPr>
      <w:r>
        <w:rPr>
          <w:rFonts w:ascii="Times New Roman" w:cs="Times New Roman" w:eastAsia="Times New Roman" w:hAnsi="Times New Roman"/>
          <w:color w:val="000000"/>
          <w:sz w:val="24"/>
          <w:szCs w:val="24"/>
          <w:rtl w:val="0"/>
        </w:rPr>
        <w:t xml:space="preserve">Reencontramos aqui, formulada em termos gerais, a objeção dirigida a Lacan e, através de Lacan, à tradição que pensa o feminino negativamente. Se o negativo é a diferença vista de baixo, a definição do feminino como não-todo, como falta ou como avesso de um termo de referência descreve o ponto de vista a partir do qual ele é olhado, e não o feminino em si. A negatividade está na perspectiva, não na coisa. E a perspectiva que transforma toda diferença em negação é, para Deleuze, precisamente a do Mesmo — aquilo que ele e Guattari chamam de </w:t>
      </w:r>
      <w:r>
        <w:rPr>
          <w:rFonts w:ascii="Times New Roman" w:cs="Times New Roman" w:eastAsia="Times New Roman" w:hAnsi="Times New Roman"/>
          <w:color w:val="000000"/>
          <w:sz w:val="24"/>
          <w:szCs w:val="24"/>
          <w:rtl w:val="0"/>
          <w:i w:val="1"/>
          <w:iCs w:val="1"/>
        </w:rPr>
        <w:t xml:space="preserve">padrão majoritário</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importante não confundir essa posição com um simples otimismo. Afirmar a positividade da diferença não significa negar o sofrimento, a perda ou o conflito, nem substituir a dialética trágica por uma celebração ingênua da multiplicidade. Significa recusar que o sofrimento, a perda e o conflito sejam a verdade última do processo — o lugar onde o sentido se produziria. Para Hegel, o espírito conquista a sua verdade permanecendo junto ao negativo; para Deleuze, essa permanência é uma forma de ressentimento, que só reconhece valor ao que passou pela prova da negação. O que Nietzsche chamava de afirmação subordina a negação à potência de afirmar, em vez de simplesmente prescindir dela: a negação vem depois, como consequência, e não antes, como condição.</w:t>
      </w:r>
      <w:r w:rsidDel="00000000" w:rsidR="00000000" w:rsidRPr="00000000">
        <w:rPr>
          <w:rtl w:val="0"/>
        </w:rPr>
      </w:r>
    </w:p>
    <w:p w:rsidR="00000000" w:rsidDel="00000000" w:rsidP="00000000" w:rsidRDefault="00000000" w:rsidRPr="00000000" w14:paraId="000001F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registrar que a oposição entre uma ontologia da diferença pura e uma dialética do negativo, tal como Deleuze a formula, não é aceita sem discussão pelos próprios comentadores de sua obra</w:t>
      </w:r>
      <w:r w:rsidDel="00000000" w:rsidR="00000000" w:rsidRPr="00000000">
        <w:rPr>
          <w:vertAlign w:val="superscript"/>
        </w:rPr>
        <w:footnoteReference w:customMarkFollows="0" w:id="168"/>
      </w:r>
      <w:r w:rsidDel="00000000" w:rsidR="00000000" w:rsidRPr="00000000">
        <w:rPr>
          <w:rFonts w:ascii="Times New Roman" w:cs="Times New Roman" w:eastAsia="Times New Roman" w:hAnsi="Times New Roman"/>
          <w:color w:val="000000"/>
          <w:sz w:val="24"/>
          <w:szCs w:val="24"/>
          <w:rtl w:val="0"/>
        </w:rPr>
        <w:t xml:space="preserve">. Este livro adota a formulação deleuziana como instrumento de leitura da psicologia complexa, sem por isso subscrever a tese de que ela resolve, em definitivo, o problema que abre.</w:t>
      </w:r>
      <w:r w:rsidDel="00000000" w:rsidR="00000000" w:rsidRPr="00000000">
        <w:rPr>
          <w:rtl w:val="0"/>
        </w:rPr>
      </w:r>
    </w:p>
    <w:p w:rsidR="00000000" w:rsidDel="00000000" w:rsidP="00000000" w:rsidRDefault="00000000" w:rsidRPr="00000000" w14:paraId="000001F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10.4 O virtual, os problemas e um inesperado elogio a Jung</w:t>
      </w:r>
      <w:r w:rsidDel="00000000" w:rsidR="00000000" w:rsidRPr="00000000">
        <w:rPr>
          <w:rtl w:val="0"/>
        </w:rPr>
      </w:r>
    </w:p>
    <w:p w:rsidR="00000000" w:rsidDel="00000000" w:rsidP="00000000" w:rsidRDefault="00000000" w:rsidRPr="00000000" w14:paraId="000001F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diferença não se deixa pensar como relação entre identidades, como ela se deixa pensar? A resposta de Deleuze passa pela distinção entre o virtual e o atual. O virtual, ao contrário do possível — que seria uma cópia antecipada do real à espera de ser realizada —, é uma dimensão plenamente real, embora não atual, feita de relações diferenciais e de singularidades que não se parecem com os termos em que vão se atualizar. Atualizar-se, para essa dimensão, é criar: o processo produz formas que não estavam contidas, prontas, na estrutura virtual de onde procedem, e não simplesmente realiza um modelo preexistente. Deleuze distingue, com uma única letra de diferença no francês, a </w:t>
      </w:r>
      <w:r w:rsidDel="00000000" w:rsidR="00000000" w:rsidRPr="00000000">
        <w:rPr>
          <w:rFonts w:ascii="Times New Roman" w:cs="Times New Roman" w:eastAsia="Times New Roman" w:hAnsi="Times New Roman"/>
          <w:i w:val="1"/>
          <w:iCs w:val="1"/>
          <w:color w:val="000000"/>
          <w:sz w:val="24"/>
          <w:szCs w:val="24"/>
          <w:rtl w:val="0"/>
        </w:rPr>
        <w:t xml:space="preserve">différentiation</w:t>
      </w:r>
      <w:r w:rsidDel="00000000" w:rsidR="00000000" w:rsidRPr="00000000">
        <w:rPr>
          <w:rFonts w:ascii="Times New Roman" w:cs="Times New Roman" w:eastAsia="Times New Roman" w:hAnsi="Times New Roman"/>
          <w:color w:val="000000"/>
          <w:sz w:val="24"/>
          <w:szCs w:val="24"/>
          <w:rtl w:val="0"/>
        </w:rPr>
        <w:t xml:space="preserve"> da estrutura virtual e a </w:t>
      </w:r>
      <w:r w:rsidDel="00000000" w:rsidR="00000000" w:rsidRPr="00000000">
        <w:rPr>
          <w:rFonts w:ascii="Times New Roman" w:cs="Times New Roman" w:eastAsia="Times New Roman" w:hAnsi="Times New Roman"/>
          <w:i w:val="1"/>
          <w:iCs w:val="1"/>
          <w:color w:val="000000"/>
          <w:sz w:val="24"/>
          <w:szCs w:val="24"/>
          <w:rtl w:val="0"/>
        </w:rPr>
        <w:t xml:space="preserve">différenciation</w:t>
      </w:r>
      <w:r w:rsidDel="00000000" w:rsidR="00000000" w:rsidRPr="00000000">
        <w:rPr>
          <w:rFonts w:ascii="Times New Roman" w:cs="Times New Roman" w:eastAsia="Times New Roman" w:hAnsi="Times New Roman"/>
          <w:color w:val="000000"/>
          <w:sz w:val="24"/>
          <w:szCs w:val="24"/>
          <w:rtl w:val="0"/>
        </w:rPr>
        <w:t xml:space="preserve"> dos termos atuais — e insiste em que a segunda não reproduz a primeira</w:t>
      </w:r>
      <w:r w:rsidDel="00000000" w:rsidR="00000000" w:rsidRPr="00000000">
        <w:rPr>
          <w:vertAlign w:val="superscript"/>
        </w:rPr>
        <w:footnoteReference w:customMarkFollows="0" w:id="16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essa estrutura virtual Deleuze dá o nome de Ideia — num sentido próprio, distante tanto de Platão quanto de Hegel — e a define como um problema. Uma Ideia é um campo problemático que suscita respostas múltiplas sem ser esgotado por nenhuma delas; ela não responde à pergunta "o que é?" como uma essência responderia. As soluções atuais — os organismos, as espécies, as formas culturais, os indivíduos — são respostas diferentes a um mesmo problema, e o problema persiste nelas sem se reduzir a nenhuma. O erro da representação é tomar as soluções pelo problema, isto é, tratar os casos atuais como exemplares de uma identidade que eles realizariam.</w:t>
      </w:r>
      <w:r w:rsidDel="00000000" w:rsidR="00000000" w:rsidRPr="00000000">
        <w:rPr>
          <w:rtl w:val="0"/>
        </w:rPr>
      </w:r>
    </w:p>
    <w:p w:rsidR="00000000" w:rsidDel="00000000" w:rsidP="00000000" w:rsidRDefault="00000000" w:rsidRPr="00000000" w14:paraId="000001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Nesse contexto aparece,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referência elogiosa a Jung que merece ser registrada. Ao tratar do inconsciente, Deleuze censura a psicanálise freudiana por concebê-lo segundo o modelo da oposição e do conflito entre forças, e reconhece em Jung o mérito de ter compreendido o inconsciente como uma instância de questões e problemas, e não apenas de desejos contraditórios</w:t>
      </w:r>
      <w:r w:rsidDel="00000000" w:rsidR="00000000" w:rsidRPr="00000000">
        <w:rPr>
          <w:vertAlign w:val="superscript"/>
        </w:rPr>
        <w:footnoteReference w:customMarkFollows="0" w:id="170"/>
      </w:r>
      <w:r w:rsidDel="00000000" w:rsidR="00000000" w:rsidRPr="00000000">
        <w:rPr>
          <w:rFonts w:ascii="Times New Roman" w:cs="Times New Roman" w:eastAsia="Times New Roman" w:hAnsi="Times New Roman"/>
          <w:color w:val="000000"/>
          <w:sz w:val="24"/>
          <w:szCs w:val="24"/>
          <w:rtl w:val="0"/>
        </w:rPr>
        <w:t xml:space="preserve">. A observação é breve, mas não é isolada. Christian Kerslake mostrou que a obra de juventude de Deleuze está impregnada de referências junguianas, e que a teoria dos arquétipos, lida como teoria de estruturas problemáticas e não de formas fixas, está entre as fontes da sua concepção do virtual</w:t>
      </w:r>
      <w:r w:rsidDel="00000000" w:rsidR="00000000" w:rsidRPr="00000000">
        <w:rPr>
          <w:vertAlign w:val="superscript"/>
        </w:rPr>
        <w:footnoteReference w:customMarkFollows="0" w:id="17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Dessa convergência, proponho extrair uma leitura do arquétipo que escapa, ao mesmo tempo, à hipostasiação e à dissolução hegeliana proposta por Giegerich. Se o arquétipo em si for entendido como um problema virtual, ao qual as imagens respondem de modos diferentes — e não como uma forma invariável que nelas simplesmente se manifesta —, as imagens deixam de ser cópias de um modelo e passam a ser soluções criadoras. O arquétipo não estaria por trás delas, como essência; estaria nelas, como o campo problemático que elas atualizam sem esgotar. A distinção junguiana entre arquétipo e imagem arquetípica seria preservada, mas perderia o seu caráter substancialista: o que é irrepresentável no arquétipo não seria uma coisa oculta, mas a natureza problemática do que as imagens tentam resolver.</w:t>
      </w:r>
      <w:r w:rsidDel="00000000" w:rsidR="00000000" w:rsidRPr="00000000">
        <w:rPr>
          <w:rtl w:val="0"/>
        </w:rPr>
      </w:r>
    </w:p>
    <w:p w:rsidR="00000000" w:rsidDel="00000000" w:rsidP="00000000" w:rsidRDefault="00000000" w:rsidRPr="00000000" w14:paraId="000001F9">
      <w:pPr>
        <w:spacing w:line="360" w:lineRule="auto"/>
        <w:ind w:firstLine="720"/>
        <w:jc w:val="both"/>
        <w:rPr/>
      </w:pPr>
      <w:r>
        <w:rPr>
          <w:rFonts w:ascii="Times New Roman" w:cs="Times New Roman" w:eastAsia="Times New Roman" w:hAnsi="Times New Roman"/>
          <w:color w:val="000000"/>
          <w:sz w:val="24"/>
          <w:szCs w:val="24"/>
          <w:rtl w:val="0"/>
        </w:rPr>
        <w:t xml:space="preserve">O próprio Jung oferece apoio a essa leitura em algumas das suas formulações mais cuidadosas. Quando insiste em que o arquétipo em si é uma possibilidade de representação, e não uma representação herdada; quando compara a sua ação à de um campo que ordena sem estar presente nos elementos ordenados; quando afirma que o símbolo é a melhor expressão possível de algo relativamente desconhecido — em todos esses casos, ele descreve algo que se parece mais com um problema do que com uma essência. O que o afasta de Deleuze é a tendência a converter o problema em resposta: a transformar a pergunta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coloca na figura da totalidade que a resolveria.</w:t>
      </w:r>
      <w:r w:rsidDel="00000000" w:rsidR="00000000" w:rsidRPr="00000000">
        <w:rPr>
          <w:rtl w:val="0"/>
        </w:rPr>
      </w:r>
    </w:p>
    <w:p w:rsidR="00000000" w:rsidDel="00000000" w:rsidP="00000000" w:rsidRDefault="00000000" w:rsidRPr="00000000" w14:paraId="000001F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10.5 Intensidade e energia psíquica</w:t>
      </w:r>
      <w:r w:rsidDel="00000000" w:rsidR="00000000" w:rsidRPr="00000000">
        <w:rPr>
          <w:rtl w:val="0"/>
        </w:rPr>
      </w:r>
    </w:p>
    <w:p w:rsidR="00000000" w:rsidDel="00000000" w:rsidP="00000000" w:rsidRDefault="00000000" w:rsidRPr="00000000" w14:paraId="000001F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 ponto em que o confronto entre Deleuze e Jung se torna particularmente preciso, porque ambos recorrem ao mesmo vocabulário: o da energia. No ensaio de 1928 sobre a energia psíquica, Jung propôs conceber a libido não como pulsão sexual, à maneira de Freud, mas como uma grandeza energética, análoga à energia dos físicos, cujo movimento depende de diferenças de potencial. Não há energia sem tensão entre opostos: a libido flui do polo de maior potencial para o de menor, e é essa diferença que torna possível todo trabalho psíquico</w:t>
      </w:r>
      <w:r w:rsidDel="00000000" w:rsidR="00000000" w:rsidRPr="00000000">
        <w:rPr>
          <w:vertAlign w:val="superscript"/>
        </w:rPr>
        <w:footnoteReference w:customMarkFollows="0" w:id="172"/>
      </w:r>
      <w:r w:rsidDel="00000000" w:rsidR="00000000" w:rsidRPr="00000000">
        <w:rPr>
          <w:rFonts w:ascii="Times New Roman" w:cs="Times New Roman" w:eastAsia="Times New Roman" w:hAnsi="Times New Roman"/>
          <w:color w:val="000000"/>
          <w:sz w:val="24"/>
          <w:szCs w:val="24"/>
          <w:rtl w:val="0"/>
        </w:rPr>
        <w:t xml:space="preserve">. Os opostos, nessa concepção, não são apenas conteúdos da psique; são a condição do seu dinamismo.</w:t>
      </w:r>
      <w:r w:rsidDel="00000000" w:rsidR="00000000" w:rsidRPr="00000000">
        <w:rPr>
          <w:rtl w:val="0"/>
        </w:rPr>
      </w:r>
    </w:p>
    <w:p w:rsidR="00000000" w:rsidDel="00000000" w:rsidP="00000000" w:rsidRDefault="00000000" w:rsidRPr="00000000" w14:paraId="000001F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ensaio, Jung tira uma consequência que raramente é notada. Se a energia depende de diferenças de potencial, e se essas diferenças tendem a se igualar, então a psique está sujeita a algo análogo à entropia: num sistema relativamente fechado, as tensões se equilibram progressivamente, e o resultado é uma diminuição da intensidade, uma estabilização das atitudes, um apaziguamento que pode ser vivido como maturidade ou como esgotamento</w:t>
      </w:r>
      <w:r w:rsidDel="00000000" w:rsidR="00000000" w:rsidRPr="00000000">
        <w:rPr>
          <w:vertAlign w:val="superscript"/>
        </w:rPr>
        <w:footnoteReference w:customMarkFollows="0" w:id="173"/>
      </w:r>
      <w:r w:rsidDel="00000000" w:rsidR="00000000" w:rsidRPr="00000000">
        <w:rPr>
          <w:rFonts w:ascii="Times New Roman" w:cs="Times New Roman" w:eastAsia="Times New Roman" w:hAnsi="Times New Roman"/>
          <w:color w:val="000000"/>
          <w:sz w:val="24"/>
          <w:szCs w:val="24"/>
          <w:rtl w:val="0"/>
        </w:rPr>
        <w:t xml:space="preserve">. A imagem é sugestiva, e Jung a utiliza com cautela. Mas ela revela algo sobre o horizonte do modelo: se a vida psíquica é movida pela tensão entre opostos, e se essa tensão tende a se resolver, então a resolução dos opostos — a síntese, a totalidade, o equilíbrio — coincide, no limite, com a extinção da diferença.</w:t>
      </w:r>
      <w:r w:rsidDel="00000000" w:rsidR="00000000" w:rsidRPr="00000000">
        <w:rPr>
          <w:rtl w:val="0"/>
        </w:rPr>
      </w:r>
    </w:p>
    <w:p w:rsidR="00000000" w:rsidDel="00000000" w:rsidP="00000000" w:rsidRDefault="00000000" w:rsidRPr="00000000" w14:paraId="000001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no último capítulo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crítica que parece escrita para esse ponto. Ele reconhece que toda energia se define por uma diferença de intensidade, e que a termodinâmica descreve corretamente o modo como essa diferença se anula ao se explicar num sistema extenso: o calor passa do corpo quente ao frio, as diferenças se igualam, a entropia aumenta. Mas acusa a filosofia de ter feito dessa anulação a verdade da diferença — de ter tomado o processo pelo qual a intensidade se esgota na extensão como se fosse a essência da intensidade. A intensidade, para Deleuze, é diferença em si mesma, e ela subsiste, implicada, sob as qualidades e extensões em que se explica e se anula</w:t>
      </w:r>
      <w:r w:rsidDel="00000000" w:rsidR="00000000" w:rsidRPr="00000000">
        <w:rPr>
          <w:vertAlign w:val="superscript"/>
        </w:rPr>
        <w:footnoteReference w:customMarkFollows="0" w:id="17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comparação permite formular a questão com clareza. Para Jung, a diferença é energia porque é tensão entre opostos, e o processo tende à sua resolução; o terceiro que surge da função transcendente é, nesse sentido, uma forma de conversão da tensão em nova configuração. Para Deleuze, a diferença é intensidade que precede a própria constituição de polos opostos; a oposição é o modo como essa intensidade aparece quando já foi distribuída em termos extensos e qualificados. A psicologia complexa, ao pensar a energia a partir dos opostos, pensa-a a partir do seu produto, e não da sua gênese.</w:t>
      </w:r>
      <w:r w:rsidDel="00000000" w:rsidR="00000000" w:rsidRPr="00000000">
        <w:rPr>
          <w:rtl w:val="0"/>
        </w:rPr>
      </w:r>
    </w:p>
    <w:p w:rsidR="00000000" w:rsidDel="00000000" w:rsidP="00000000" w:rsidRDefault="00000000" w:rsidRPr="00000000" w14:paraId="000001F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10.6 Do desejo como falta ao desejo como produção</w:t>
      </w:r>
      <w:r w:rsidDel="00000000" w:rsidR="00000000" w:rsidRPr="00000000">
        <w:rPr>
          <w:rtl w:val="0"/>
        </w:rPr>
      </w:r>
    </w:p>
    <w:p w:rsidR="00000000" w:rsidDel="00000000" w:rsidP="00000000" w:rsidRDefault="00000000" w:rsidRPr="00000000" w14:paraId="000002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da representação tem uma contrapartida no terreno da psicanálise. Em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de 1972, o primeiro livro escrito a quatro mãos com o psicanalista Félix Guattari, Deleuze ataca frontalmente a concepção do desejo que Lacan havia herdado de Kojève. O desejo, afirmam os autores, se define pela produção de conexões, fluxos e cortes — nunca pela ausência de um objeto que viria satisfazê-lo. A falta, longe de ser constitutiva do desejo, é produzida socialmente, organizada por uma máquina que precisa que o desejo se reconheça como carente para poder canalizá-lo</w:t>
      </w:r>
      <w:r w:rsidDel="00000000" w:rsidR="00000000" w:rsidRPr="00000000">
        <w:rPr>
          <w:vertAlign w:val="superscript"/>
        </w:rPr>
        <w:footnoteReference w:customMarkFollows="0" w:id="17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explícito é o complexo de Édipo, que a psicanálise teria transformado no esquema universal de toda subjetividade. Ao reconduzir todo desejo ao triângulo pai-mãe-filho, a psicanálise faria com o inconsciente o mesmo que a representação faz com a diferença: submetê-lo a uma forma que o torna reconhecível e administrável. O inconsciente, para Deleuze e Guattari, é uma fábrica, não um teatro em que se representam sempre as mesmas cenas familiares — e o que ele produz não se deixa reduzir a papai e mamãe.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nessa crítica, e os autores o reconhecem, embora com reservas severas. Ao lembrar a ruptura entre Freud e Jung, eles recuperam o seu ponto de partida: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Jung notava que, na transferência, o psicanalista aparecia muitas vezes como um diabo, um deus, um feiticeiro, e que seus papéis iam singularmente além das imagens parentais. Depois, tudo começou a correr mal, mas o ponto de partida era bom.</w:t>
      </w:r>
      <w:r w:rsidDel="00000000" w:rsidR="00000000" w:rsidRPr="00000000">
        <w:rPr>
          <w:rFonts w:ascii="Times New Roman" w:cs="Times New Roman" w:eastAsia="Times New Roman" w:hAnsi="Times New Roman"/>
          <w:sz w:val="22"/>
          <w:szCs w:val="22"/>
          <w:vertAlign w:val="superscript"/>
        </w:rPr>
        <w:footnoteReference w:customMarkFollows="0" w:id="176"/>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reserva vem logo em seguida. Freud e Jung "têm em comum, pelo menos, o fato de acreditarem que a libido não pode, sem mediação, investir um campo social ou metafísico"</w:t>
      </w:r>
      <w:r w:rsidDel="00000000" w:rsidR="00000000" w:rsidRPr="00000000">
        <w:rPr>
          <w:vertAlign w:val="superscript"/>
        </w:rPr>
        <w:footnoteReference w:customMarkFollows="0" w:id="177"/>
      </w:r>
      <w:r w:rsidDel="00000000" w:rsidR="00000000" w:rsidRPr="00000000">
        <w:rPr>
          <w:rFonts w:ascii="Times New Roman" w:cs="Times New Roman" w:eastAsia="Times New Roman" w:hAnsi="Times New Roman"/>
          <w:color w:val="000000"/>
          <w:sz w:val="24"/>
          <w:szCs w:val="24"/>
          <w:rtl w:val="0"/>
        </w:rPr>
        <w:t xml:space="preserve">: Freud, pela sublimação da sexualidade; Jung, por uma energia não sexual que a sexualidade apenas simbolizaria. E ambos partilham o postulado de que o mito é a medida do inconsciente — o mesmo postulado a partir do qual "Jung é levado a restaurar a mais difusa, a mais espiritualizada religiosidade"</w:t>
      </w:r>
      <w:r w:rsidDel="00000000" w:rsidR="00000000" w:rsidRPr="00000000">
        <w:rPr>
          <w:vertAlign w:val="superscript"/>
        </w:rPr>
        <w:footnoteReference w:customMarkFollows="0" w:id="178"/>
      </w:r>
      <w:r w:rsidDel="00000000" w:rsidR="00000000" w:rsidRPr="00000000">
        <w:rPr>
          <w:rFonts w:ascii="Times New Roman" w:cs="Times New Roman" w:eastAsia="Times New Roman" w:hAnsi="Times New Roman"/>
          <w:color w:val="000000"/>
          <w:sz w:val="24"/>
          <w:szCs w:val="24"/>
          <w:rtl w:val="0"/>
        </w:rPr>
        <w:t xml:space="preserve">. Mesmo os arquétipos, que Jung apresenta como fatores atuais que transbordam as imagens familiares na transferência, só escapariam do Édipo sob a condição de "gozar dos direitos do Ideal"</w:t>
      </w:r>
      <w:r w:rsidDel="00000000" w:rsidR="00000000" w:rsidRPr="00000000">
        <w:rPr>
          <w:vertAlign w:val="superscript"/>
        </w:rPr>
        <w:footnoteReference w:customMarkFollows="0" w:id="179"/>
      </w:r>
      <w:r w:rsidDel="00000000" w:rsidR="00000000" w:rsidRPr="00000000">
        <w:rPr>
          <w:rFonts w:ascii="Times New Roman" w:cs="Times New Roman" w:eastAsia="Times New Roman" w:hAnsi="Times New Roman"/>
          <w:color w:val="000000"/>
          <w:sz w:val="24"/>
          <w:szCs w:val="24"/>
          <w:rtl w:val="0"/>
        </w:rPr>
        <w:t xml:space="preserve">. A crítica coincide, noutro vocabulário, com o diagnóstico da hipostasiação: o arquétipo, quando tratado como forma fixa ou como garantia do sentido, converte a abertura do inconsciente em repertório de figuras e a psicologia em religiosidade difusa.</w:t>
      </w:r>
      <w:r w:rsidDel="00000000" w:rsidR="00000000" w:rsidRPr="00000000">
        <w:rPr>
          <w:rtl w:val="0"/>
        </w:rPr>
      </w:r>
    </w:p>
    <w:p w:rsidR="00000000" w:rsidDel="00000000" w:rsidP="00000000" w:rsidRDefault="00000000" w:rsidRPr="00000000" w14:paraId="0000020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10.7 As três sínteses do desejo e a energia psíquica</w:t>
      </w:r>
      <w:r w:rsidDel="00000000" w:rsidR="00000000" w:rsidRPr="00000000">
        <w:rPr>
          <w:rtl w:val="0"/>
        </w:rPr>
      </w:r>
    </w:p>
    <w:p w:rsidR="00000000" w:rsidDel="00000000" w:rsidP="00000000" w:rsidRDefault="00000000" w:rsidRPr="00000000" w14:paraId="000002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Esta seção tem uma história que convém contar, porque ela explica boa parte do percurso deste livro. Foi pelo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"As máquinas desejantes", que cheguei ao problema da dialética. Em 2016 comecei a pesquisar a relação entre a esquizoanálise e a psicologia complexa, e essa pesquisa resultou na minha monografia de conclusão de curso, dedicada a ler as máquinas desejantes à luz da psicologia analítica</w:t>
      </w:r>
      <w:r w:rsidDel="00000000" w:rsidR="00000000" w:rsidRPr="00000000">
        <w:rPr>
          <w:vertAlign w:val="superscript"/>
        </w:rPr>
        <w:footnoteReference w:customMarkFollows="0" w:id="180"/>
      </w:r>
      <w:r w:rsidDel="00000000" w:rsidR="00000000" w:rsidRPr="00000000">
        <w:rPr>
          <w:rFonts w:ascii="Times New Roman" w:cs="Times New Roman" w:eastAsia="Times New Roman" w:hAnsi="Times New Roman"/>
          <w:color w:val="000000"/>
          <w:sz w:val="24"/>
          <w:szCs w:val="24"/>
          <w:rtl w:val="0"/>
        </w:rPr>
        <w:t xml:space="preserve">. A hipótese era simples de enunciar: tanto Jung quanto Deleuze e Guattari pensam o desejo no registro da produção, e não da aquisição; em ambos, a libido é uma energia que se desloca, se transforma e se multiplica, e não a busca de um objeto perdido. Parte dessa leitura se sustenta; outra parte precisou ser corrigida.</w:t>
      </w:r>
      <w:r w:rsidDel="00000000" w:rsidR="00000000" w:rsidRPr="00000000">
        <w:rPr>
          <w:rtl w:val="0"/>
        </w:rPr>
      </w:r>
    </w:p>
    <w:p w:rsidR="00000000" w:rsidDel="00000000" w:rsidP="00000000" w:rsidRDefault="00000000" w:rsidRPr="00000000" w14:paraId="000002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partida continua válido. Quando Jung rompeu com Freud, a questão decisiva foi a natureza da libido.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a libido deixa de ser exclusivamente sexual e passa a designar a energia psíquica em geral, capaz de investir os mais diversos objetos e de se transformar em imagens, mitos e símbolos</w:t>
      </w:r>
      <w:r w:rsidDel="00000000" w:rsidR="00000000" w:rsidRPr="00000000">
        <w:rPr>
          <w:vertAlign w:val="superscript"/>
        </w:rPr>
        <w:footnoteReference w:customMarkFollows="0" w:id="181"/>
      </w:r>
      <w:r w:rsidDel="00000000" w:rsidR="00000000" w:rsidRPr="00000000">
        <w:rPr>
          <w:rFonts w:ascii="Times New Roman" w:cs="Times New Roman" w:eastAsia="Times New Roman" w:hAnsi="Times New Roman"/>
          <w:color w:val="000000"/>
          <w:sz w:val="24"/>
          <w:szCs w:val="24"/>
          <w:rtl w:val="0"/>
        </w:rPr>
        <w:t xml:space="preserve">. O ensaio de 1928 sobre a energia psíquica dá a essa concepção o seu fundamento epistemológico: ao ponto de vista mecanicista-causal, que explica o fenômeno pelas suas causas, Jung contrapõe um ponto de vista energético-final, que o compreende pela direção do seu movimento</w:t>
      </w:r>
      <w:r w:rsidDel="00000000" w:rsidR="00000000" w:rsidRPr="00000000">
        <w:rPr>
          <w:vertAlign w:val="superscript"/>
        </w:rPr>
        <w:footnoteReference w:customMarkFollows="0" w:id="182"/>
      </w:r>
      <w:r w:rsidDel="00000000" w:rsidR="00000000" w:rsidRPr="00000000">
        <w:rPr>
          <w:rFonts w:ascii="Times New Roman" w:cs="Times New Roman" w:eastAsia="Times New Roman" w:hAnsi="Times New Roman"/>
          <w:color w:val="000000"/>
          <w:sz w:val="24"/>
          <w:szCs w:val="24"/>
          <w:rtl w:val="0"/>
        </w:rPr>
        <w:t xml:space="preserve">. Ana Maroni formulou com precisão o que essa virada antecipava: "Foi exatamente isso que Jung percebeu quando rompeu com a psicanálise. Denunciou esse fato sessenta anos antes de O Anti-Édipo, de Gilles Deleuze e Félix Guattari: o desejo comportado da psicanálise não dá conta da explosão delirante da psicose"</w:t>
      </w:r>
      <w:r w:rsidDel="00000000" w:rsidR="00000000" w:rsidRPr="00000000">
        <w:rPr>
          <w:vertAlign w:val="superscript"/>
        </w:rPr>
        <w:footnoteReference w:customMarkFollows="0" w:id="183"/>
      </w:r>
      <w:r w:rsidDel="00000000" w:rsidR="00000000" w:rsidRPr="00000000">
        <w:rPr>
          <w:rFonts w:ascii="Times New Roman" w:cs="Times New Roman" w:eastAsia="Times New Roman" w:hAnsi="Times New Roman"/>
          <w:color w:val="000000"/>
          <w:sz w:val="24"/>
          <w:szCs w:val="24"/>
          <w:rtl w:val="0"/>
        </w:rPr>
        <w:t xml:space="preserve">. A observação tem peso. A psicologia de Jung nasceu no Burghölzli, diante da esquizofrenia, e não no consultório do neurótico, e foi a psicose que lhe mostrou uma libido que transborda o romance familiar.</w:t>
      </w:r>
      <w:r w:rsidDel="00000000" w:rsidR="00000000" w:rsidRPr="00000000">
        <w:rPr>
          <w:rtl w:val="0"/>
        </w:rPr>
      </w:r>
    </w:p>
    <w:p w:rsidR="00000000" w:rsidDel="00000000" w:rsidP="00000000" w:rsidRDefault="00000000" w:rsidRPr="00000000" w14:paraId="000002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partem do mesmo transbordamento, mas o levam a outra consequência. Para eles, o Édipo não é a estrutura originária do desejo, e sim o resultado de uma operação de captura: "Acredita-se muitas vezes que Édipo é fácil, que é dado. Mas não é assim: Édipo supõe uma fantástica repressão das máquinas desejantes"</w:t>
      </w:r>
      <w:r w:rsidDel="00000000" w:rsidR="00000000" w:rsidRPr="00000000">
        <w:rPr>
          <w:vertAlign w:val="superscript"/>
        </w:rPr>
        <w:footnoteReference w:customMarkFollows="0" w:id="184"/>
      </w:r>
      <w:r w:rsidDel="00000000" w:rsidR="00000000" w:rsidRPr="00000000">
        <w:rPr>
          <w:rFonts w:ascii="Times New Roman" w:cs="Times New Roman" w:eastAsia="Times New Roman" w:hAnsi="Times New Roman"/>
          <w:color w:val="000000"/>
          <w:sz w:val="24"/>
          <w:szCs w:val="24"/>
          <w:rtl w:val="0"/>
        </w:rPr>
        <w:t xml:space="preserve">. Para descrever o que o Édipo reprime,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distingue três sínteses do desejo. A primeira, a síntese conectiva, é a da produção: fluxos que se acoplam e se cortam, objetos parciais que se conectam uns aos outros sem totalidade prévia. A segunda, a síntese disjuntiva, é a do registro: a produção se inscreve sobre o corpo sem órgãos, que distribui as conexões em séries alternativas. A terceira, a síntese conjuntiva, é a do consumo: é nela que surge o sujeito, não como centro do processo, mas como um resto, um efeito lateral das operações maquínicas</w:t>
      </w:r>
      <w:r w:rsidDel="00000000" w:rsidR="00000000" w:rsidRPr="00000000">
        <w:rPr>
          <w:vertAlign w:val="superscript"/>
        </w:rPr>
        <w:footnoteReference w:customMarkFollows="0" w:id="18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chamou a minha atenção em 2016, e continua a me parecer decisivo, é que os autores descrevem a passagem entre as sínteses em termos explicitamente energéticos: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síntese disjuntiva de registro vem, portanto, recobrir as sínteses conectivas de produção. Como processo de produção, o processo se prolonga em procedimento como procedimento de inscrição. Ou melhor, se denominarmos libido o 'trabalho' conectivo da produção desejante, devemos dizer que uma parte dessa energia se transforma em energia de inscrição disjuntiva.</w:t>
      </w:r>
      <w:r w:rsidDel="00000000" w:rsidR="00000000" w:rsidRPr="00000000">
        <w:rPr>
          <w:rFonts w:ascii="Times New Roman" w:cs="Times New Roman" w:eastAsia="Times New Roman" w:hAnsi="Times New Roman"/>
          <w:sz w:val="22"/>
          <w:szCs w:val="22"/>
          <w:vertAlign w:val="superscript"/>
        </w:rPr>
        <w:footnoteReference w:customMarkFollows="0" w:id="186"/>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libido não desaparece de uma síntese para outra; ela muda de regime. É difícil não reconhecer aqui um parentesco com a teoria junguiana das transformações da libido, em que a mesma energia se desloca da pulsão para a imagem, da imagem para o símbolo, sem que o seu </w:t>
      </w:r>
      <w:r w:rsidDel="00000000" w:rsidR="00000000" w:rsidRPr="00000000">
        <w:rPr>
          <w:rFonts w:ascii="Times New Roman" w:cs="Times New Roman" w:eastAsia="Times New Roman" w:hAnsi="Times New Roman"/>
          <w:i w:val="1"/>
          <w:iCs w:val="1"/>
          <w:color w:val="000000"/>
          <w:sz w:val="24"/>
          <w:szCs w:val="24"/>
          <w:rtl w:val="0"/>
        </w:rPr>
        <w:t xml:space="preserve">quantum</w:t>
      </w:r>
      <w:r w:rsidDel="00000000" w:rsidR="00000000" w:rsidRPr="00000000">
        <w:rPr>
          <w:rFonts w:ascii="Times New Roman" w:cs="Times New Roman" w:eastAsia="Times New Roman" w:hAnsi="Times New Roman"/>
          <w:color w:val="000000"/>
          <w:sz w:val="24"/>
          <w:szCs w:val="24"/>
          <w:rtl w:val="0"/>
        </w:rPr>
        <w:t xml:space="preserve"> se perca. Na monografia, li a síntese disjuntiva como a instauração de um terceiro lugar no registro binário — o ponto em que a energia deixa de circular apenas entre dois polos e passa a se distribuir de outro modo. A proximidade com a função transcendente era a intuição que sustentava todo o trabalho.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síntese reforçava essa intuição. Os autores descrevem o consumo da máquina desejante como um nascimento: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Há um consumo atual da nova máquina, um prazer que podemos qualificar de autoerótico, ou antes, de automático, onde se celebram as núpcias de uma nova aliança, um novo nascimento, num êxtase deslumbrante, como se o erotismo maquinal libertasse outras potências ilimitadas.</w:t>
      </w:r>
      <w:r w:rsidDel="00000000" w:rsidR="00000000" w:rsidRPr="00000000">
        <w:rPr>
          <w:rFonts w:ascii="Times New Roman" w:cs="Times New Roman" w:eastAsia="Times New Roman" w:hAnsi="Times New Roman"/>
          <w:sz w:val="22"/>
          <w:szCs w:val="22"/>
          <w:vertAlign w:val="superscript"/>
        </w:rPr>
        <w:footnoteReference w:customMarkFollows="0" w:id="187"/>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Núpcias, aliança, nascimento: o vocabulário é o mesmo da </w:t>
      </w:r>
      <w:r w:rsidDel="00000000" w:rsidR="00000000" w:rsidRPr="00000000">
        <w:rPr>
          <w:rFonts w:ascii="Times New Roman" w:cs="Times New Roman" w:eastAsia="Times New Roman" w:hAnsi="Times New Roman"/>
          <w:i w:val="1"/>
          <w:iCs w:val="1"/>
          <w:color w:val="000000"/>
          <w:sz w:val="24"/>
          <w:szCs w:val="24"/>
          <w:rtl w:val="0"/>
        </w:rPr>
        <w:t xml:space="preserve">coniunctio</w:t>
      </w:r>
      <w:r w:rsidDel="00000000" w:rsidR="00000000" w:rsidRPr="00000000">
        <w:rPr>
          <w:rFonts w:ascii="Times New Roman" w:cs="Times New Roman" w:eastAsia="Times New Roman" w:hAnsi="Times New Roman"/>
          <w:color w:val="000000"/>
          <w:sz w:val="24"/>
          <w:szCs w:val="24"/>
          <w:rtl w:val="0"/>
        </w:rPr>
        <w:t xml:space="preserve"> alquímica que Jung descreveu na psicologia da transferência. Parecia possível, então, ler as três sínteses como uma versão maquínica do processo que Jung descrevera em termos de imagens — conexão, tensão, nascimento de algo novo.</w:t>
      </w:r>
      <w:r w:rsidDel="00000000" w:rsidR="00000000" w:rsidRPr="00000000">
        <w:rPr>
          <w:rtl w:val="0"/>
        </w:rPr>
      </w:r>
    </w:p>
    <w:p w:rsidR="00000000" w:rsidDel="00000000" w:rsidP="00000000" w:rsidRDefault="00000000" w:rsidRPr="00000000" w14:paraId="00000209">
      <w:pPr>
        <w:spacing w:line="360" w:lineRule="auto"/>
        <w:ind w:firstLine="720"/>
        <w:jc w:val="both"/>
        <w:rPr/>
      </w:pPr>
      <w:r>
        <w:rPr>
          <w:rFonts w:ascii="Times New Roman" w:cs="Times New Roman" w:eastAsia="Times New Roman" w:hAnsi="Times New Roman"/>
          <w:color w:val="000000"/>
          <w:sz w:val="24"/>
          <w:szCs w:val="24"/>
          <w:rtl w:val="0"/>
        </w:rPr>
        <w:t xml:space="preserve">O percurso deste livro obrigou a rever essa leitura em três pontos, e é justo dizê-lo aqui, onde ela nasceu. O primeiro diz respeito à finalidade. A monografia aproximava as duas teorias pelo seu caráter construtivo e finalista, oposto ao determinismo causal. A aproximação vale contra Freud, mas não vale entre Jung e Deleuze: o ponto de vista final de Jung supõe uma direção, e essa direção pode ser hipostasiada numa meta —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As sínteses do desejo não têm direção. Elas produzem sem finalidade, e a esquizoanálise, como eu mesmo já anotava, dialoga mal com a noção de teleologia. A convergência está na produtividade do inconsciente, e não na finalidade.</w:t>
      </w:r>
      <w:r w:rsidDel="00000000" w:rsidR="00000000" w:rsidRPr="00000000">
        <w:rPr>
          <w:rtl w:val="0"/>
        </w:rPr>
      </w:r>
    </w:p>
    <w:p w:rsidR="00000000" w:rsidDel="00000000" w:rsidP="00000000" w:rsidRDefault="00000000" w:rsidRPr="00000000" w14:paraId="0000020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ponto diz respeito à estrutura da energia. Em Jung, a energia é tensão entre opostos, e é por isso que o terceiro nasce da oposição. Em Deleuze e Guattari, a energia é fluxo e corte, e a oposição binária só aparece quando a síntese disjuntiva é usada de modo exclusivo e restritivo, isto é, quando o registro é capturado pelo Édipo</w:t>
      </w:r>
      <w:r w:rsidDel="00000000" w:rsidR="00000000" w:rsidRPr="00000000">
        <w:rPr>
          <w:vertAlign w:val="superscript"/>
        </w:rPr>
        <w:footnoteReference w:customMarkFollows="0" w:id="188"/>
      </w:r>
      <w:r w:rsidDel="00000000" w:rsidR="00000000" w:rsidRPr="00000000">
        <w:rPr>
          <w:rFonts w:ascii="Times New Roman" w:cs="Times New Roman" w:eastAsia="Times New Roman" w:hAnsi="Times New Roman"/>
          <w:color w:val="000000"/>
          <w:sz w:val="24"/>
          <w:szCs w:val="24"/>
          <w:rtl w:val="0"/>
        </w:rPr>
        <w:t xml:space="preserve">. Deleuze formula essa diferença em termos de intensidade: a oposição é o produto da distribuição da diferença, e não a sua origem. O terceiro lugar que eu via na síntese disjuntiva não é um terceiro entre dois opostos. É o que resta quando a disjunção deixa de ser exclusiva — um "ou… ou…" que não obriga a escolher.</w:t>
      </w:r>
      <w:r w:rsidDel="00000000" w:rsidR="00000000" w:rsidRPr="00000000">
        <w:rPr>
          <w:rtl w:val="0"/>
        </w:rPr>
      </w:r>
    </w:p>
    <w:p w:rsidR="00000000" w:rsidDel="00000000" w:rsidP="00000000" w:rsidRDefault="00000000" w:rsidRPr="00000000" w14:paraId="0000020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ponto é o sujeito. Nas máquinas desejantes, o sujeito é um resíduo da síntese conjuntiva, produzido ao lado da máquina e sem nenhum privilégio sobre ela. Em Jung, o eu é o portador da tensão, e sem ele a função transcendente não opera. Essa diferença, que a monografia não chegou a tematizar, é a mais importante para a clínica. Há um detalhe da história da esquizoanálise que ajuda a pensá-la: segundo François Dosse, Deleuze e Guattari passaram a preferir o termo agenciamento ao de máquina desejante, entre outras razões porque o segundo corria o risco de se cristalizar e de ser reabsorvido pelo vocabulário psicanalítico</w:t>
      </w:r>
      <w:r w:rsidDel="00000000" w:rsidR="00000000" w:rsidRPr="00000000">
        <w:rPr>
          <w:vertAlign w:val="superscript"/>
        </w:rPr>
        <w:footnoteReference w:customMarkFollows="0" w:id="189"/>
      </w:r>
      <w:r>
        <w:rPr>
          <w:rFonts w:ascii="Times New Roman" w:cs="Times New Roman" w:eastAsia="Times New Roman" w:hAnsi="Times New Roman"/>
          <w:color w:val="000000"/>
          <w:sz w:val="24"/>
          <w:szCs w:val="24"/>
          <w:rtl w:val="0"/>
        </w:rPr>
        <w:t xml:space="preserve">. Os próprios autores, portanto, enfrentaram o risco de hipostasiar os seus conceitos, o mesmo que se apresenta, em Jung, a propósito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Nesse ponto, a esquizoanálise e a psicologia complexa se encontram mais pela vigilância contra a cristalização do que por qualquer semelhança de doutrina.</w:t>
      </w:r>
      <w:r w:rsidDel="00000000" w:rsidR="00000000" w:rsidRPr="00000000">
        <w:rPr>
          <w:rtl w:val="0"/>
        </w:rPr>
      </w:r>
    </w:p>
    <w:p w:rsidR="00000000" w:rsidDel="00000000" w:rsidP="00000000" w:rsidRDefault="00000000" w:rsidRPr="00000000" w14:paraId="0000020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Não abandonei a hipótese de 2016; ela ficou mais precisa. Jung e Deleuze convergem em que o inconsciente produz, e em que o desejo não se reduz à falta. Divergem em que, para Jung, essa produção precisa de um portador e se organiza em torno de opostos, enquanto para Deleuze e Guattari ela dispensa o portador e antecede os opostos. O devir-mulher, que as seções seguintes examinam, é o lugar em que essa divergência se torna mais aguda — porque é nele que a esquizoanálise leva mais longe a dissolução do sujeito e da oposição binária.</w:t>
      </w:r>
      <w:r w:rsidDel="00000000" w:rsidR="00000000" w:rsidRPr="00000000">
        <w:rPr>
          <w:rtl w:val="0"/>
        </w:rPr>
      </w:r>
    </w:p>
    <w:p w:rsidR="00000000" w:rsidDel="00000000" w:rsidP="00000000" w:rsidRDefault="00000000" w:rsidRPr="00000000" w14:paraId="0000020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10.8 Uma psicologia sem opostos?</w:t>
      </w:r>
      <w:r w:rsidDel="00000000" w:rsidR="00000000" w:rsidRPr="00000000">
        <w:rPr>
          <w:rtl w:val="0"/>
        </w:rPr>
      </w:r>
    </w:p>
    <w:p w:rsidR="00000000" w:rsidDel="00000000" w:rsidP="00000000" w:rsidRDefault="00000000" w:rsidRPr="00000000" w14:paraId="0000020E">
      <w:pPr>
        <w:spacing w:line="360" w:lineRule="auto"/>
        <w:ind w:firstLine="720"/>
        <w:jc w:val="both"/>
        <w:rPr/>
      </w:pPr>
      <w:r>
        <w:rPr>
          <w:rFonts w:ascii="Times New Roman" w:cs="Times New Roman" w:eastAsia="Times New Roman" w:hAnsi="Times New Roman"/>
          <w:color w:val="000000"/>
          <w:sz w:val="24"/>
          <w:szCs w:val="24"/>
          <w:rtl w:val="0"/>
        </w:rPr>
        <w:t xml:space="preserve">Deleuze não chega a exigir o abandono do vocabulário dos opostos. O que ele exige é que esse vocabulário seja reconhecido como derivado: os opostos são o modo como a diferença se organiza quando é capturada por uma forma de representação, não o dado originário da psique. Uma psicologia inspirada em Deleuze não negaria que o paciente viva os seus conflitos como oposições — entre o dever e o desejo, entre a </w:t>
      </w:r>
      <w:r>
        <w:rPr>
          <w:rFonts w:ascii="Times New Roman" w:cs="Times New Roman" w:eastAsia="Times New Roman" w:hAnsi="Times New Roman"/>
          <w:color w:val="000000"/>
          <w:sz w:val="24"/>
          <w:szCs w:val="24"/>
          <w:rtl w:val="0"/>
          <w:i w:val="1"/>
          <w:iCs w:val="1"/>
        </w:rPr>
        <w:t xml:space="preserve">persona</w:t>
      </w:r>
      <w:r>
        <w:rPr>
          <w:rFonts w:ascii="Times New Roman" w:cs="Times New Roman" w:eastAsia="Times New Roman" w:hAnsi="Times New Roman"/>
          <w:color w:val="000000"/>
          <w:sz w:val="24"/>
          <w:szCs w:val="24"/>
          <w:rtl w:val="0"/>
        </w:rPr>
        <w:t xml:space="preserve"> e a sombra, entre o masculino e o feminino. Perguntaria, antes, pela gênese dessas oposições: que diferenças intensivas foram distribuídas dessa maneira, e que outras distribuições seriam possíveis.</w:t>
      </w:r>
      <w:r w:rsidDel="00000000" w:rsidR="00000000" w:rsidRPr="00000000">
        <w:rPr>
          <w:rtl w:val="0"/>
        </w:rPr>
      </w:r>
    </w:p>
    <w:p w:rsidR="00000000" w:rsidDel="00000000" w:rsidP="00000000" w:rsidRDefault="00000000" w:rsidRPr="00000000" w14:paraId="0000020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pergunta aproxima Deleuze, curiosamente, do Jung mais experimental — aquele que se recusava a fixar o sentido do símbolo e preferia acompanhá-lo em suas transformações. A função transcendente, lida à luz de Deleuze, seria menos a operação que une dois opostos dados num terceiro do que o processo pelo qual uma oposição cristalizada volta a se abrir em diferenças que ela havia bloqueado.</w:t>
      </w:r>
      <w:r w:rsidDel="00000000" w:rsidR="00000000" w:rsidRPr="00000000">
        <w:rPr>
          <w:rtl w:val="0"/>
        </w:rPr>
      </w:r>
    </w:p>
    <w:p w:rsidR="00000000" w:rsidDel="00000000" w:rsidP="00000000" w:rsidRDefault="00000000" w:rsidRPr="00000000" w14:paraId="0000021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2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(2011).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revisão de 1952)</w:t>
      </w:r>
      <w:r w:rsidDel="00000000" w:rsidR="00000000" w:rsidRPr="00000000">
        <w:rPr>
          <w:rtl w:val="0"/>
        </w:rPr>
      </w:r>
    </w:p>
    <w:p w:rsidR="00000000" w:rsidDel="00000000" w:rsidP="00000000" w:rsidRDefault="00000000" w:rsidRPr="00000000" w14:paraId="000002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2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2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2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2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21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11. Deleuze II</w:t>
      </w:r>
      <w:r w:rsidDel="00000000" w:rsidR="00000000" w:rsidRPr="00000000">
        <w:rPr>
          <w:rtl w:val="0"/>
        </w:rPr>
      </w:r>
    </w:p>
    <w:p w:rsidR="00000000" w:rsidDel="00000000" w:rsidP="00000000" w:rsidRDefault="00000000" w:rsidRPr="00000000" w14:paraId="0000021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Devir-mulher como linha de fuga e ruptura com o falogocentrismo</w:t>
      </w:r>
      <w:r w:rsidDel="00000000" w:rsidR="00000000" w:rsidRPr="00000000">
        <w:rPr>
          <w:rtl w:val="0"/>
        </w:rPr>
      </w:r>
    </w:p>
    <w:p w:rsidR="00000000" w:rsidDel="00000000" w:rsidP="00000000" w:rsidRDefault="00000000" w:rsidRPr="00000000" w14:paraId="000002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Hegel, em Giegerich e em Lacan, o feminino aparece no lugar do que a dialética não consegue pensar em si mesmo. A Antígona de Hegel era o momento da lei divina que o espírito precisava suprimir para chegar à universalidade do Estado. O quarto elemento que Jung acrescentava à Trindade era lido por Giegerich como regressão da forma lógica do cristianismo à imagem natural da Mãe. A Mulher lacaniana escapava à totalidade apenas sob a condição de ser definida como não-toda em relação à função fálica. Em cada caso, o feminino era pensado a partir de outro termo — como momento, como complemento, como falta.</w:t>
      </w:r>
      <w:r w:rsidDel="00000000" w:rsidR="00000000" w:rsidRPr="00000000">
        <w:rPr>
          <w:rtl w:val="0"/>
        </w:rPr>
      </w:r>
    </w:p>
    <w:p w:rsidR="00000000" w:rsidDel="00000000" w:rsidP="00000000" w:rsidRDefault="00000000" w:rsidRPr="00000000" w14:paraId="000002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da diferença de Deleuze oferece o instrumento conceitual para romper esse padrão: se o negativo é a diferença vista de baixo, toda definição negativa do feminino fala mais de quem olha do que daquilo que é olhado. Resta mostrar o que seria pensar o feminino de outro modo. É o que Deleuze e Guattari tentam fazer com o conceito de devir-mulher, desenvolvido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 1980. O conceito é ao mesmo tempo o mais promissor e o mais contestado de toda a sua obra, e cabe examinar ambas as coisas.</w:t>
      </w:r>
      <w:r w:rsidDel="00000000" w:rsidR="00000000" w:rsidRPr="00000000">
        <w:rPr>
          <w:rtl w:val="0"/>
        </w:rPr>
      </w:r>
    </w:p>
    <w:p w:rsidR="00000000" w:rsidDel="00000000" w:rsidP="00000000" w:rsidRDefault="00000000" w:rsidRPr="00000000" w14:paraId="00000221">
      <w:pPr>
        <w:spacing w:line="360" w:lineRule="auto"/>
        <w:ind w:firstLine="720"/>
        <w:jc w:val="both"/>
        <w:rPr/>
      </w:pPr>
      <w:r>
        <w:rPr>
          <w:rFonts w:ascii="Times New Roman" w:cs="Times New Roman" w:eastAsia="Times New Roman" w:hAnsi="Times New Roman"/>
          <w:color w:val="000000"/>
          <w:sz w:val="24"/>
          <w:szCs w:val="24"/>
          <w:rtl w:val="0"/>
        </w:rPr>
        <w:t xml:space="preserve">A consequência para a questão do feminino é imediata. Se o desejo não é falta, o feminino não pode ser definido como falta — nem como falta de pênis, à maneira de Freud, nem como não-toda na função fálica, à maneira de Lacan. E se o inconsciente não é um repertório de figuras, o feminino tampouco pode ser definido como arquétipo — como a Grande Mãe ou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de Jung. Resta pensá-lo como processo, não como identidade: interessa o que a mulher se torna, não o que ela é. É esse o sentido do conceito de devir.</w:t>
      </w:r>
      <w:r w:rsidDel="00000000" w:rsidR="00000000" w:rsidRPr="00000000">
        <w:rPr>
          <w:rtl w:val="0"/>
        </w:rPr>
      </w:r>
    </w:p>
    <w:p w:rsidR="00000000" w:rsidDel="00000000" w:rsidP="00000000" w:rsidRDefault="00000000" w:rsidRPr="00000000" w14:paraId="00000222">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11.1 Maioria e minoria</w:t>
      </w:r>
      <w:r w:rsidDel="00000000" w:rsidR="00000000" w:rsidRPr="00000000">
        <w:rPr>
          <w:rtl w:val="0"/>
        </w:rPr>
      </w:r>
    </w:p>
    <w:p w:rsidR="00000000" w:rsidDel="00000000" w:rsidP="00000000" w:rsidRDefault="00000000" w:rsidRPr="00000000" w14:paraId="000002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compreender o devir-mulher é preciso partir de uma distinção que Deleuze e Guattari formulam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e que não tem nada de quantitativo: a distinção entre maioria e minoria. Uma maioria é definida por funcionar como padrão de medida, não por ser o grupo mais numeroso. O padrão, no Ocidente moderno, é o homem adulto, branco, habitante das cidades, falante de uma língua padrão, europeu e heterossexual; é em relação a ele que todas as outras existências são medidas e classificadas. Os mosquitos, as crianças, as mulheres e os negros são mais numerosos do que os homens brancos adultos, e no entanto são minorias, porque não ocupam o lugar do padrão</w:t>
      </w:r>
      <w:r w:rsidDel="00000000" w:rsidR="00000000" w:rsidRPr="00000000">
        <w:rPr>
          <w:vertAlign w:val="superscript"/>
        </w:rPr>
        <w:footnoteReference w:customMarkFollows="0" w:id="19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noção de maioria corresponde, em termos sociais e políticos, ao que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descreve em termos ontológicos como identidade: o Mesmo em relação ao qual a diferença é medida. A maioria é o ponto de vista a partir do qual toda diferença aparece como desvio, como falta, como negação. E aqui se encontra, sob outra formulação, a razão pela qual Hegel, Jung, Giegerich e Lacan pensaram o feminino sempre a partir de outro termo: porque pensaram a partir da posição majoritária, que não se reconhece como posição, mas como norma. O falogocentrismo — a expressão, cunhada por Derrida, designa a solidariedade entre o privilégio do falo e o privilégio do logos — é o nome dessa posição quando ela se apresenta como razão universal</w:t>
      </w:r>
      <w:r w:rsidDel="00000000" w:rsidR="00000000" w:rsidRPr="00000000">
        <w:rPr>
          <w:vertAlign w:val="superscript"/>
        </w:rPr>
        <w:footnoteReference w:customMarkFollows="0" w:id="19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minoria, por sua vez, não é simplesmente o grupo excluído do padrão. Deleuze e Guattari distinguem cuidadosamente entre a minoria como subconjunto — as mulheres como categoria social, com seus direitos, suas reivindicações e suas identidades — e o devir-minoritário, que é um processo pelo qual qualquer um, inclusive quem ocupa a posição majoritária, pode desfazer a sua identidade com o padrão. As lutas das minorias como subconjuntos são indispensáveis, e os autores insistem nisso; mas elas se dão no mesmo plano da maioria, disputando o reconhecimento e a inclusão. O devir-minoritário se dá em outro plano: não busca ser reconhecido pelo padrão, mas escapar dele.</w:t>
      </w:r>
      <w:r w:rsidDel="00000000" w:rsidR="00000000" w:rsidRPr="00000000">
        <w:rPr>
          <w:rtl w:val="0"/>
        </w:rPr>
      </w:r>
    </w:p>
    <w:p w:rsidR="00000000" w:rsidDel="00000000" w:rsidP="00000000" w:rsidRDefault="00000000" w:rsidRPr="00000000" w14:paraId="0000022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antecipa uma das objeções que o conceito de devir-mulher recebeu. Se o devir-mulher não coincide com a condição das mulheres reais, ele não correria o risco de fazer das mulheres, mais uma vez, o instrumento de uma operação que interessa sobretudo aos homens? A resposta dos autores é que o devir não pertence a ninguém, e que as mulheres, tanto quanto os homens, precisam devir-mulher — isto é, desfazer a identidade que o padrão lhes atribuiu. Mas a objeção, como se verá, não é resolvida com essa resposta.</w:t>
      </w:r>
      <w:r w:rsidDel="00000000" w:rsidR="00000000" w:rsidRPr="00000000">
        <w:rPr>
          <w:rtl w:val="0"/>
        </w:rPr>
      </w:r>
    </w:p>
    <w:p w:rsidR="00000000" w:rsidDel="00000000" w:rsidP="00000000" w:rsidRDefault="00000000" w:rsidRPr="00000000" w14:paraId="0000022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11.2 Devir não é imitar</w:t>
      </w:r>
      <w:r w:rsidDel="00000000" w:rsidR="00000000" w:rsidRPr="00000000">
        <w:rPr>
          <w:rtl w:val="0"/>
        </w:rPr>
      </w:r>
    </w:p>
    <w:p w:rsidR="00000000" w:rsidDel="00000000" w:rsidP="00000000" w:rsidRDefault="00000000" w:rsidRPr="00000000" w14:paraId="000002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 é apresentado no décimo platô de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um dos mais longos e mais densos do livro, que começa com uma série de exemplos extraídos da literatura, da etologia e da história das seitas — o devir-animal dos feiticeiros, o devir-baleia do capitão Ahab em </w:t>
      </w:r>
      <w:r w:rsidDel="00000000" w:rsidR="00000000" w:rsidRPr="00000000">
        <w:rPr>
          <w:rFonts w:ascii="Times New Roman" w:cs="Times New Roman" w:eastAsia="Times New Roman" w:hAnsi="Times New Roman"/>
          <w:i w:val="1"/>
          <w:iCs w:val="1"/>
          <w:color w:val="000000"/>
          <w:sz w:val="24"/>
          <w:szCs w:val="24"/>
          <w:rtl w:val="0"/>
        </w:rPr>
        <w:t xml:space="preserve">Moby Dick</w:t>
      </w:r>
      <w:r w:rsidDel="00000000" w:rsidR="00000000" w:rsidRPr="00000000">
        <w:rPr>
          <w:rFonts w:ascii="Times New Roman" w:cs="Times New Roman" w:eastAsia="Times New Roman" w:hAnsi="Times New Roman"/>
          <w:color w:val="000000"/>
          <w:sz w:val="24"/>
          <w:szCs w:val="24"/>
          <w:rtl w:val="0"/>
        </w:rPr>
        <w:t xml:space="preserve">, o devir-rato do personagem de um filme de horror. O que esses exemplos têm em comum é que em nenhum deles se trata de imitar um animal, de se identificar com ele ou de estabelecer uma analogia entre a sua condição e a do humano</w:t>
      </w:r>
      <w:r w:rsidDel="00000000" w:rsidR="00000000" w:rsidRPr="00000000">
        <w:rPr>
          <w:vertAlign w:val="superscript"/>
        </w:rPr>
        <w:footnoteReference w:customMarkFollows="0" w:id="192"/>
      </w:r>
      <w:r w:rsidDel="00000000" w:rsidR="00000000" w:rsidRPr="00000000">
        <w:rPr>
          <w:rFonts w:ascii="Times New Roman" w:cs="Times New Roman" w:eastAsia="Times New Roman" w:hAnsi="Times New Roman"/>
          <w:color w:val="000000"/>
          <w:sz w:val="24"/>
          <w:szCs w:val="24"/>
          <w:rtl w:val="0"/>
        </w:rPr>
        <w:t xml:space="preserve">. O devir não é uma relação de semelhança entre dois termos, nem uma correspondência de relações entre eles. Não se trata de o homem parecer um lobo, nem de que o homem esteja para os outros homens como o lobo está para os outros lobos.</w:t>
      </w:r>
      <w:r w:rsidDel="00000000" w:rsidR="00000000" w:rsidRPr="00000000">
        <w:rPr>
          <w:rtl w:val="0"/>
        </w:rPr>
      </w:r>
    </w:p>
    <w:p w:rsidR="00000000" w:rsidDel="00000000" w:rsidP="00000000" w:rsidRDefault="00000000" w:rsidRPr="00000000" w14:paraId="000002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Semelhança e analogia são duas das quatro raízes da representação descritas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O devir escapa a ambas. Ele é uma relação real, mas que não produz um termo final: o homem que devém animal não se torna animal, e o animal em que ele devém não é um animal real. O que se produz é uma zona de vizinhança, de indiscernibilidade, em que as partículas de um e de outro entram numa composição nova. Deleuze e Guattari insistem em que o devir não tem sujeito distinto de si mesmo e não tem termo: ele é o próprio processo, o meio, o entre.</w:t>
      </w:r>
      <w:r w:rsidDel="00000000" w:rsidR="00000000" w:rsidRPr="00000000">
        <w:rPr>
          <w:rtl w:val="0"/>
        </w:rPr>
      </w:r>
    </w:p>
    <w:p w:rsidR="00000000" w:rsidDel="00000000" w:rsidP="00000000" w:rsidRDefault="00000000" w:rsidRPr="00000000" w14:paraId="000002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nesse quadro que aparece a tese mais surpreendente do platô, enunciada na seção intitulada "Lembranças de uma molécula": todos os devires começam e passam pelo devir-mulher, que é assim a chave de todos os outros</w:t>
      </w:r>
      <w:r w:rsidDel="00000000" w:rsidR="00000000" w:rsidRPr="00000000">
        <w:rPr>
          <w:vertAlign w:val="superscript"/>
        </w:rPr>
        <w:footnoteReference w:customMarkFollows="0" w:id="193"/>
      </w:r>
      <w:r w:rsidDel="00000000" w:rsidR="00000000" w:rsidRPr="00000000">
        <w:rPr>
          <w:rFonts w:ascii="Times New Roman" w:cs="Times New Roman" w:eastAsia="Times New Roman" w:hAnsi="Times New Roman"/>
          <w:color w:val="000000"/>
          <w:sz w:val="24"/>
          <w:szCs w:val="24"/>
          <w:rtl w:val="0"/>
        </w:rPr>
        <w:t xml:space="preserve">. Se o padrão majoritário é o homem, o primeiro movimento de desfazer a identidade com o padrão é o que se afasta do homem na direção de sua diferença mais imediata. Os outros devires — animal, criança, molecular, imperceptível — passam por ele. Mas a mulher de que se trata não é a mulher molar, a mulher como forma, como sujeito, como identidade definida pela oposição ao homem. É uma mulher molecular, feita de partículas, velocidades e afetos que escapam à organização dos corpos segundo o padrão binário.</w:t>
      </w:r>
      <w:r w:rsidDel="00000000" w:rsidR="00000000" w:rsidRPr="00000000">
        <w:rPr>
          <w:rtl w:val="0"/>
        </w:rPr>
      </w:r>
    </w:p>
    <w:p w:rsidR="00000000" w:rsidDel="00000000" w:rsidP="00000000" w:rsidRDefault="00000000" w:rsidRPr="00000000" w14:paraId="0000022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11.3 A menina e a mulher molecular</w:t>
      </w:r>
      <w:r w:rsidDel="00000000" w:rsidR="00000000" w:rsidRPr="00000000">
        <w:rPr>
          <w:rtl w:val="0"/>
        </w:rPr>
      </w:r>
    </w:p>
    <w:p w:rsidR="00000000" w:rsidDel="00000000" w:rsidP="00000000" w:rsidRDefault="00000000" w:rsidRPr="00000000" w14:paraId="000002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distinção entre o molar e o molecular é decisiva para evitar o equívoco mais frequente a respeito do devir-mulher. O molar designa as grandes formas organizadas — as classes, os sexos, os órgãos, os sujeitos — que se definem por oposição binária umas às outras: homem ou mulher, adulto ou criança, humano ou animal. O molecular designa aquilo que, nessas formas, não se deixa organizar pelo binarismo: afetos, intensidades, velocidades, composições locais que atravessam as formas sem coincidir com nenhuma delas. Os mesmos corpos podem ser apreendidos nos dois planos, e a política, para Deleuze e Guattari, passa pela relação entre eles.</w:t>
      </w:r>
      <w:r w:rsidDel="00000000" w:rsidR="00000000" w:rsidRPr="00000000">
        <w:rPr>
          <w:rtl w:val="0"/>
        </w:rPr>
      </w:r>
    </w:p>
    <w:p w:rsidR="00000000" w:rsidDel="00000000" w:rsidP="00000000" w:rsidRDefault="00000000" w:rsidRPr="00000000" w14:paraId="000002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mulher molar é a mulher como polo de uma oposição, definida pela sua diferença em relação ao homem — isto é, a mulher de que falaram Hegel, Jung e Lacan. É a ela que se aplicam as determinações que esses autores lhe atribuíram: momento a superar, complemento a integrar, não-toda em relação à função fálica. O devir-mulher não é o movimento de se tornar essa mulher, nem de afirmá-la contra o homem; é o movimento de escapar à própria oposição que a constitui. Por isso Deleuze e Guattari podem dizer que mesmo as mulheres precisam devir-mulher: a identidade feminina, tal como organizada pela oposição binária, é uma captura da qual o devir é a saída.</w:t>
      </w:r>
      <w:r w:rsidDel="00000000" w:rsidR="00000000" w:rsidRPr="00000000">
        <w:rPr>
          <w:rtl w:val="0"/>
        </w:rPr>
      </w:r>
    </w:p>
    <w:p w:rsidR="00000000" w:rsidDel="00000000" w:rsidP="00000000" w:rsidRDefault="00000000" w:rsidRPr="00000000" w14:paraId="0000022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figura que os autores escolhem para ilustrar esse processo é a menina. Não porque a menina seja uma mulher ainda imatura, destinada a se tornar mulher adulta pela maturação — isso seria reintroduzir a teleologia —, mas porque é sobre ela que a organização molar incide primeiro e com maior força, tomando-lhe o corpo antes de qualquer outro e impondo-lhe uma história, uma forma, um destino pela via da admoestação que lhe diz que já não é uma menininha. E é na menina que se encontra, antes dessa captura, um bloco de devir que não pertence a nenhum dos dois sexos. A menina é uma linha de fuga, e não um termo; ela está sempre entre</w:t>
      </w:r>
      <w:r w:rsidDel="00000000" w:rsidR="00000000" w:rsidRPr="00000000">
        <w:rPr>
          <w:vertAlign w:val="superscript"/>
        </w:rPr>
        <w:footnoteReference w:customMarkFollows="0" w:id="19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essa figura traz ao problema em exame fica claro de imediato. Antígona, na leitura de Hegel, era uma figura molar por excelência: a irmã, a guardiã da família, a portadora da lei divina, definida inteiramente pela posição que ocupa na oposição entre a família e o Estado, entre a lei dos deuses subterrâneos e a lei humana. O que Hegel não podia ver nela — e que Irigaray procurou recuperar — era aquilo que em Antígona excede essa posição: a singularidade de um gesto que não se deixa reduzir a nenhum dos polos da oposição. Uma leitura deleuziana de Antígona a tomaria como devir, não como momento: a linha de fuga que atravessa a família e o Estado, não a irmã que defende uma contra o outro.</w:t>
      </w:r>
      <w:r w:rsidDel="00000000" w:rsidR="00000000" w:rsidRPr="00000000">
        <w:rPr>
          <w:rtl w:val="0"/>
        </w:rPr>
      </w:r>
    </w:p>
    <w:p w:rsidR="00000000" w:rsidDel="00000000" w:rsidP="00000000" w:rsidRDefault="00000000" w:rsidRPr="00000000" w14:paraId="0000023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11.4 Linhas de fuga</w:t>
      </w:r>
      <w:r w:rsidDel="00000000" w:rsidR="00000000" w:rsidRPr="00000000">
        <w:rPr>
          <w:rtl w:val="0"/>
        </w:rPr>
      </w:r>
    </w:p>
    <w:p w:rsidR="00000000" w:rsidDel="00000000" w:rsidP="00000000" w:rsidRDefault="00000000" w:rsidRPr="00000000" w14:paraId="000002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linha de fuga completa o quadro.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Deleuze e Guattari descrevem a existência individual e coletiva como composta por diferentes tipos de linhas. Há as linhas de segmentaridade dura, que organizam a vida em segmentos bem definidos — a família, a escola, o trabalho, a aposentadoria; há as linhas de segmentaridade maleável, feitas de pequenas modificações e desvios que não chegam a romper a organização; e há as linhas de fuga, que não se deixam segmentar e arrastam os sujeitos para fora das formas estabelecidas. As três coexistem e se entrelaçam, e nenhuma é boa ou má em si mesma</w:t>
      </w:r>
      <w:r w:rsidDel="00000000" w:rsidR="00000000" w:rsidRPr="00000000">
        <w:rPr>
          <w:vertAlign w:val="superscript"/>
        </w:rPr>
        <w:footnoteReference w:customMarkFollows="0" w:id="19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linha de fuga não é uma evasão, no sentido de uma fuga para fora do mundo. É, ao contrário, aquilo que faz fugir o próprio sistema, que abre nele uma brecha por onde passam fluxos que ele não consegue controlar. Deleuze e Guattari insistem em que as linhas de fuga são perigosas — podem se converter em linhas de abolição, de destruição, de morte — e que não se trata de celebrá-las indiscriminadamente. Mas elas são também a condição de toda criação: sem elas, a vida estaria inteiramente capturada pelas segmentaridades que a organizam.</w:t>
      </w:r>
      <w:r w:rsidDel="00000000" w:rsidR="00000000" w:rsidRPr="00000000">
        <w:rPr>
          <w:rtl w:val="0"/>
        </w:rPr>
      </w:r>
    </w:p>
    <w:p w:rsidR="00000000" w:rsidDel="00000000" w:rsidP="00000000" w:rsidRDefault="00000000" w:rsidRPr="00000000" w14:paraId="00000233">
      <w:pPr>
        <w:spacing w:line="360" w:lineRule="auto"/>
        <w:ind w:firstLine="720"/>
        <w:jc w:val="both"/>
        <w:rPr/>
      </w:pPr>
      <w:r>
        <w:rPr>
          <w:rFonts w:ascii="Times New Roman" w:cs="Times New Roman" w:eastAsia="Times New Roman" w:hAnsi="Times New Roman"/>
          <w:color w:val="000000"/>
          <w:sz w:val="24"/>
          <w:szCs w:val="24"/>
          <w:rtl w:val="0"/>
        </w:rPr>
        <w:t xml:space="preserve">O símbolo, no sentido de Jung, pode ser compreendido como uma linha de fuga em relação à oposição entre consciente e inconsciente: a abertura por onde escapa aquilo que nenhum dos dois polos conseguia conter, e não a figura que os reúne numa totalidade. O que o conceito acrescenta a essa leitura do terceiro vivo é a medida do seu risco. Uma oposição que se reabre não promete nada, e a mesma linha que retira o símbolo da segmentaridade pode se converter em linha de abolição; o terceiro pede de quem o acompanha mais cautela do que entusiasmo. É quando o símbolo passa a valer como imagem da totalidade,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hipostasiado, que a linha de fuga se fecha e volta a ser segmento.</w:t>
      </w:r>
      <w:r w:rsidDel="00000000" w:rsidR="00000000" w:rsidRPr="00000000">
        <w:rPr>
          <w:rtl w:val="0"/>
        </w:rPr>
      </w:r>
    </w:p>
    <w:p w:rsidR="00000000" w:rsidDel="00000000" w:rsidP="00000000" w:rsidRDefault="00000000" w:rsidRPr="00000000" w14:paraId="0000023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11.5 As objeções feministas</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devir-mulher foi recebido com desconfiança por boa parte do pensamento feminista, e as razões dessa desconfiança precisam ser levadas a sério, porque tocam exatamente no problema em exame. A primeira objeção foi formulada por Alice Jardine, que via na apropriação do feminino pelos filósofos franceses dos anos 1970 — Deleuze entre eles — um novo capítulo da longa história em que o feminino serve como metáfora para os problemas do sujeito masculino. A pergunta com que ela fecha o argumento é direta: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não seria possível que o processo de 'devir-mulher' seja apenas uma nova variação de uma velha alegoria do processo pelo qual as mulheres se tornam obsoletas? Restaria apenas o seu simulacro: uma figura feminina apanhada num mar rodopiante de configurações masculinas [tradução nossa].</w:t>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 [tradução nossa]</w:t>
      </w:r>
      <w:r w:rsidDel="00000000" w:rsidR="00000000" w:rsidRPr="00000000">
        <w:rPr>
          <w:vertAlign w:val="superscript"/>
        </w:rPr>
        <w:footnoteReference w:customMarkFollows="0" w:id="196"/>
      </w:r>
      <w:r w:rsidDel="00000000" w:rsidR="00000000" w:rsidRPr="00000000">
        <w:rPr>
          <w:rFonts w:ascii="Times New Roman" w:cs="Times New Roman" w:eastAsia="Times New Roman" w:hAnsi="Times New Roman"/>
          <w:color w:val="000000"/>
          <w:sz w:val="24"/>
          <w:szCs w:val="24"/>
          <w:rtl w:val="0"/>
        </w:rPr>
        <w:t xml:space="preserve">. O devir-mulher seria, nessa leitura, uma operação pela qual o homem se renova tomando emprestada a posição da mulher, sem que as mulheres reais ganhem com isso qualquer lugar próprio.</w:t>
      </w:r>
      <w:r w:rsidDel="00000000" w:rsidR="00000000" w:rsidRPr="00000000">
        <w:rPr>
          <w:rtl w:val="0"/>
        </w:rPr>
      </w:r>
    </w:p>
    <w:p w:rsidR="00000000" w:rsidDel="00000000" w:rsidP="00000000" w:rsidRDefault="00000000" w:rsidRPr="00000000" w14:paraId="0000023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objeção é mais política. Se o devir-mulher consiste em desfazer a identidade molar da mulher, ele parece exigir das mulheres que abandonem uma identidade que elas mal começaram a conquistar. O sujeito feminino, historicamente excluído da posição de sujeito, é convidado a dissolver-se num fluxo molecular antes de ter tido acesso àquilo que o sujeito masculino sempre possuiu. Rosi Braidotti, que se tornou uma das principais leitoras feministas de Deleuze, formulou essa objeção de modo lapidar: "não se pode desconstruir uma subjetividade que nunca se controlou. A autodeterminação é o primeiro passo de qualquer programa de desconstrução" [tradução nossa]</w:t>
      </w:r>
      <w:r w:rsidDel="00000000" w:rsidR="00000000" w:rsidRPr="00000000">
        <w:rPr>
          <w:vertAlign w:val="superscript"/>
        </w:rPr>
        <w:footnoteReference w:customMarkFollows="0" w:id="19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Braidotti, no entanto, não conclui daí pelo abandono de Deleuze. A sua proposta é retomar o conceito de devir a partir da diferença sexual, e não contra ela: o devir-mulher não precisa ser pensado como dissolução das mulheres, mas como processo pelo qual as mulheres reinventam a sua subjetividade fora das definições que o padrão majoritário lhes impôs. Elizabeth Grosz seguiu um caminho análogo e enunciou com precisão o que a ontologia dos corpos de Deleuze e Guattari oferece ao feminismo: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noção que eles têm do corpo como série descontínua e não totalizável de processos, órgãos, fluxos, energias, substâncias corpóreas e acontecimentos incorpóreos, velocidades e durações pode ser de grande valor para as feministas que tentam reconceber os corpos fora das oposições binárias impostas ao corpo pelas oposições mente/corpo, natureza/cultura, sujeito/objeto e interior/exterior. Eles oferecem um modo inteiramente diferente de entender o corpo em suas conexões com outros corpos, humanos e não humanos, animados e inanimados [tradução nossa].</w:t>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 [tradução nossa]</w:t>
      </w:r>
      <w:r w:rsidDel="00000000" w:rsidR="00000000" w:rsidRPr="00000000">
        <w:rPr>
          <w:vertAlign w:val="superscript"/>
        </w:rPr>
        <w:footnoteReference w:customMarkFollows="0" w:id="198"/>
      </w:r>
      <w:r w:rsidDel="00000000" w:rsidR="00000000" w:rsidRPr="00000000">
        <w:rPr>
          <w:rFonts w:ascii="Times New Roman" w:cs="Times New Roman" w:eastAsia="Times New Roman" w:hAnsi="Times New Roman"/>
          <w:color w:val="000000"/>
          <w:sz w:val="24"/>
          <w:szCs w:val="24"/>
          <w:rtl w:val="0"/>
        </w:rPr>
        <w:t xml:space="preserve">. Em ambos os casos, a apropriação feminista de Deleuze passa por corrigi-lo naquilo em que ele parece reproduzir o gesto que pretendia romper.</w:t>
      </w:r>
      <w:r w:rsidDel="00000000" w:rsidR="00000000" w:rsidRPr="00000000">
        <w:rPr>
          <w:rtl w:val="0"/>
        </w:rPr>
      </w:r>
    </w:p>
    <w:p w:rsidR="00000000" w:rsidDel="00000000" w:rsidP="00000000" w:rsidRDefault="00000000" w:rsidRPr="00000000" w14:paraId="00000238">
      <w:pPr>
        <w:spacing w:line="360" w:lineRule="auto"/>
        <w:ind w:firstLine="720"/>
        <w:jc w:val="both"/>
        <w:rPr/>
      </w:pPr>
      <w:r>
        <w:rPr>
          <w:rFonts w:ascii="Times New Roman" w:cs="Times New Roman" w:eastAsia="Times New Roman" w:hAnsi="Times New Roman"/>
          <w:color w:val="000000"/>
          <w:sz w:val="24"/>
          <w:szCs w:val="24"/>
          <w:rtl w:val="0"/>
        </w:rPr>
        <w:t xml:space="preserve">Essas objeções não são exteriores ao problema da dialética. Elas mostram que a saída da lógica da negação não se faz por decreto, e que um conceito pensado para escapar à oposição binária pode ser reapropriado pela posição majoritária — exatamente como o símbolo junguiano, pensado para escapar à fixação conceitual, pôde ser reapropriado pela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Nenhum conceito está a salvo de sua captura. A diferença entre Deleuze e Hegel, Jung, Giegerich e Lacan não está em que ele tenha encontrado um conceito imune à captura, mas em que ele faz da vigilância contra ela o próprio trabalho do pensamento.</w:t>
      </w:r>
      <w:r w:rsidDel="00000000" w:rsidR="00000000" w:rsidRPr="00000000">
        <w:rPr>
          <w:rtl w:val="0"/>
        </w:rPr>
      </w:r>
    </w:p>
    <w:p w:rsidR="00000000" w:rsidDel="00000000" w:rsidP="00000000" w:rsidRDefault="00000000" w:rsidRPr="00000000" w14:paraId="00000239">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11.6 Devir-mulher e </w:t>
      </w:r>
      <w:r>
        <w:rPr>
          <w:rFonts w:ascii="Times New Roman" w:cs="Times New Roman" w:eastAsia="Times New Roman" w:hAnsi="Times New Roman"/>
          <w:b w:val="1"/>
          <w:bCs w:val="1"/>
          <w:color w:val="000000"/>
          <w:sz w:val="24"/>
          <w:szCs w:val="24"/>
          <w:rtl w:val="0"/>
          <w:i w:val="1"/>
          <w:iCs w:val="1"/>
        </w:rPr>
        <w:t xml:space="preserve">anima</w:t>
      </w:r>
      <w:r w:rsidDel="00000000" w:rsidR="00000000" w:rsidRPr="00000000">
        <w:rPr>
          <w:rtl w:val="0"/>
        </w:rPr>
      </w:r>
    </w:p>
    <w:p w:rsidR="00000000" w:rsidDel="00000000" w:rsidP="00000000" w:rsidRDefault="00000000" w:rsidRPr="00000000" w14:paraId="0000023A">
      <w:pPr>
        <w:spacing w:line="360" w:lineRule="auto"/>
        <w:ind w:firstLine="720"/>
        <w:jc w:val="both"/>
        <w:rPr/>
      </w:pPr>
      <w:r>
        <w:rPr>
          <w:rFonts w:ascii="Times New Roman" w:cs="Times New Roman" w:eastAsia="Times New Roman" w:hAnsi="Times New Roman"/>
          <w:color w:val="000000"/>
          <w:sz w:val="24"/>
          <w:szCs w:val="24"/>
          <w:rtl w:val="0"/>
        </w:rPr>
        <w:t xml:space="preserve">O confronto com a psicologia complexa pode agora ser formulado de modo mais preciso.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a imagem do feminino na psique masculina: uma figura arquetípica, coletiva, que se manifesta em projeções sobre mulheres reais e cuja integração faz parte do processo de individuação. Tal como Jung a define, ela corresponde quase ponto por ponto àquilo que Deleuze e Guattari chamam de </w:t>
      </w:r>
      <w:r>
        <w:rPr>
          <w:rFonts w:ascii="Times New Roman" w:cs="Times New Roman" w:eastAsia="Times New Roman" w:hAnsi="Times New Roman"/>
          <w:color w:val="000000"/>
          <w:sz w:val="24"/>
          <w:szCs w:val="24"/>
          <w:rtl w:val="0"/>
          <w:i w:val="1"/>
          <w:iCs w:val="1"/>
        </w:rPr>
        <w:t xml:space="preserve">mulher molar</w:t>
      </w:r>
      <w:r>
        <w:rPr>
          <w:rFonts w:ascii="Times New Roman" w:cs="Times New Roman" w:eastAsia="Times New Roman" w:hAnsi="Times New Roman"/>
          <w:color w:val="000000"/>
          <w:sz w:val="24"/>
          <w:szCs w:val="24"/>
          <w:rtl w:val="0"/>
        </w:rPr>
        <w:t xml:space="preserve">: uma forma, definida pela oposição ao masculino, que funciona como complemento de uma totalidade.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é a expressão mais acabada dessa lógica binária e complementar.</w:t>
      </w:r>
      <w:r w:rsidDel="00000000" w:rsidR="00000000" w:rsidRPr="00000000">
        <w:rPr>
          <w:rtl w:val="0"/>
        </w:rPr>
      </w:r>
    </w:p>
    <w:p w:rsidR="00000000" w:rsidDel="00000000" w:rsidP="00000000" w:rsidRDefault="00000000" w:rsidRPr="00000000" w14:paraId="0000023B">
      <w:pPr>
        <w:spacing w:line="360" w:lineRule="auto"/>
        <w:ind w:firstLine="720"/>
        <w:jc w:val="both"/>
        <w:rPr/>
      </w:pPr>
      <w:r>
        <w:rPr>
          <w:rFonts w:ascii="Times New Roman" w:cs="Times New Roman" w:eastAsia="Times New Roman" w:hAnsi="Times New Roman"/>
          <w:color w:val="000000"/>
          <w:sz w:val="24"/>
          <w:szCs w:val="24"/>
          <w:rtl w:val="0"/>
        </w:rPr>
        <w:t xml:space="preserve">Mas há, na própria tradição junguiana, uma leitura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que se aproxima surpreendentemente do devir. James Hillman, num estudo de 1985, recusou o caráter contrassexual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argumentou que ela é antes uma função psíquica que atravessa homens e mulheres igualmente do que o feminino do homem: a função que dá à psique profundidade, interioridade e relação com as imagens.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nessa leitura, é um modo de ser que desfaz a identidade do eu com a sua posição heroica e consciente, não uma figura a ser integrada</w:t>
      </w:r>
      <w:r w:rsidDel="00000000" w:rsidR="00000000" w:rsidRPr="00000000">
        <w:rPr>
          <w:vertAlign w:val="superscript"/>
        </w:rPr>
        <w:footnoteReference w:customMarkFollows="0" w:id="199"/>
      </w:r>
      <w:r>
        <w:rPr>
          <w:rFonts w:ascii="Times New Roman" w:cs="Times New Roman" w:eastAsia="Times New Roman" w:hAnsi="Times New Roman"/>
          <w:color w:val="000000"/>
          <w:sz w:val="24"/>
          <w:szCs w:val="24"/>
          <w:rtl w:val="0"/>
        </w:rPr>
        <w:t xml:space="preserve">. O que Hillman descreve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 a potência que arrasta o eu para fora de sua identidade, que o leva a perder-se nas imagens, que dissolve a sua pretensão de domínio — tem mais de linha de fuga do que de complemento.</w:t>
      </w:r>
      <w:r w:rsidDel="00000000" w:rsidR="00000000" w:rsidRPr="00000000">
        <w:rPr>
          <w:rtl w:val="0"/>
        </w:rPr>
      </w:r>
    </w:p>
    <w:p w:rsidR="00000000" w:rsidDel="00000000" w:rsidP="00000000" w:rsidRDefault="00000000" w:rsidRPr="00000000" w14:paraId="0000023C">
      <w:pPr>
        <w:spacing w:line="360" w:lineRule="auto"/>
        <w:ind w:firstLine="720"/>
        <w:jc w:val="both"/>
        <w:rPr/>
      </w:pPr>
      <w:r>
        <w:rPr>
          <w:rFonts w:ascii="Times New Roman" w:cs="Times New Roman" w:eastAsia="Times New Roman" w:hAnsi="Times New Roman"/>
          <w:color w:val="000000"/>
          <w:sz w:val="24"/>
          <w:szCs w:val="24"/>
          <w:rtl w:val="0"/>
        </w:rPr>
        <w:t xml:space="preserve">Não se trata de afirmar que Hillman seja deleuziano, nem que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o devir-mulher sejam o mesmo conceito. Trata-se de mostrar que a psicologia complexa contém recursos para pensar o feminino fora da lógica da complementaridade, e que esses recursos se tornam visíveis quando lidos à luz de Deleuze.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imagem da mulher molar — a Grande Mãe, a musa, a sedutora, a sábia — é uma figura da representação;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potência que desfaz a identidade do eu é um devir. A primeira pertence ao repertório dos arquétipos hipostasiados; a segunda, ao Jung que se recusava a fixar o sentido do símbolo.</w:t>
      </w:r>
      <w:r w:rsidDel="00000000" w:rsidR="00000000" w:rsidRPr="00000000">
        <w:rPr>
          <w:rtl w:val="0"/>
        </w:rPr>
      </w:r>
    </w:p>
    <w:p w:rsidR="00000000" w:rsidDel="00000000" w:rsidP="00000000" w:rsidRDefault="00000000" w:rsidRPr="00000000" w14:paraId="0000023D">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voz na reunião</w:t>
      </w:r>
      <w:r w:rsidDel="00000000" w:rsidR="00000000" w:rsidRPr="00000000">
        <w:rPr>
          <w:rtl w:val="0"/>
        </w:rPr>
      </w:r>
    </w:p>
    <w:p w:rsidR="00000000" w:rsidDel="00000000" w:rsidP="00000000" w:rsidRDefault="00000000" w:rsidRPr="00000000" w14:paraId="0000023E">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"Agora eu não mando nem no cachorro." A frase é dita rindo, na primeira sessão, por um homem que acaba de se aposentar da diretoria de uma empresa onde passou quase três décadas. Ele escolhe a poltrona, dispensa o divã com um gesto e, durante semanas, fala de reuniões que já não existem. No quarto mês traz um sonho: está numa dessas reuniões, abre a boca para dar uma ordem, e o que sai é uma voz de mulher, aguda, cantando algo que ele não conhece. Ninguém em volta nota. "Era bonito. Eu queria continuar ouvindo."</w:t>
      </w:r>
      <w:r w:rsidDel="00000000" w:rsidR="00000000" w:rsidRPr="00000000">
        <w:rPr>
          <w:rtl w:val="0"/>
        </w:rPr>
      </w:r>
    </w:p>
    <w:p w:rsidR="00000000" w:rsidDel="00000000" w:rsidP="00000000" w:rsidRDefault="00000000" w:rsidRPr="00000000" w14:paraId="0000023F">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desenho junguiano está à mão. Uma voz feminina que toma o lugar da palavra de comando tem os traços de uma manifestação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 sequência esperada seria a voz ganhar um rosto, tornar-se interlocutora, até que o homem reconhecesse nela uma parte de si que a chefia havia calado. O analista propõe uma imaginação ativa. O paciente tenta por algumas semanas e volta com pouco: a voz não tem cara e some quando ele tenta vê-la. Nos sonhos seguintes ele canta num coro sem distinguir a própria voz das outras. Na vigília entra num coral de bairro, e o regente o põe num naipe mais agudo do que ele imaginava alcançar.</w:t>
      </w:r>
      <w:r w:rsidDel="00000000" w:rsidR="00000000" w:rsidRPr="00000000">
        <w:rPr>
          <w:rtl w:val="0"/>
        </w:rPr>
      </w:r>
    </w:p>
    <w:p w:rsidR="00000000" w:rsidDel="00000000" w:rsidP="00000000" w:rsidRDefault="00000000" w:rsidRPr="00000000" w14:paraId="00000240">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dezembro o analista avisa as férias de janeiro. O paciente anota a data da volta no celular e não comenta. Na primeira segunda-feira depois das férias a poltrona fica vazia; na quarta, também, sem aviso. Na semana seguinte ele chega bronzeado, pede desculpas e conta: o coral foi convidado para uma turnê por cidades do interior, a turnê se estendeu, ele pagou a passagem de dois colegas que não podiam ir, alugou uma van, cobriu hotéis. Calcula ter gasto um quinto do que guardara para a aposentadoria. A mulher está furiosa. Ele fala de tudo isso com um entusiasmo que deixa ver a preocupação por baixo.</w:t>
      </w:r>
      <w:r w:rsidDel="00000000" w:rsidR="00000000" w:rsidRPr="00000000">
        <w:rPr>
          <w:rtl w:val="0"/>
        </w:rPr>
      </w:r>
    </w:p>
    <w:p w:rsidR="00000000" w:rsidDel="00000000" w:rsidP="00000000" w:rsidRDefault="00000000" w:rsidRPr="00000000" w14:paraId="00000241">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duas leituras, e nenhuma o convence inteira. Pela primeira, o paciente encenou fora da sala o que não pôde dizer nela: respondeu à ausência do analista com uma ausência sua, e gastou dinheiro no lugar de uma raiva que não apareceu. Pela segunda, a turnê seria a voz saindo da reunião e ganhando estrada, um movimento que interpretação alguma deveria recapturar. Ele escolhe dizer a primeira, com cuidado: que o coral talvez tenha sido um jeito de não ficar à espera dele, e que as duas faltas pareciam um recado. O paciente ouve calado. Admite, depois de um tempo, que se sentiu largado em janeiro e que pensou em não voltar. Sobre o coral não diz nada. Na sessão seguinte conta que já se inscreveu na turnê de julho. Resta ao analista a metade que acertou: a raiva das férias ganha lugar nas sessões, e o coral segue fora delas, com o dinheiro, a mulher furiosa e a voz que ninguém conseguiu ver.</w:t>
      </w:r>
      <w:r w:rsidDel="00000000" w:rsidR="00000000" w:rsidRPr="00000000">
        <w:rPr>
          <w:rtl w:val="0"/>
        </w:rPr>
      </w:r>
    </w:p>
    <w:p w:rsidR="00000000" w:rsidDel="00000000" w:rsidP="00000000" w:rsidRDefault="00000000" w:rsidRPr="00000000" w14:paraId="00000242">
      <w:pPr>
        <w:spacing w:line="360" w:lineRule="auto"/>
        <w:ind w:firstLine="720"/>
        <w:jc w:val="both"/>
        <w:rPr/>
      </w:pPr>
      <w:r>
        <w:rPr>
          <w:rFonts w:ascii="Times New Roman" w:cs="Times New Roman" w:eastAsia="Times New Roman" w:hAnsi="Times New Roman"/>
          <w:color w:val="000000"/>
          <w:sz w:val="24"/>
          <w:szCs w:val="24"/>
          <w:rtl w:val="0"/>
        </w:rPr>
        <w:t xml:space="preserve">Lida pela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voz pedia uma figura: um rosto a encontrar, uma interlocutora a integrar, e a ausência desse rosto aparecia como resistência. Lida pelo devir, a voz importava pelo que desfazia, a posição de quem comanda, e a falta de rosto passava a ser o traço decisivo do material. A turnê mostra que nenhuma das duas leituras basta sozinha, porque o movimento que desfaz a voz de comando serviu também para responder à ausência do analista. O devir descreveu melhor o rumo dos sonhos; a leitura clássica da transferência descreveu melhor as duas faltas.</w:t>
      </w:r>
      <w:r w:rsidDel="00000000" w:rsidR="00000000" w:rsidRPr="00000000">
        <w:rPr>
          <w:rtl w:val="0"/>
        </w:rPr>
      </w:r>
    </w:p>
    <w:p w:rsidR="00000000" w:rsidDel="00000000" w:rsidP="00000000" w:rsidRDefault="00000000" w:rsidRPr="00000000" w14:paraId="0000024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11.7 O que o devir não resolve</w:t>
      </w:r>
      <w:r w:rsidDel="00000000" w:rsidR="00000000" w:rsidRPr="00000000">
        <w:rPr>
          <w:rtl w:val="0"/>
        </w:rPr>
      </w:r>
    </w:p>
    <w:p w:rsidR="00000000" w:rsidDel="00000000" w:rsidP="00000000" w:rsidRDefault="00000000" w:rsidRPr="00000000" w14:paraId="0000024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Seria enganoso apresentar Deleuze como a solução do problema que Hegel, Jung, Giegerich e Lacan deixaram em aberto. O devir-mulher permite pensar o feminino fora da negação, e isso é considerável: pela primeira vez neste percurso, o feminino não aparece como momento, complemento ou falta, mas como processo que desfaz a própria oposição binária. Mas o preço dessa conquista é que o feminino, enquanto tal, parece dissolver-se no movimento que ele inaugura. Se a mulher molecular não é nenhuma mulher real, e se o devir-mulher é apenas a porta de entrada para devires mais radicais — até o devir-imperceptível —, o feminino corre o risco de se tornar uma estação de passagem, exatamente como em Hegel.</w:t>
      </w:r>
      <w:r w:rsidDel="00000000" w:rsidR="00000000" w:rsidRPr="00000000">
        <w:rPr>
          <w:rtl w:val="0"/>
        </w:rPr>
      </w:r>
    </w:p>
    <w:p w:rsidR="00000000" w:rsidDel="00000000" w:rsidP="00000000" w:rsidRDefault="00000000" w:rsidRPr="00000000" w14:paraId="00000245">
      <w:pPr>
        <w:spacing w:line="360" w:lineRule="auto"/>
        <w:ind w:firstLine="720"/>
        <w:jc w:val="both"/>
        <w:rPr/>
      </w:pPr>
      <w:r>
        <w:rPr>
          <w:rFonts w:ascii="Times New Roman" w:cs="Times New Roman" w:eastAsia="Times New Roman" w:hAnsi="Times New Roman"/>
          <w:color w:val="000000"/>
          <w:sz w:val="24"/>
          <w:szCs w:val="24"/>
          <w:rtl w:val="0"/>
        </w:rPr>
        <w:t xml:space="preserve">Arrisco formular a suspeita em termos hegelianos: Em Hegel, o feminino era um momento que o espírito atravessava em direção à universalidade; em Deleuze, o devir-mulher é um momento que o desejo atravessa em direção ao imperceptível. A direção é inversa — não se vai do particular ao universal, mas do molar ao molecular —, e a teleologia foi, em princípio, abolida. Mas a estrutura de travessia permanece: há um primeiro devir, pelo qual todos os outros passam, e há um último, que é o seu horizonte. É possível que Deleuze tenha substituído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por outra forma de passagem, menos visível porque se apresenta como fuga e não como progresso.</w:t>
      </w:r>
      <w:r w:rsidDel="00000000" w:rsidR="00000000" w:rsidRPr="00000000">
        <w:rPr>
          <w:rtl w:val="0"/>
        </w:rPr>
      </w:r>
    </w:p>
    <w:p w:rsidR="00000000" w:rsidDel="00000000" w:rsidP="00000000" w:rsidRDefault="00000000" w:rsidRPr="00000000" w14:paraId="00000246">
      <w:pPr>
        <w:spacing w:line="360" w:lineRule="auto"/>
        <w:ind w:firstLine="720"/>
        <w:jc w:val="both"/>
        <w:rPr/>
      </w:pPr>
      <w:r>
        <w:rPr>
          <w:rFonts w:ascii="Times New Roman" w:cs="Times New Roman" w:eastAsia="Times New Roman" w:hAnsi="Times New Roman"/>
          <w:color w:val="000000"/>
          <w:sz w:val="24"/>
          <w:szCs w:val="24"/>
          <w:rtl w:val="0"/>
        </w:rPr>
        <w:t xml:space="preserve">A objeção não invalida a contribuição de Deleuze, mas impede que ela seja tomada como a última palavra. O que ela mostra é que o problema dos opostos não se resolve pela escolha de um vocabulário — negatividade ou positividade, síntese ou fuga, conceito ou devir —, porque cada vocabulário carrega consigo o risco de reinstalar aquilo contra o que foi criado. A dialética hegeliana convertia toda diferença em momento; a psicologia complexa, quando hipostasia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converte todo símbolo em imagem da totalidade; a psicanálise lacaniana converte o feminino em não-todo; e a filosofia de Deleuze, se não for vigiada, pode converter o feminino em porta de passagem. Em todos os casos, o risco é o mesmo: que o pensamento, ao encontrar a forma que lhe permitiria acolher a diferença, se detenha nela e a transforme em nova identidade.</w:t>
      </w:r>
      <w:r w:rsidDel="00000000" w:rsidR="00000000" w:rsidRPr="00000000">
        <w:rPr>
          <w:rtl w:val="0"/>
        </w:rPr>
      </w:r>
    </w:p>
    <w:p w:rsidR="00000000" w:rsidDel="00000000" w:rsidP="00000000" w:rsidRDefault="00000000" w:rsidRPr="00000000" w14:paraId="0000024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nesse ponto que Jung e Deleuze, apesar de tudo o que os separa, se reencontram. Ambos desconfiaram da fixação: Jung, quando insistia em que o símbolo vivo morre no momento em que seu sentido é estabelecido; Deleuze, quando fazia da criação de conceitos um processo que não pode parar. Ambos conceberam o inconsciente como produtivo, e não apenas como repositório. E ambos, cada um a seu modo, recusaram a tese de que a verdade do processo psíquico estivesse no seu resultado.</w:t>
      </w:r>
      <w:r w:rsidDel="00000000" w:rsidR="00000000" w:rsidRPr="00000000">
        <w:rPr>
          <w:rtl w:val="0"/>
        </w:rPr>
      </w:r>
    </w:p>
    <w:p w:rsidR="00000000" w:rsidDel="00000000" w:rsidP="00000000" w:rsidRDefault="00000000" w:rsidRPr="00000000" w14:paraId="00000248">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4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4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4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4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4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24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25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rsidR="00000000" w:rsidDel="00000000" w:rsidP="00000000" w:rsidRDefault="00000000" w:rsidRPr="00000000" w14:paraId="00000251">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12. Síntese tensa</w:t>
      </w:r>
      <w:r w:rsidDel="00000000" w:rsidR="00000000" w:rsidRPr="00000000">
        <w:rPr>
          <w:rtl w:val="0"/>
        </w:rPr>
      </w:r>
    </w:p>
    <w:p w:rsidR="00000000" w:rsidDel="00000000" w:rsidP="00000000" w:rsidRDefault="00000000" w:rsidRPr="00000000" w14:paraId="00000252">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que Jung e Deleuze compartilham apesar de tudo, e onde divergem irredutivelmente</w:t>
      </w:r>
      <w:r w:rsidDel="00000000" w:rsidR="00000000" w:rsidRPr="00000000">
        <w:rPr>
          <w:rtl w:val="0"/>
        </w:rPr>
      </w:r>
    </w:p>
    <w:p w:rsidR="00000000" w:rsidDel="00000000" w:rsidP="00000000" w:rsidRDefault="00000000" w:rsidRPr="00000000" w14:paraId="000002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expressão síntese tensa contém uma contradição deliberada. Uma síntese, no vocabulário hegeliano, é o resultado em que os opostos são suprimidos e conservados num nível superior; uma tensão é justamente aquilo que a síntese resolve. Falar de síntese tensa é, portanto, recusar o sentido hegeliano da palavra sem abrir mão do trabalho de aproximação que ela designa. O que se pretende aqui é manter Jung e Deleuze lado a lado, em vez de reconciliá-los numa posição que os ultrapasse a ambos, examinando onde convergem e onde divergem, sem que a convergência apague a divergência nem a divergência torne a convergência ilusória.</w:t>
      </w:r>
      <w:r w:rsidDel="00000000" w:rsidR="00000000" w:rsidRPr="00000000">
        <w:rPr>
          <w:rtl w:val="0"/>
        </w:rPr>
      </w:r>
    </w:p>
    <w:p w:rsidR="00000000" w:rsidDel="00000000" w:rsidP="00000000" w:rsidRDefault="00000000" w:rsidRPr="00000000" w14:paraId="000002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nesse procedimento, e é bom reconhecê-lo desde o início. A função transcendente não era uma operação lógica de síntese, mas a capacidade de suportar a tensão entre posições incompatíveis até que dela emergisse algo que nenhuma das duas continha. Trata-se de aplicar esse princípio ao próprio confronto entre os autores: não decidir entre Jung e Deleuze, mas permanecer na tensão entre eles tempo suficiente para que ela mostre o que tem a mostrar. Se algo de novo emergir, será um terceiro no sentido junguiano — uma imagem do problema, e não a sua solução.</w:t>
      </w:r>
      <w:r w:rsidDel="00000000" w:rsidR="00000000" w:rsidRPr="00000000">
        <w:rPr>
          <w:rtl w:val="0"/>
        </w:rPr>
      </w:r>
    </w:p>
    <w:p w:rsidR="00000000" w:rsidDel="00000000" w:rsidP="00000000" w:rsidRDefault="00000000" w:rsidRPr="00000000" w14:paraId="0000025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confronto será organizado em torno de três convergências e três divergências. As convergências dizem respeito à concepção do inconsciente como instância produtiva, ao caráter problemático do que ele produz e à noção de individuação. As divergências dizem respeito à ideia de totalidade, ao estatuto do religioso e ao lugar do sujeito que suporta a tensão. A escolha não pretende ser exaustiva: cobre os pontos em que o problema dos opostos, tal como este livro o formulou, está diretamente em jogo.</w:t>
      </w:r>
      <w:r w:rsidDel="00000000" w:rsidR="00000000" w:rsidRPr="00000000">
        <w:rPr>
          <w:rtl w:val="0"/>
        </w:rPr>
      </w:r>
    </w:p>
    <w:p w:rsidR="00000000" w:rsidDel="00000000" w:rsidP="00000000" w:rsidRDefault="00000000" w:rsidRPr="00000000" w14:paraId="0000025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12.1 Primeira convergência: o inconsciente produtivo</w:t>
      </w:r>
      <w:r w:rsidDel="00000000" w:rsidR="00000000" w:rsidRPr="00000000">
        <w:rPr>
          <w:rtl w:val="0"/>
        </w:rPr>
      </w:r>
    </w:p>
    <w:p w:rsidR="00000000" w:rsidDel="00000000" w:rsidP="00000000" w:rsidRDefault="00000000" w:rsidRPr="00000000" w14:paraId="000002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primeira convergência é também a mais evidente. Tanto Jung quanto Deleuze romperam com a concepção freudiana do inconsciente como depósito do recalcado, e ambos o fizeram em nome de uma concepção produtiva. Para Jung, o inconsciente não é apenas o lugar para onde vai aquilo que a consciência não suporta; é também uma fonte de conteúdos novos, que nunca estiveram na consciência e que emergem dele com uma autonomia que a consciência não controla. Os sonhos, nessa perspectiva, não se limitam a disfarçar desejos passados; exercem também uma função prospectiva, antecipando possibilidades que a consciência ainda não formulou</w:t>
      </w:r>
      <w:r w:rsidDel="00000000" w:rsidR="00000000" w:rsidRPr="00000000">
        <w:rPr>
          <w:vertAlign w:val="superscript"/>
        </w:rPr>
        <w:footnoteReference w:customMarkFollows="0" w:id="20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levaram essa ruptura ainda mais longe, ao substituir a imagem do inconsciente como teatro pela imagem do inconsciente como fábrica. O inconsciente não representa: produz. Mas o ponto de partida é o mesmo: a recusa de reduzir o inconsciente a um passado que retorna, e a afirmação de que nele algo de novo se faz. Não é por acaso que, nas poucas passagens em que Deleuze se refere a Jung com simpatia, é precisamente esse aspecto que ele destaca — o de um inconsciente que coloca questões, em vez de apenas repetir respostas.</w:t>
      </w:r>
      <w:r w:rsidDel="00000000" w:rsidR="00000000" w:rsidRPr="00000000">
        <w:rPr>
          <w:rtl w:val="0"/>
        </w:rPr>
      </w:r>
    </w:p>
    <w:p w:rsidR="00000000" w:rsidDel="00000000" w:rsidP="00000000" w:rsidRDefault="00000000" w:rsidRPr="00000000" w14:paraId="0000025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convergência tem consequências para o problema dos opostos. Se o inconsciente é produtivo, a tensão entre consciente e inconsciente não pode ser compreendida como uma oposição estática entre dois domínios dados, cada um com os seus conteúdos. Ela é, antes, a relação entre um campo já organizado e um processo que continua a produzir o que o campo não previu. Nesse sentido, a oposição consciente-inconsciente, que Jung formulou nos termos da representação, contém em si a possibilidade de uma leitura em termos de devir: o inconsciente deixa de ser o outro da consciência para se tornar o seu futuro não determinado.</w:t>
      </w:r>
      <w:r w:rsidDel="00000000" w:rsidR="00000000" w:rsidRPr="00000000">
        <w:rPr>
          <w:rtl w:val="0"/>
        </w:rPr>
      </w:r>
    </w:p>
    <w:p w:rsidR="00000000" w:rsidDel="00000000" w:rsidP="00000000" w:rsidRDefault="00000000" w:rsidRPr="00000000" w14:paraId="0000025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12.2 Segunda convergência: o primado do problema</w:t>
      </w:r>
      <w:r w:rsidDel="00000000" w:rsidR="00000000" w:rsidRPr="00000000">
        <w:rPr>
          <w:rtl w:val="0"/>
        </w:rPr>
      </w:r>
    </w:p>
    <w:p w:rsidR="00000000" w:rsidDel="00000000" w:rsidP="00000000" w:rsidRDefault="00000000" w:rsidRPr="00000000" w14:paraId="000002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convergência diz respeito ao símbolo e à Ideia. Jung definia o símbolo como a melhor expressão possível de algo relativamente desconhecido; Deleuze define a Ideia como um problema que as soluções atuais não esgotam. Em ambos os casos, o que importa é a irredutibilidade do que é expresso à expressão: o símbolo não diz tudo o que exprime, a solução não resolve tudo o que o problema coloca. E em ambos os casos, o erro a evitar é o mesmo — tomar a expressão pela coisa, a solução pelo problema, o sinal pelo símbolo.</w:t>
      </w:r>
      <w:r w:rsidDel="00000000" w:rsidR="00000000" w:rsidRPr="00000000">
        <w:rPr>
          <w:rtl w:val="0"/>
        </w:rPr>
      </w:r>
    </w:p>
    <w:p w:rsidR="00000000" w:rsidDel="00000000" w:rsidP="00000000" w:rsidRDefault="00000000" w:rsidRPr="00000000" w14:paraId="0000025C">
      <w:pPr>
        <w:spacing w:line="360" w:lineRule="auto"/>
        <w:ind w:firstLine="720"/>
        <w:jc w:val="both"/>
        <w:rPr/>
      </w:pPr>
      <w:r>
        <w:rPr>
          <w:rFonts w:ascii="Times New Roman" w:cs="Times New Roman" w:eastAsia="Times New Roman" w:hAnsi="Times New Roman"/>
          <w:color w:val="000000"/>
          <w:sz w:val="24"/>
          <w:szCs w:val="24"/>
          <w:rtl w:val="0"/>
        </w:rPr>
        <w:t xml:space="preserve">Essa convergência tem uma dimensão metodológica que merece ser explicitada. Jung distinguia, na interpretação dos conteúdos inconscientes, entre um método redutivo, que reconduz o conteúdo às suas causas, e um método que ele chamava de </w:t>
      </w:r>
      <w:r>
        <w:rPr>
          <w:rFonts w:ascii="Times New Roman" w:cs="Times New Roman" w:eastAsia="Times New Roman" w:hAnsi="Times New Roman"/>
          <w:color w:val="000000"/>
          <w:sz w:val="24"/>
          <w:szCs w:val="24"/>
          <w:rtl w:val="0"/>
          <w:i w:val="1"/>
          <w:iCs w:val="1"/>
        </w:rPr>
        <w:t xml:space="preserve">sintético ou construtivo</w:t>
      </w:r>
      <w:r>
        <w:rPr>
          <w:rFonts w:ascii="Times New Roman" w:cs="Times New Roman" w:eastAsia="Times New Roman" w:hAnsi="Times New Roman"/>
          <w:color w:val="000000"/>
          <w:sz w:val="24"/>
          <w:szCs w:val="24"/>
          <w:rtl w:val="0"/>
        </w:rPr>
        <w:t xml:space="preserve">, que procura desenvolver o conteúdo em direção ao que ele anuncia</w:t>
      </w:r>
      <w:r w:rsidDel="00000000" w:rsidR="00000000" w:rsidRPr="00000000">
        <w:rPr>
          <w:vertAlign w:val="superscript"/>
        </w:rPr>
        <w:footnoteReference w:customMarkFollows="0" w:id="201"/>
      </w:r>
      <w:r w:rsidDel="00000000" w:rsidR="00000000" w:rsidRPr="00000000">
        <w:rPr>
          <w:rFonts w:ascii="Times New Roman" w:cs="Times New Roman" w:eastAsia="Times New Roman" w:hAnsi="Times New Roman"/>
          <w:color w:val="000000"/>
          <w:sz w:val="24"/>
          <w:szCs w:val="24"/>
          <w:rtl w:val="0"/>
        </w:rPr>
        <w:t xml:space="preserve">. A imaginação ativa, técnica que Jung desenvolveu a partir de sua própria experiência nos anos da Primeira Guerra, é a forma prática desse método: o analisando não interpreta a imagem, mas dialoga com ela, deixa-a desenvolver-se, participa de sua transformação</w:t>
      </w:r>
      <w:r w:rsidDel="00000000" w:rsidR="00000000" w:rsidRPr="00000000">
        <w:rPr>
          <w:vertAlign w:val="superscript"/>
        </w:rPr>
        <w:footnoteReference w:customMarkFollows="0" w:id="202"/>
      </w:r>
      <w:r w:rsidDel="00000000" w:rsidR="00000000" w:rsidRPr="00000000">
        <w:rPr>
          <w:rFonts w:ascii="Times New Roman" w:cs="Times New Roman" w:eastAsia="Times New Roman" w:hAnsi="Times New Roman"/>
          <w:color w:val="000000"/>
          <w:sz w:val="24"/>
          <w:szCs w:val="24"/>
          <w:rtl w:val="0"/>
        </w:rPr>
        <w:t xml:space="preserve">. Não se trata de descobrir o que a imagem significa, mas de acompanhar o que ela faz.</w:t>
      </w:r>
      <w:r w:rsidDel="00000000" w:rsidR="00000000" w:rsidRPr="00000000">
        <w:rPr>
          <w:rtl w:val="0"/>
        </w:rPr>
      </w:r>
    </w:p>
    <w:p w:rsidR="00000000" w:rsidDel="00000000" w:rsidP="00000000" w:rsidRDefault="00000000" w:rsidRPr="00000000" w14:paraId="000002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um princípio análogo: para ele, um problema se resolve por construção de soluções que ele suscita sem prescrever, e não pela descoberta de uma resposta preexistente. Aprender,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consiste em entrar em relação com um problema — conjugar os pontos notáveis do próprio corpo com os de um elemento exterior, como quem aprende a nadar ajustando os movimentos do corpo aos da onda —, e não em simplesmente passar da ignorância ao saber</w:t>
      </w:r>
      <w:r w:rsidDel="00000000" w:rsidR="00000000" w:rsidRPr="00000000">
        <w:rPr>
          <w:vertAlign w:val="superscript"/>
        </w:rPr>
        <w:footnoteReference w:customMarkFollows="0" w:id="203"/>
      </w:r>
      <w:r w:rsidDel="00000000" w:rsidR="00000000" w:rsidRPr="00000000">
        <w:rPr>
          <w:rFonts w:ascii="Times New Roman" w:cs="Times New Roman" w:eastAsia="Times New Roman" w:hAnsi="Times New Roman"/>
          <w:color w:val="000000"/>
          <w:sz w:val="24"/>
          <w:szCs w:val="24"/>
          <w:rtl w:val="0"/>
        </w:rPr>
        <w:t xml:space="preserve">. A imagem do nadador que aprende a lidar com a onda sem dominá-la não está longe da imagem do analisando que aprende a dialogar com a figura interior sem reduzi-la a um significado.</w:t>
      </w:r>
      <w:r w:rsidDel="00000000" w:rsidR="00000000" w:rsidRPr="00000000">
        <w:rPr>
          <w:rtl w:val="0"/>
        </w:rPr>
      </w:r>
    </w:p>
    <w:p w:rsidR="00000000" w:rsidDel="00000000" w:rsidP="00000000" w:rsidRDefault="00000000" w:rsidRPr="00000000" w14:paraId="0000025E">
      <w:pPr>
        <w:spacing w:line="360" w:lineRule="auto"/>
        <w:ind w:firstLine="720"/>
        <w:jc w:val="both"/>
        <w:rPr/>
      </w:pPr>
      <w:r>
        <w:rPr>
          <w:rFonts w:ascii="Times New Roman" w:cs="Times New Roman" w:eastAsia="Times New Roman" w:hAnsi="Times New Roman"/>
          <w:color w:val="000000"/>
          <w:sz w:val="24"/>
          <w:szCs w:val="24"/>
          <w:rtl w:val="0"/>
        </w:rPr>
        <w:t xml:space="preserve">A convergência mostra que a crítica deleuziana à representação não se aplica à psicologia complexa em bloco. Ela atinge o Jung que classifica, tipifica e organiza a psique em pares de opostos; poupa, e até encontra um aliado, no Jung que acompanha o símbolo em suas transformações sem pretender fixá-lo. Há dois Jungs, e a diferença entre eles corresponde, em larga medida, à diferença entre o símbolo vivo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hipostasiado.</w:t>
      </w:r>
      <w:r w:rsidDel="00000000" w:rsidR="00000000" w:rsidRPr="00000000">
        <w:rPr>
          <w:rtl w:val="0"/>
        </w:rPr>
      </w:r>
    </w:p>
    <w:p w:rsidR="00000000" w:rsidDel="00000000" w:rsidP="00000000" w:rsidRDefault="00000000" w:rsidRPr="00000000" w14:paraId="0000025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12.3 Terceira convergência: a individuação</w:t>
      </w:r>
      <w:r w:rsidDel="00000000" w:rsidR="00000000" w:rsidRPr="00000000">
        <w:rPr>
          <w:rtl w:val="0"/>
        </w:rPr>
      </w:r>
    </w:p>
    <w:p w:rsidR="00000000" w:rsidDel="00000000" w:rsidP="00000000" w:rsidRDefault="00000000" w:rsidRPr="00000000" w14:paraId="000002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convergência é talvez a mais surpreendente, e ela passa por uma palavra que ambos os autores empregam: individuação. Para Jung, a individuação é o processo pelo qual o indivíduo se torna aquilo que é, diferenciando-se das identificações coletivas que o constituíam e integrando os conteúdos inconscientes que o compensavam. Para Deleuze, que toma o conceito de empréstimo de Gilbert Simondon, a individuação é o processo pelo qual um campo pré-individual, carregado de potenciais e de tensões, se resolve parcialmente na formação de indivíduos, sem jamais esgotar-se neles</w:t>
      </w:r>
      <w:r w:rsidDel="00000000" w:rsidR="00000000" w:rsidRPr="00000000">
        <w:rPr>
          <w:vertAlign w:val="superscript"/>
        </w:rPr>
        <w:footnoteReference w:customMarkFollows="0" w:id="20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1">
      <w:pPr>
        <w:spacing w:line="360" w:lineRule="auto"/>
        <w:ind w:firstLine="720"/>
        <w:jc w:val="both"/>
        <w:rPr/>
      </w:pPr>
      <w:r>
        <w:rPr>
          <w:rFonts w:ascii="Times New Roman" w:cs="Times New Roman" w:eastAsia="Times New Roman" w:hAnsi="Times New Roman"/>
          <w:color w:val="000000"/>
          <w:sz w:val="24"/>
          <w:szCs w:val="24"/>
          <w:rtl w:val="0"/>
        </w:rPr>
        <w:t xml:space="preserve">O que os aproxima é a ideia de que o indivíduo é antes um resultado do que um ponto de partida — e um resultado nunca concluído. Em Jung, a individuação é uma tarefa de toda a vida, e o indivíduo jamais coincide inteiramente com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que o orienta; em Simondon e Deleuze, o indivíduo carrega sempre consigo uma carga de pré-individual que lhe permite continuar a individuar-se. Nos dois casos, o indivíduo está a caminho de si mesmo, e o caminho não termina.</w:t>
      </w:r>
      <w:r w:rsidDel="00000000" w:rsidR="00000000" w:rsidRPr="00000000">
        <w:rPr>
          <w:rtl w:val="0"/>
        </w:rPr>
      </w:r>
    </w:p>
    <w:p w:rsidR="00000000" w:rsidDel="00000000" w:rsidP="00000000" w:rsidRDefault="00000000" w:rsidRPr="00000000" w14:paraId="000002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além disso, um parentesco na maneira de conceber o motor desse processo. Para Simondon, a individuação ocorre quando um sistema em estado de tensão — metaestável, carregado de potenciais incompatíveis — encontra uma estrutura que lhe permite resolver parcialmente essa tensão. O exemplo que ele utiliza é o do cristal que se forma numa solução supersaturada</w:t>
      </w:r>
      <w:r w:rsidDel="00000000" w:rsidR="00000000" w:rsidRPr="00000000">
        <w:rPr>
          <w:vertAlign w:val="superscript"/>
        </w:rPr>
        <w:footnoteReference w:customMarkFollows="0" w:id="205"/>
      </w:r>
      <w:r w:rsidDel="00000000" w:rsidR="00000000" w:rsidRPr="00000000">
        <w:rPr>
          <w:rFonts w:ascii="Times New Roman" w:cs="Times New Roman" w:eastAsia="Times New Roman" w:hAnsi="Times New Roman"/>
          <w:color w:val="000000"/>
          <w:sz w:val="24"/>
          <w:szCs w:val="24"/>
          <w:rtl w:val="0"/>
        </w:rPr>
        <w:t xml:space="preserve">. É difícil não lembrar da imagem com que Jung descrevia o arquétipo como sistema axial de um cristal, e da sua concepção da energia psíquica como produto da tensão entre opostos. A individuação, nos dois autores, nasce de uma tensão estruturada, não suprimida.</w:t>
      </w:r>
      <w:r w:rsidDel="00000000" w:rsidR="00000000" w:rsidRPr="00000000">
        <w:rPr>
          <w:rtl w:val="0"/>
        </w:rPr>
      </w:r>
    </w:p>
    <w:p w:rsidR="00000000" w:rsidDel="00000000" w:rsidP="00000000" w:rsidRDefault="00000000" w:rsidRPr="00000000" w14:paraId="0000026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12.4 Primeira divergência: a totalidade</w:t>
      </w:r>
      <w:r w:rsidDel="00000000" w:rsidR="00000000" w:rsidRPr="00000000">
        <w:rPr>
          <w:rtl w:val="0"/>
        </w:rPr>
      </w:r>
    </w:p>
    <w:p w:rsidR="00000000" w:rsidDel="00000000" w:rsidP="00000000" w:rsidRDefault="00000000" w:rsidRPr="00000000" w14:paraId="00000264">
      <w:pPr>
        <w:spacing w:line="360" w:lineRule="auto"/>
        <w:ind w:firstLine="720"/>
        <w:jc w:val="both"/>
        <w:rPr/>
      </w:pPr>
      <w:r>
        <w:rPr>
          <w:rFonts w:ascii="Times New Roman" w:cs="Times New Roman" w:eastAsia="Times New Roman" w:hAnsi="Times New Roman"/>
          <w:color w:val="000000"/>
          <w:sz w:val="24"/>
          <w:szCs w:val="24"/>
          <w:rtl w:val="0"/>
        </w:rPr>
        <w:t xml:space="preserve">É na maneira de pensar o termo desse processo que a primeira divergência irredutível aparece. Para Jung, a individuação é orientada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a imagem da totalidade. As mandalas que Jung encontrou nos desenhos de seus pacientes, e que desenhou ele próprio durante os anos de confronto com o inconsciente, são a expressão visual dessa orientação: círculos, quadrados, figuras concêntricas que organizam a multiplicidade em torno de um centro</w:t>
      </w:r>
      <w:r w:rsidDel="00000000" w:rsidR="00000000" w:rsidRPr="00000000">
        <w:rPr>
          <w:vertAlign w:val="superscript"/>
        </w:rPr>
        <w:footnoteReference w:customMarkFollows="0" w:id="206"/>
      </w:r>
      <w:r w:rsidDel="00000000" w:rsidR="00000000" w:rsidRPr="00000000">
        <w:rPr>
          <w:rFonts w:ascii="Times New Roman" w:cs="Times New Roman" w:eastAsia="Times New Roman" w:hAnsi="Times New Roman"/>
          <w:color w:val="000000"/>
          <w:sz w:val="24"/>
          <w:szCs w:val="24"/>
          <w:rtl w:val="0"/>
        </w:rPr>
        <w:t xml:space="preserve">. Por mais que Jung insista em que a totalidade jamais é alcançada, ela funciona como horizonte, e é em relação a ela que as etapas do processo adquirem sentido.</w:t>
      </w:r>
      <w:r w:rsidDel="00000000" w:rsidR="00000000" w:rsidRPr="00000000">
        <w:rPr>
          <w:rtl w:val="0"/>
        </w:rPr>
      </w:r>
    </w:p>
    <w:p w:rsidR="00000000" w:rsidDel="00000000" w:rsidP="00000000" w:rsidRDefault="00000000" w:rsidRPr="00000000" w14:paraId="0000026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Deleuze, não há totalidade que oriente a individuação. O campo pré-individual é uma multiplicidade que nunca foi um todo, não uma unidade perdida a ser reencontrada. A figura que Deleuze e Guattari opõem à árvore — o modelo hierárquico, genealógico, centrado, que organiza a multiplicidade a partir de uma raiz — é o rizoma: uma rede sem centro, em que qualquer ponto pode conectar-se a qualquer outro, e que não se deixa reconduzir a nenhuma unidade superior</w:t>
      </w:r>
      <w:r w:rsidDel="00000000" w:rsidR="00000000" w:rsidRPr="00000000">
        <w:rPr>
          <w:vertAlign w:val="superscript"/>
        </w:rPr>
        <w:footnoteReference w:customMarkFollows="0" w:id="207"/>
      </w:r>
      <w:r w:rsidDel="00000000" w:rsidR="00000000" w:rsidRPr="00000000">
        <w:rPr>
          <w:rFonts w:ascii="Times New Roman" w:cs="Times New Roman" w:eastAsia="Times New Roman" w:hAnsi="Times New Roman"/>
          <w:color w:val="000000"/>
          <w:sz w:val="24"/>
          <w:szCs w:val="24"/>
          <w:rtl w:val="0"/>
        </w:rPr>
        <w:t xml:space="preserve">. Se a mandala é a imagem junguiana da psique, o rizoma é a imagem deleuziana — e as duas imagens são incompatíveis.</w:t>
      </w:r>
      <w:r w:rsidDel="00000000" w:rsidR="00000000" w:rsidRPr="00000000">
        <w:rPr>
          <w:rtl w:val="0"/>
        </w:rPr>
      </w:r>
    </w:p>
    <w:p w:rsidR="00000000" w:rsidDel="00000000" w:rsidP="00000000" w:rsidRDefault="00000000" w:rsidRPr="00000000" w14:paraId="000002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incompatibilidade não deve ser atenuada. Não basta dizer que a totalidade junguiana é aberta, porque nunca é alcançada, para torná-la compatível com a multiplicidade deleuziana. Uma totalidade inalcançável continua a ser uma totalidade: ela ordena o processo como meta, ainda que a meta jamais seja atingida. A multiplicidade deleuziana não tem meta, nem mesmo inalcançável; ela não se orienta para nada, apenas se conecta, se desfaz e se recompõe. A diferença entre as duas concepções é de natureza, não de grau.</w:t>
      </w:r>
      <w:r w:rsidDel="00000000" w:rsidR="00000000" w:rsidRPr="00000000">
        <w:rPr>
          <w:rtl w:val="0"/>
        </w:rPr>
      </w:r>
    </w:p>
    <w:p w:rsidR="00000000" w:rsidDel="00000000" w:rsidP="00000000" w:rsidRDefault="00000000" w:rsidRPr="00000000" w14:paraId="000002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Proponho, no entanto, uma leitura da divergência que ilumina o que está em jogo no problema da hipostasiação. Talvez a totalidade junguiana seja indispensável como imagem — como aquilo que a psique produz quando precisa organizar-se diante do caos, e cuja função clínica Jung observou repetidamente nos momentos de crise. E talvez ela se torne perigosa apenas quando deixa de ser imagem e passa a ser tomada como descrição da estrutura última da psique. Nesse caso, Deleuze não refutaria Jung, mas o lembraria de sua própria advertência: a mandala é um símbolo, e o símbolo morre quando se torna dogma.</w:t>
      </w:r>
      <w:r w:rsidDel="00000000" w:rsidR="00000000" w:rsidRPr="00000000">
        <w:rPr>
          <w:rtl w:val="0"/>
        </w:rPr>
      </w:r>
    </w:p>
    <w:p w:rsidR="00000000" w:rsidDel="00000000" w:rsidP="00000000" w:rsidRDefault="00000000" w:rsidRPr="00000000" w14:paraId="0000026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12.5 Segunda divergência: o religioso</w:t>
      </w:r>
      <w:r w:rsidDel="00000000" w:rsidR="00000000" w:rsidRPr="00000000">
        <w:rPr>
          <w:rtl w:val="0"/>
        </w:rPr>
      </w:r>
    </w:p>
    <w:p w:rsidR="00000000" w:rsidDel="00000000" w:rsidP="00000000" w:rsidRDefault="00000000" w:rsidRPr="00000000" w14:paraId="0000026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divergência diz respeito ao estatuto do religioso. Jung jamais escondeu que, para ele, a psique possui uma função religiosa natural, e que a perda dessa função está na origem de boa parte do sofrimento moderno. O conceito de numinoso, que ele toma de Rudolf Otto, designa a qualidade de certas experiências psíquicas que se impõem com a força de algo absolutamente outro, que fascina e aterroriza ao mesmo tempo</w:t>
      </w:r>
      <w:r w:rsidDel="00000000" w:rsidR="00000000" w:rsidRPr="00000000">
        <w:rPr>
          <w:vertAlign w:val="superscript"/>
        </w:rPr>
        <w:footnoteReference w:customMarkFollows="0" w:id="208"/>
      </w:r>
      <w:r w:rsidDel="00000000" w:rsidR="00000000" w:rsidRPr="00000000">
        <w:rPr>
          <w:rFonts w:ascii="Times New Roman" w:cs="Times New Roman" w:eastAsia="Times New Roman" w:hAnsi="Times New Roman"/>
          <w:color w:val="000000"/>
          <w:sz w:val="24"/>
          <w:szCs w:val="24"/>
          <w:rtl w:val="0"/>
        </w:rPr>
        <w:t xml:space="preserve">. A experiência do numinoso é, para Jung, o fundamento empírico da religião, e a psicologia complexa se apresenta como a disciplina capaz de reconhecê-la sem reduzi-la.</w:t>
      </w:r>
      <w:r w:rsidDel="00000000" w:rsidR="00000000" w:rsidRPr="00000000">
        <w:rPr>
          <w:rtl w:val="0"/>
        </w:rPr>
      </w:r>
    </w:p>
    <w:p w:rsidR="00000000" w:rsidDel="00000000" w:rsidP="00000000" w:rsidRDefault="00000000" w:rsidRPr="00000000" w14:paraId="000002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se situa no polo oposto. Toda a sua filosofia pode ser lida como uma defesa da imanência contra a transcendência: não há nada fora do plano em que as coisas se produzem, nenhum além que lhes dê sentido, nenhuma instância que as julgue. Em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o último livro escrito com Guattari, a filosofia é definida pela instauração de um plano de imanência, e toda introdução de transcendência nesse plano é denunciada como ilusão — a ilusão que a religião, mas também certa filosofia, não cessam de reproduzir</w:t>
      </w:r>
      <w:r w:rsidDel="00000000" w:rsidR="00000000" w:rsidRPr="00000000">
        <w:rPr>
          <w:vertAlign w:val="superscript"/>
        </w:rPr>
        <w:footnoteReference w:customMarkFollows="0" w:id="209"/>
      </w:r>
      <w:r w:rsidDel="00000000" w:rsidR="00000000" w:rsidRPr="00000000">
        <w:rPr>
          <w:rFonts w:ascii="Times New Roman" w:cs="Times New Roman" w:eastAsia="Times New Roman" w:hAnsi="Times New Roman"/>
          <w:color w:val="000000"/>
          <w:sz w:val="24"/>
          <w:szCs w:val="24"/>
          <w:rtl w:val="0"/>
        </w:rPr>
        <w:t xml:space="preserve">. O modelo filosófico de Deleuze é Espinosa, o pensador que identificou Deus e natureza e, com isso, retirou de Deus toda transcendência.</w:t>
      </w:r>
      <w:r w:rsidDel="00000000" w:rsidR="00000000" w:rsidRPr="00000000">
        <w:rPr>
          <w:rtl w:val="0"/>
        </w:rPr>
      </w:r>
    </w:p>
    <w:p w:rsidR="00000000" w:rsidDel="00000000" w:rsidP="00000000" w:rsidRDefault="00000000" w:rsidRPr="00000000" w14:paraId="000002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divergência é real, mas talvez menos simples do que parece. Jung, em sua versão mais cuidadosa, não afirma a existência de nenhuma transcendência; afirma apenas que a psique produz imagens de transcendência, e que essas imagens têm efeitos. O numinoso é um fato psíquico, não uma prova metafísica. Nesse sentido, o compromisso fenomenológico junguiano é, à sua maneira, um compromisso com a imanência: tudo o que a psicologia pode afirmar se passa no plano da psique. O que separa Jung de Deleuze é o valor que atribuem às imagens de transcendência, não a crença numa transcendência. Para Jung, elas são necessárias à saúde psíquica; para Deleuze, são obstáculos ao pensamento.</w:t>
      </w:r>
      <w:r w:rsidDel="00000000" w:rsidR="00000000" w:rsidRPr="00000000">
        <w:rPr>
          <w:rtl w:val="0"/>
        </w:rPr>
      </w:r>
    </w:p>
    <w:p w:rsidR="00000000" w:rsidDel="00000000" w:rsidP="00000000" w:rsidRDefault="00000000" w:rsidRPr="00000000" w14:paraId="0000026C">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12.6 Terceira divergência: quem suporta a tensão</w:t>
      </w:r>
      <w:r w:rsidDel="00000000" w:rsidR="00000000" w:rsidRPr="00000000">
        <w:rPr>
          <w:rtl w:val="0"/>
        </w:rPr>
      </w:r>
    </w:p>
    <w:p w:rsidR="00000000" w:rsidDel="00000000" w:rsidP="00000000" w:rsidRDefault="00000000" w:rsidRPr="00000000" w14:paraId="0000026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divergência é, para a clínica, a mais importante. Em Jung, a tensão entre os opostos tem um portador: o eu. É o eu que precisa suportar a tensão, recusar-se a resolvê-la prematuramente pela identificação com um dos polos, e manter-se em relação com o inconsciente sem ser engolido por ele. A função transcendente não opera à revelia do eu; ela exige a sua participação ativa, e Jung insiste repetidamente em que a atitude ética da consciência diante dos conteúdos inconscientes é decisiva para o curso do processo. Um eu fraco demais sucumbe à inflação ou à possessão; um eu rígido demais recalca o que emerge. A individuação depende de um eu capaz de suportar o que não compreende</w:t>
      </w:r>
      <w:r w:rsidDel="00000000" w:rsidR="00000000" w:rsidRPr="00000000">
        <w:rPr>
          <w:vertAlign w:val="superscript"/>
        </w:rPr>
        <w:footnoteReference w:customMarkFollows="0" w:id="21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Deleuze, esse portador desaparece. O eu é, para ele, uma das formas da captura molar — uma estabilização provisória que o devir atravessa e desfaz. A ética deleuziana, inspirada em Espinosa, é antes uma ética dos encontros do que uma ética do sujeito que suporta a tensão: trata-se de saber quais composições aumentam a potência de agir de um corpo e quais a diminuem, quais encontros produzem alegria e quais produzem tristeza</w:t>
      </w:r>
      <w:r w:rsidDel="00000000" w:rsidR="00000000" w:rsidRPr="00000000">
        <w:rPr>
          <w:vertAlign w:val="superscript"/>
        </w:rPr>
        <w:footnoteReference w:customMarkFollows="0" w:id="211"/>
      </w:r>
      <w:r w:rsidDel="00000000" w:rsidR="00000000" w:rsidRPr="00000000">
        <w:rPr>
          <w:rFonts w:ascii="Times New Roman" w:cs="Times New Roman" w:eastAsia="Times New Roman" w:hAnsi="Times New Roman"/>
          <w:color w:val="000000"/>
          <w:sz w:val="24"/>
          <w:szCs w:val="24"/>
          <w:rtl w:val="0"/>
        </w:rPr>
        <w:t xml:space="preserve">. Não há um centro que deva manter-se firme; há relações de velocidade e lentidão, de afetar e ser afetado, que se compõem e se decompõem.</w:t>
      </w:r>
      <w:r w:rsidDel="00000000" w:rsidR="00000000" w:rsidRPr="00000000">
        <w:rPr>
          <w:rtl w:val="0"/>
        </w:rPr>
      </w:r>
    </w:p>
    <w:p w:rsidR="00000000" w:rsidDel="00000000" w:rsidP="00000000" w:rsidRDefault="00000000" w:rsidRPr="00000000" w14:paraId="0000026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divergência tem implicações práticas que ultrapassam a teoria. Deleuze e Guattari sabiam que as linhas de fuga podem se converter em linhas de morte, e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está repleto de advertências contra a desestratificação brutal: é preciso manter um mínimo de organização, um mínimo de eu, para não se destruir no processo. Mas essas advertências permanecem como precauções, e não como princípio. Em Jung, ao contrário, a preservação do eu é constitutiva: sem ela, não há individuação, apenas dissolução. A experiência clínica — a de Jung e a de qualquer analista — mostra com que frequência a dissolução do eu, longe de ser libertadora, é o nome da psicose.</w:t>
      </w:r>
      <w:r w:rsidDel="00000000" w:rsidR="00000000" w:rsidRPr="00000000">
        <w:rPr>
          <w:rtl w:val="0"/>
        </w:rPr>
      </w:r>
    </w:p>
    <w:p w:rsidR="00000000" w:rsidDel="00000000" w:rsidP="00000000" w:rsidRDefault="00000000" w:rsidRPr="00000000" w14:paraId="000002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aqui que a psicologia complexa tem algo a ensinar à filosofia de Deleuze, e não apenas a aprender com ela. O próprio Jung atravessou, nos anos que se seguiram à ruptura com Freud, uma experiência de confronto com o inconsciente que poderia ser descrita, em linguagem deleuziana, como uma linha de fuga radical. O que lhe permitiu atravessá-la sem se perder foi, segundo o seu próprio relato, a manutenção de laços com a realidade cotidiana — a família, a profissão, os pacientes — e o esforço de dar forma, pela escrita e pela pintura, ao que emergia: nos momentos mais críticos, relata ele, voltou a construir vilarejos e castelos de pedra e barro à beira do lago, retomando um jogo de infância abandonado décadas antes, como se o gesto elementar de empilhar pedras pudesse ancorá-lo o bastante para suportar o que vinha de dentro</w:t>
      </w:r>
      <w:r w:rsidDel="00000000" w:rsidR="00000000" w:rsidRPr="00000000">
        <w:rPr>
          <w:vertAlign w:val="superscript"/>
        </w:rPr>
        <w:footnoteReference w:customMarkFollows="0" w:id="212"/>
      </w:r>
      <w:r w:rsidDel="00000000" w:rsidR="00000000" w:rsidRPr="00000000">
        <w:rPr>
          <w:rFonts w:ascii="Times New Roman" w:cs="Times New Roman" w:eastAsia="Times New Roman" w:hAnsi="Times New Roman"/>
          <w:color w:val="000000"/>
          <w:sz w:val="24"/>
          <w:szCs w:val="24"/>
          <w:rtl w:val="0"/>
        </w:rPr>
        <w:t xml:space="preserve">. O eu, nesse relato, é a condição para que o devir não se converta em catástrofe, não o seu obstáculo.</w:t>
      </w:r>
      <w:r w:rsidDel="00000000" w:rsidR="00000000" w:rsidRPr="00000000">
        <w:rPr>
          <w:rtl w:val="0"/>
        </w:rPr>
      </w:r>
    </w:p>
    <w:p w:rsidR="00000000" w:rsidDel="00000000" w:rsidP="00000000" w:rsidRDefault="00000000" w:rsidRPr="00000000" w14:paraId="00000271">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As telas de madrugada</w:t>
      </w:r>
      <w:r w:rsidDel="00000000" w:rsidR="00000000" w:rsidRPr="00000000">
        <w:rPr>
          <w:rtl w:val="0"/>
        </w:rPr>
      </w:r>
    </w:p>
    <w:p w:rsidR="00000000" w:rsidDel="00000000" w:rsidP="00000000" w:rsidRDefault="00000000" w:rsidRPr="00000000" w14:paraId="00000272">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 vinte e tantos anos está no terceiro ano de análise quando, num intervalo de poucas semanas, termina um relacionamento longo e pede demissão de um emprego que detestava. Nos meses anteriores tinha começado a pintar o que surgia em imaginação ativa, e as imagens vinham com força crescente. Depois das duas rupturas, passa a pintar de madrugada. Traz para as sessões telas que o analista acha extraordinárias: figuras sem rosto que se multiplicam, uma escada que atravessa várias telas seguidas. "Não sou mais eu que pinto", diz, sem medo, quase contente. Dorme três ou quatro horas por noite.</w:t>
      </w:r>
      <w:r w:rsidDel="00000000" w:rsidR="00000000" w:rsidRPr="00000000">
        <w:rPr>
          <w:rtl w:val="0"/>
        </w:rPr>
      </w:r>
    </w:p>
    <w:p w:rsidR="00000000" w:rsidDel="00000000" w:rsidP="00000000" w:rsidRDefault="00000000" w:rsidRPr="00000000" w14:paraId="0000027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duas coisas que não se somam. Uma parte dele acompanha as imagens com o entusiasmo de quem vê um processo raro se abrir e resiste a qualquer gesto que o interrompa. Outra parte acorda à noite pensando nela. Ele pede uma avaliação psiquiátrica, que não encontra sinais de psicose e recomenda regular o sono. Nas sessões, propõe que ela deixe de pintar em casa por um tempo e traga as imagens só para a análise, e aumenta a frequência para três vezes por semana. Ela aceita e comenta, entre aliviada e ressentida: "Então agora é você que segura."</w:t>
      </w:r>
      <w:r w:rsidDel="00000000" w:rsidR="00000000" w:rsidRPr="00000000">
        <w:rPr>
          <w:rtl w:val="0"/>
        </w:rPr>
      </w:r>
    </w:p>
    <w:p w:rsidR="00000000" w:rsidDel="00000000" w:rsidP="00000000" w:rsidRDefault="00000000" w:rsidRPr="00000000" w14:paraId="0000027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frase fica com ele. Durante esse período, o eu da paciente parece estreito demais para sustentar o que o atravessa, e a tensão passa a morar em boa parte na sala: no horário fixo, no limite combinado, na preocupação do analista entre uma sessão e outra. Há semanas, porém, em que nenhum dos dois parece segurar coisa alguma. Ela falta a uma sessão sem avisar, passa quatro dias na casa de uma irmã no interior e volta dizendo que dormiu, que fez pão com a sobrinha todas as manhãs, que não pensou em pintura.</w:t>
      </w:r>
      <w:r w:rsidDel="00000000" w:rsidR="00000000" w:rsidRPr="00000000">
        <w:rPr>
          <w:rtl w:val="0"/>
        </w:rPr>
      </w:r>
    </w:p>
    <w:p w:rsidR="00000000" w:rsidDel="00000000" w:rsidP="00000000" w:rsidRDefault="00000000" w:rsidRPr="00000000" w14:paraId="00000275">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aconteceu naqueles dias escapa ao analista. Não foi obra dele, e ela também não diz que tenha sido uma decisão sua. Meses depois retoma a pintura em horários diurnos, com telas menores. As figuras continuam sem rosto. A escada, que antes atravessava as telas, aparece agora cortada na borda de cada uma, e ela não sabe dizer se isso a alivia ou a entristece.</w:t>
      </w:r>
      <w:r w:rsidDel="00000000" w:rsidR="00000000" w:rsidRPr="00000000">
        <w:rPr>
          <w:rtl w:val="0"/>
        </w:rPr>
      </w:r>
    </w:p>
    <w:p w:rsidR="00000000" w:rsidDel="00000000" w:rsidP="00000000" w:rsidRDefault="00000000" w:rsidRPr="00000000" w14:paraId="000002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não permite escolher entre as respostas possíveis à pergunta sobre quem suporta a tensão. Houve momentos em que o eu da paciente a sustentou, outros em que ela coube ao par analítico, e dias em que o que a conteve foi um encontro fora da sala que nenhum dos dois havia planejado. A insistência junguiana no eu como portador descreve bem a primeira situação, e a ética deleuziana dos encontros talvez descreva melhor a última. O que a clínica exige é atenção ao momento em que o peso passa de um lugar a outro.</w:t>
      </w:r>
      <w:r w:rsidDel="00000000" w:rsidR="00000000" w:rsidRPr="00000000">
        <w:rPr>
          <w:rtl w:val="0"/>
        </w:rPr>
      </w:r>
    </w:p>
    <w:p w:rsidR="00000000" w:rsidDel="00000000" w:rsidP="00000000" w:rsidRDefault="00000000" w:rsidRPr="00000000" w14:paraId="0000027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12.7 Quatro traços de um problema</w:t>
      </w:r>
      <w:r w:rsidDel="00000000" w:rsidR="00000000" w:rsidRPr="00000000">
        <w:rPr>
          <w:rtl w:val="0"/>
        </w:rPr>
      </w:r>
    </w:p>
    <w:p w:rsidR="00000000" w:rsidDel="00000000" w:rsidP="00000000" w:rsidRDefault="00000000" w:rsidRPr="00000000" w14:paraId="000002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Permanecendo tempo suficiente na tensão entre Jung e Deleuze, é possível delimitar, sem reconciliá-los, uma imagem do problema que ambos, de lados opostos, ajudam a delimitar. Essa imagem pode ser descrita por quatro traços.</w:t>
      </w:r>
      <w:r w:rsidDel="00000000" w:rsidR="00000000" w:rsidRPr="00000000">
        <w:rPr>
          <w:rtl w:val="0"/>
        </w:rPr>
      </w:r>
    </w:p>
    <w:p w:rsidR="00000000" w:rsidDel="00000000" w:rsidP="00000000" w:rsidRDefault="00000000" w:rsidRPr="00000000" w14:paraId="000002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primeiro traço é a recusa de um termo de medida. De Hegel a Deleuze, o problema recorrente foi a presença de um termo em relação ao qual os outros são definidos: o espírito em relação à natureza, o masculino em relação ao feminino, o eu em relação ao inconsciente, a identidade em relação à diferença. Uma dialética que permaneça psicológica precisa recusar esse privilégio. Isso não significa que nenhum termo possa ser tomado como referência provisória — a clínica exige referências —, mas que nenhum pode ocupar esse lugar de modo permanente. O que Deleuze chama de padrão majoritário é exatamente a referência que esqueceu o seu caráter provisório.</w:t>
      </w:r>
      <w:r w:rsidDel="00000000" w:rsidR="00000000" w:rsidRPr="00000000">
        <w:rPr>
          <w:rtl w:val="0"/>
        </w:rPr>
      </w:r>
    </w:p>
    <w:p w:rsidR="00000000" w:rsidDel="00000000" w:rsidP="00000000" w:rsidRDefault="00000000" w:rsidRPr="00000000" w14:paraId="000002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traço é a compreensão do terceiro como abertura, e não como resolução. O símbolo vivo de Jung e a linha de fuga de Deleuze convergem nesse ponto: ambos designam aquilo que emerge de uma oposição sem pertencer a nenhum dos seus polos e sem suprimi-los num nível superior. A diferença entre eles — o símbolo tende a organizar-se em imagem de totalidade, a linha de fuga tende a dissolver-se em multiplicidade — não anula a convergência, mas indica os dois riscos simétricos que o terceiro corre: o de fechar-se e o de perder toda forma.</w:t>
      </w:r>
      <w:r w:rsidDel="00000000" w:rsidR="00000000" w:rsidRPr="00000000">
        <w:rPr>
          <w:rtl w:val="0"/>
        </w:rPr>
      </w:r>
    </w:p>
    <w:p w:rsidR="00000000" w:rsidDel="00000000" w:rsidP="00000000" w:rsidRDefault="00000000" w:rsidRPr="00000000" w14:paraId="0000027B">
      <w:pPr>
        <w:spacing w:line="360" w:lineRule="auto"/>
        <w:ind w:firstLine="720"/>
        <w:jc w:val="both"/>
        <w:rPr/>
      </w:pPr>
      <w:r>
        <w:rPr>
          <w:rFonts w:ascii="Times New Roman" w:cs="Times New Roman" w:eastAsia="Times New Roman" w:hAnsi="Times New Roman"/>
          <w:color w:val="000000"/>
          <w:sz w:val="24"/>
          <w:szCs w:val="24"/>
          <w:rtl w:val="0"/>
        </w:rPr>
        <w:t xml:space="preserve">O terceiro traço é a vigilância contra a hipostasiação. Nenhum conceito está a salvo de ser convertido em coisa, e isso vale tanto para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 Jung quanto para o Conceito de Giegerich, a falta de Lacan ou o devir de Deleuze. A vigilância não consiste em encontrar o conceito imune, que não existe, mas em manter com os próprios conceitos uma relação que impeça a sua cristalização. Jung a formulou quando distinguiu o símbolo do sinal; Deleuze, quando fez da criação de conceitos uma atividade que não pode parar. Em ambos os casos, o pensamento é fiel à experiência enquanto permanece em movimento.</w:t>
      </w:r>
      <w:r w:rsidDel="00000000" w:rsidR="00000000" w:rsidRPr="00000000">
        <w:rPr>
          <w:rtl w:val="0"/>
        </w:rPr>
      </w:r>
    </w:p>
    <w:p w:rsidR="00000000" w:rsidDel="00000000" w:rsidP="00000000" w:rsidRDefault="00000000" w:rsidRPr="00000000" w14:paraId="000002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quarto traço, finalmente, é a manutenção de um portador. Contra a tendência deleuziana a dissolver o eu no devir, a psicologia complexa insiste em que a tensão precisa ser suportada por alguém, e que esse alguém é uma condição a ser preservada, não uma forma a ser abolida. O eu junguiano não é o padrão majoritário; é o lugar frágil e provisório em que o processo pode ser vivido sem catástrofe. Uma dialética psicológica precisa desse lugar — não como centro, nem como meta, mas como ponto de apoio que permita à abertura não se converter em dissolução.</w:t>
      </w:r>
      <w:r w:rsidDel="00000000" w:rsidR="00000000" w:rsidRPr="00000000">
        <w:rPr>
          <w:rtl w:val="0"/>
        </w:rPr>
      </w:r>
    </w:p>
    <w:p w:rsidR="00000000" w:rsidDel="00000000" w:rsidP="00000000" w:rsidRDefault="00000000" w:rsidRPr="00000000" w14:paraId="000002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Esses quatro traços não formam um sistema. São antes os contornos de um problema que nenhum dos autores examinados resolveu, e que talvez não seja para ser resolvido.</w:t>
      </w:r>
      <w:r w:rsidDel="00000000" w:rsidR="00000000" w:rsidRPr="00000000">
        <w:rPr>
          <w:rtl w:val="0"/>
        </w:rPr>
      </w:r>
    </w:p>
    <w:p w:rsidR="00000000" w:rsidDel="00000000" w:rsidP="00000000" w:rsidRDefault="00000000" w:rsidRPr="00000000" w14:paraId="0000027E">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7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8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8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8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8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28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8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w:t>
      </w:r>
      <w:r w:rsidDel="00000000" w:rsidR="00000000" w:rsidRPr="00000000">
        <w:rPr>
          <w:rtl w:val="0"/>
        </w:rPr>
      </w:r>
    </w:p>
    <w:p w:rsidR="00000000" w:rsidDel="00000000" w:rsidP="00000000" w:rsidRDefault="00000000" w:rsidRPr="00000000" w14:paraId="0000028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8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w:t>
      </w:r>
      <w:r w:rsidDel="00000000" w:rsidR="00000000" w:rsidRPr="00000000">
        <w:rPr>
          <w:rtl w:val="0"/>
        </w:rPr>
      </w:r>
    </w:p>
    <w:p w:rsidR="00000000" w:rsidDel="00000000" w:rsidP="00000000" w:rsidRDefault="00000000" w:rsidRPr="00000000" w14:paraId="0000028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rsidR="00000000" w:rsidDel="00000000" w:rsidP="00000000" w:rsidRDefault="00000000" w:rsidRPr="00000000" w14:paraId="0000028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28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28B">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13. Fechamento</w:t>
      </w:r>
      <w:r w:rsidDel="00000000" w:rsidR="00000000" w:rsidRPr="00000000">
        <w:rPr>
          <w:rtl w:val="0"/>
        </w:rPr>
      </w:r>
    </w:p>
    <w:p w:rsidR="00000000" w:rsidDel="00000000" w:rsidP="00000000" w:rsidRDefault="00000000" w:rsidRPr="00000000" w14:paraId="0000028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Por que a dialética psicológica só continua sendo psicologia enquanto permanece aberta</w:t>
      </w:r>
      <w:r w:rsidDel="00000000" w:rsidR="00000000" w:rsidRPr="00000000">
        <w:rPr>
          <w:rtl w:val="0"/>
        </w:rPr>
      </w:r>
    </w:p>
    <w:p w:rsidR="00000000" w:rsidDel="00000000" w:rsidP="00000000" w:rsidRDefault="00000000" w:rsidRPr="00000000" w14:paraId="0000028D">
      <w:pPr>
        <w:spacing w:line="360" w:lineRule="auto"/>
        <w:ind w:firstLine="720"/>
        <w:jc w:val="both"/>
        <w:rPr/>
      </w:pPr>
      <w:r>
        <w:rPr>
          <w:rFonts w:ascii="Times New Roman" w:cs="Times New Roman" w:eastAsia="Times New Roman" w:hAnsi="Times New Roman"/>
          <w:color w:val="000000"/>
          <w:sz w:val="24"/>
          <w:szCs w:val="24"/>
          <w:rtl w:val="0"/>
        </w:rPr>
        <w:t xml:space="preserve">Este livro começou com uma nota de trabalho: se tratarmos o processo dialético junguiano como algo fixo — um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já dado, uma verdade metafísica que o símbolo revela, uma entidade espiritual que paira acima do conflito —, paramos de fazer psicologia e começamos a fazer metafísica disfarçada de psicologia. A frase foi escrita como intuição, antes que a leitura de Hegel, Jung, Giegerich, Lacan e Deleuze lhe desse fundamento. Cabe agora mostrar o que essa intuição se tornou ao atravessar esses autores — e por que ela sai do percurso mais precisa, mas não resolvida.</w:t>
      </w:r>
      <w:r w:rsidDel="00000000" w:rsidR="00000000" w:rsidRPr="00000000">
        <w:rPr>
          <w:rtl w:val="0"/>
        </w:rPr>
      </w:r>
    </w:p>
    <w:p w:rsidR="00000000" w:rsidDel="00000000" w:rsidP="00000000" w:rsidRDefault="00000000" w:rsidRPr="00000000" w14:paraId="0000028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13.1 O percurso em retrospecto</w:t>
      </w:r>
      <w:r w:rsidDel="00000000" w:rsidR="00000000" w:rsidRPr="00000000">
        <w:rPr>
          <w:rtl w:val="0"/>
        </w:rPr>
      </w:r>
    </w:p>
    <w:p w:rsidR="00000000" w:rsidDel="00000000" w:rsidP="00000000" w:rsidRDefault="00000000" w:rsidRPr="00000000" w14:paraId="000002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de partida é este: a palavra dialética designa, em cada tradição, operações incompatíveis entre si. Em Hegel, a dialética é o movimento pelo qual o conceito se desenvolve por negação determinada até alcançar a sua verdade no saber absoluto. Em Jung, a palavra é usada de modo mais solto, para designar o confronto entre consciente e inconsciente, entre analista e analisando, entre os opostos que a psique produz — um confronto cujo resultado é o símbolo, não o conceito. Em Deleuze, a dialética é o próprio nome do adversário: a forma de pensamento que subordina a diferença à identidade por meio da negação.</w:t>
      </w:r>
      <w:r w:rsidDel="00000000" w:rsidR="00000000" w:rsidRPr="00000000">
        <w:rPr>
          <w:rtl w:val="0"/>
        </w:rPr>
      </w:r>
    </w:p>
    <w:p w:rsidR="00000000" w:rsidDel="00000000" w:rsidP="00000000" w:rsidRDefault="00000000" w:rsidRPr="00000000" w14:paraId="00000290">
      <w:pPr>
        <w:spacing w:line="360" w:lineRule="auto"/>
        <w:ind w:firstLine="720"/>
        <w:jc w:val="both"/>
        <w:rPr/>
      </w:pPr>
      <w:r>
        <w:rPr>
          <w:rFonts w:ascii="Times New Roman" w:cs="Times New Roman" w:eastAsia="Times New Roman" w:hAnsi="Times New Roman"/>
          <w:color w:val="000000"/>
          <w:sz w:val="24"/>
          <w:szCs w:val="24"/>
          <w:rtl w:val="0"/>
        </w:rPr>
        <w:t xml:space="preserve">A leitura de Hegel reconstruiu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mostrou, por meio do caso de Antígona, o custo de uma dialética que transforma todo polo em momento a ser superado: aquilo que é associado à natureza, à família e ao feminino aparece como o que o espírito precisa deixar para trás. A leitura de Jung apresentou a alternativa — o símbolo como terceiro vivo, que contém a tensão sem resolvê-la — e o compromisso fenomenológico que a sustenta. Esse compromisso, porém, mostrou-se frágil,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tende a ser hipostasiado, convertido de conceito-limite em instância que orienta o processo e garante o seu resultado.</w:t>
      </w:r>
      <w:r w:rsidDel="00000000" w:rsidR="00000000" w:rsidRPr="00000000">
        <w:rPr>
          <w:rtl w:val="0"/>
        </w:rPr>
      </w:r>
    </w:p>
    <w:p w:rsidR="00000000" w:rsidDel="00000000" w:rsidP="00000000" w:rsidRDefault="00000000" w:rsidRPr="00000000" w14:paraId="000002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respondeu a isso: a hipostasiação é estrutural, não acidental, e só uma dialética rigorosamente hegeliana, capaz de interiorizar o fenômeno em si mesmo, poderia corrigi-la. Mas essa correção reinstala a teleologia criticada em Hegel, e reencontra, na leitura da quaternidade, o mesmo gesto que suprimia o feminino em Hegel. O excurso sobre Lacan mostrou que a teleologia pode ser desligada da dialética, pensando a negatividade como falta estrutural; mas mostrou também que a falta continua a definir o feminino negativamente, a partir de um termo de referência.</w:t>
      </w:r>
      <w:r w:rsidDel="00000000" w:rsidR="00000000" w:rsidRPr="00000000">
        <w:rPr>
          <w:rtl w:val="0"/>
        </w:rPr>
      </w:r>
    </w:p>
    <w:p w:rsidR="00000000" w:rsidDel="00000000" w:rsidP="00000000" w:rsidRDefault="00000000" w:rsidRPr="00000000" w14:paraId="000002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Deleuze, examinou-se a alternativa: pensar a diferença como positividade, e não como negação, e o feminino como devir, e não como identidade, momento ou falta. A crítica deleuziana à representação atingiu em cheio a psicologia complexa organizada em pares de opostos, mas encontrou um aliado no Jung que acompanha o símbolo sem fixá-lo. E as objeções feministas ao devir-mulher mostraram que também esse conceito pode ser capturado pela posição que pretendia desfazer. Por fim, manter Jung e Deleuze em tensão permitiu extrair dela quatro traços: a recusa de um termo de medida, o terceiro como abertura, a vigilância contra a hipostasiação e a manutenção de um portador.</w:t>
      </w:r>
      <w:r w:rsidDel="00000000" w:rsidR="00000000" w:rsidRPr="00000000">
        <w:rPr>
          <w:rtl w:val="0"/>
        </w:rPr>
      </w:r>
    </w:p>
    <w:p w:rsidR="00000000" w:rsidDel="00000000" w:rsidP="00000000" w:rsidRDefault="00000000" w:rsidRPr="00000000" w14:paraId="00000293">
      <w:pPr>
        <w:spacing w:line="360" w:lineRule="auto"/>
        <w:ind w:firstLine="720"/>
        <w:jc w:val="both"/>
        <w:rPr/>
      </w:pPr>
      <w:r>
        <w:rPr>
          <w:rFonts w:ascii="Times New Roman" w:cs="Times New Roman" w:eastAsia="Times New Roman" w:hAnsi="Times New Roman"/>
          <w:color w:val="000000"/>
          <w:sz w:val="24"/>
          <w:szCs w:val="24"/>
          <w:rtl w:val="0"/>
        </w:rPr>
        <w:t xml:space="preserve">O que esse percurso mostra, em conjunto, é que a pergunta com que o livro começou — qual dialética convém à psicologia? — não admite uma resposta que escolha uma das tradições contra as outras. A ordem das Estações sugere o contrário, e é preciso reconhecê-lo: dispostos de Hegel a Deleuze, com uma síntese tensa perto do fim, os capítulos têm a aparência de uma série de correções sucessivas, e o livro não escapa inteiramente da forma que critica. A aparência engana num ponto decisivo. Os riscos que cada autor identificou não se ordenam numa série em que o seguinte corrige o anterior. Eles reaparecem onde não eram esperados. A positividade que Giegerich denuncia no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volta, sob a forma do Conceito, na sua própria leitura de Hegel. A hipostasiação, que parecia a falha própria de Jung, convive nele com o que Deleuze encontra de menos hipostasiado na psicologia complexa, o arquétipo lido como problema. E a leitura de Antígona, que servia de prova contra Hegel, sai do percurso mais ambígua do que entrou. O que resta tem mais a forma de uma exigência do que de uma posição.</w:t>
      </w:r>
      <w:r w:rsidDel="00000000" w:rsidR="00000000" w:rsidRPr="00000000">
        <w:rPr>
          <w:rtl w:val="0"/>
        </w:rPr>
      </w:r>
    </w:p>
    <w:p w:rsidR="00000000" w:rsidDel="00000000" w:rsidP="00000000" w:rsidRDefault="00000000" w:rsidRPr="00000000" w14:paraId="0000029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perguntar, chegado a este ponto, se a objeção metodológica anunciada na Nota introdutória — a de que aproximar Hegel, Jung, Giegerich, Lacan e Deleuze arriscava produzir homonímia entre tradições incomensuráveis — se confirmou ou se dissolveu ao longo do percurso. A resposta é que ela não se dissolveu, mas também não se confirmou como fracasso. Cada leitura, ao reconstruir o vocabulário de um autor a partir da pergunta que os outros lhe dirigiam, encontrou pontos em que a semelhança verbal de fato recobria diferenças conceituais irredutíveis: a negatividade hegeliana e a lacaniana, por exemplo, apesar do nome comum, não realizam a mesma operação. Mas encontrou também, e isso não estava garantido de antemão, um problema genuíno que atravessa os cinco vocabulários sem se reduzir a nenhum deles: o de saber se a diferença pode ser pensada sem que um dos termos em jogo funcione como medida do outro. Esse problema não teria aparecido se a leitura cruzada fosse mera projeção de semelhanças; ele só emerge porque as diferenças entre os vocabulários foram mantidas o tempo todo — e é essa disciplina que sustenta o método.</w:t>
      </w:r>
      <w:r w:rsidDel="00000000" w:rsidR="00000000" w:rsidRPr="00000000">
        <w:rPr>
          <w:rtl w:val="0"/>
        </w:rPr>
      </w:r>
    </w:p>
    <w:p w:rsidR="00000000" w:rsidDel="00000000" w:rsidP="00000000" w:rsidRDefault="00000000" w:rsidRPr="00000000" w14:paraId="0000029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13.2 Onde passa a fronteira entre psicologia e metafísica</w:t>
      </w:r>
      <w:r w:rsidDel="00000000" w:rsidR="00000000" w:rsidRPr="00000000">
        <w:rPr>
          <w:rtl w:val="0"/>
        </w:rPr>
      </w:r>
    </w:p>
    <w:p w:rsidR="00000000" w:rsidDel="00000000" w:rsidP="00000000" w:rsidRDefault="00000000" w:rsidRPr="00000000" w14:paraId="0000029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exigência pode ser formulada nos termos dessa nota. A psicologia deixa de ser psicologia e se torna metafísica disfarçada no momento em que um de seus conceitos passa a funcionar como fundamento — como aquilo que explica o processo sem ser explicado por ele, que orienta o movimento sem participar dele, que garante o resultado antes que o processo tenha ocorrido. A fronteira não passa entre conceitos psicológicos e conceitos metafísicos, como se houvesse palavras próprias a cada domínio; passa no interior de cada conceito, conforme o modo como é usado.</w:t>
      </w:r>
      <w:r w:rsidDel="00000000" w:rsidR="00000000" w:rsidRPr="00000000">
        <w:rPr>
          <w:rtl w:val="0"/>
        </w:rPr>
      </w:r>
    </w:p>
    <w:p w:rsidR="00000000" w:rsidDel="00000000" w:rsidP="00000000" w:rsidRDefault="00000000" w:rsidRPr="00000000" w14:paraId="00000297">
      <w:pPr>
        <w:spacing w:line="360" w:lineRule="auto"/>
        <w:ind w:firstLine="720"/>
        <w:jc w:val="both"/>
        <w:rPr/>
      </w:pPr>
      <w:r>
        <w:rPr>
          <w:rFonts w:ascii="Times New Roman" w:cs="Times New Roman" w:eastAsia="Times New Roman" w:hAnsi="Times New Roman"/>
          <w:color w:val="000000"/>
          <w:sz w:val="24"/>
          <w:szCs w:val="24"/>
          <w:rtl w:val="0"/>
        </w:rPr>
        <w:t xml:space="preserve">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ilustra essa fronteira melhor do que qualquer outro conceito. Usado como conceito-limite, no sentido que Jung lhe deu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ele é um instrumento psicológico: nomeia a borda do que a psique pode dizer de si mesma e impede que o eu se tome pela totalidade da psique. Usado como instância que orienta a individuação e garante o seu sentido, ele se torna um princípio metafísico — um sujeito oculto por trás do processo, dotado de intenção e de finalidade. A palavra é a mesma; o uso é outro. E a passagem de um uso ao outro pode ocorrer sem que ninguém a perceba, na simples repetição de um vocabulário que se tornou familiar.</w:t>
      </w:r>
      <w:r w:rsidDel="00000000" w:rsidR="00000000" w:rsidRPr="00000000">
        <w:rPr>
          <w:rtl w:val="0"/>
        </w:rPr>
      </w:r>
    </w:p>
    <w:p w:rsidR="00000000" w:rsidDel="00000000" w:rsidP="00000000" w:rsidRDefault="00000000" w:rsidRPr="00000000" w14:paraId="000002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vale para os conceitos dos outros autores examinados. O Conceito hegeliano, quando tomado como descrição da estrutura última do real, é metafísica; quando tomado como nome do movimento pelo qual o pensamento se corrige a si mesmo, pode ser um instrumento psicológico, como Giegerich pretende. A falta lacaniana, quando convertida em fundamento negativo de toda subjetividade, torna-se uma teologia apofática; quando mantida como descrição da experiência de divisão do sujeito falante, é clinicamente preciosa. O devir deleuziano, quando transformado em norma — quando se exige que o paciente devenha, que fuja, que se desterritorialize —, torna-se uma nova moral; quando mantido como descrição de processos que ocorrem, é uma ferramenta de escuta.</w:t>
      </w:r>
      <w:r w:rsidDel="00000000" w:rsidR="00000000" w:rsidRPr="00000000">
        <w:rPr>
          <w:rtl w:val="0"/>
        </w:rPr>
      </w:r>
    </w:p>
    <w:p w:rsidR="00000000" w:rsidDel="00000000" w:rsidP="00000000" w:rsidRDefault="00000000" w:rsidRPr="00000000" w14:paraId="0000029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critério que emerge desses exemplos é simples de enunciar e difícil de praticar: um conceito é psicológico enquanto permanece aberto à experiência que pretende descrever, e se torna metafísico quando passa a determiná-la de antemão. A abertura não é uma qualidade que o conceito possua ou não possua; é uma relação que o pensamento mantém com ele. Por isso, nenhuma teoria psicológica pode garantir a sua própria abertura. Ela só pode ser mantida pelo exercício contínuo de confrontar os conceitos com aquilo que eles não previram.</w:t>
      </w:r>
      <w:r w:rsidDel="00000000" w:rsidR="00000000" w:rsidRPr="00000000">
        <w:rPr>
          <w:rtl w:val="0"/>
        </w:rPr>
      </w:r>
    </w:p>
    <w:p w:rsidR="00000000" w:rsidDel="00000000" w:rsidP="00000000" w:rsidRDefault="00000000" w:rsidRPr="00000000" w14:paraId="0000029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a imagem mais precisa dessa exigência quando,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afirmou que o símbolo só está vivo enquanto está prenhe de sentido — enquanto é a melhor expressão possível de algo que ainda não se conhece. Quando o seu sentido é dado, quando se encontra a expressão que formula melhor aquilo que ele exprimia, o símbolo está morto e passa a ter apenas valor histórico</w:t>
      </w:r>
      <w:r w:rsidDel="00000000" w:rsidR="00000000" w:rsidRPr="00000000">
        <w:rPr>
          <w:vertAlign w:val="superscript"/>
        </w:rPr>
        <w:footnoteReference w:customMarkFollows="0" w:id="213"/>
      </w:r>
      <w:r w:rsidDel="00000000" w:rsidR="00000000" w:rsidRPr="00000000">
        <w:rPr>
          <w:rFonts w:ascii="Times New Roman" w:cs="Times New Roman" w:eastAsia="Times New Roman" w:hAnsi="Times New Roman"/>
          <w:color w:val="000000"/>
          <w:sz w:val="24"/>
          <w:szCs w:val="24"/>
          <w:rtl w:val="0"/>
        </w:rPr>
        <w:t xml:space="preserve">. O que Jung dizia do símbolo vale, com igual rigor, para os conceitos da psicologia. Uma psicologia cujos conceitos estão mortos pode continuar a produzir interpretações, classificações e diagnósticos, mas já não é psicologia no sentido que Jung dava à palavra: é a aplicação de uma doutrina.</w:t>
      </w:r>
      <w:r w:rsidDel="00000000" w:rsidR="00000000" w:rsidRPr="00000000">
        <w:rPr>
          <w:rtl w:val="0"/>
        </w:rPr>
      </w:r>
    </w:p>
    <w:p w:rsidR="00000000" w:rsidDel="00000000" w:rsidP="00000000" w:rsidRDefault="00000000" w:rsidRPr="00000000" w14:paraId="0000029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13.3 A abertura como exigência clínica</w:t>
      </w:r>
      <w:r w:rsidDel="00000000" w:rsidR="00000000" w:rsidRPr="00000000">
        <w:rPr>
          <w:rtl w:val="0"/>
        </w:rPr>
      </w:r>
    </w:p>
    <w:p w:rsidR="00000000" w:rsidDel="00000000" w:rsidP="00000000" w:rsidRDefault="00000000" w:rsidRPr="00000000" w14:paraId="0000029C">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mulher na ponte</w:t>
      </w:r>
      <w:r w:rsidDel="00000000" w:rsidR="00000000" w:rsidRPr="00000000">
        <w:rPr>
          <w:rtl w:val="0"/>
        </w:rPr>
      </w:r>
    </w:p>
    <w:p w:rsidR="00000000" w:rsidDel="00000000" w:rsidP="00000000" w:rsidRDefault="00000000" w:rsidRPr="00000000" w14:paraId="0000029D">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desconhecida começa a aparecer nos sonhos dele pouco depois do primeiro aniversário da morte do pai. Numa ponte de madeira que treme, ela vai à frente e olha para trás. Numa escada que não termina, está sempre dois lances acima. Num terceiro sonho, já está na outra margem de um rio que ele precisa atravessar a nado, e acena. "Nunca vi essa mulher. E confio nela, é estranho", diz o paciente, um arquiteto que chegou à análise depois do enterro e que fala do pai quase sempre no mais-que-perfeito, como se a morte tivesse acontecido muito antes.</w:t>
      </w:r>
      <w:r w:rsidDel="00000000" w:rsidR="00000000" w:rsidRPr="00000000">
        <w:rPr>
          <w:rtl w:val="0"/>
        </w:rPr>
      </w:r>
    </w:p>
    <w:p w:rsidR="00000000" w:rsidDel="00000000" w:rsidP="00000000" w:rsidRDefault="00000000" w:rsidRPr="00000000" w14:paraId="0000029E">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analista reconhece a figura antes de terminar de ouvir o terceiro sonho, e desta vez diz o que reconheceu. Fala da figura feminina que conduz nas travessias,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mediadora entre o eu e o que ele ainda não conhece, da água como limiar. O paciente ouve com atenção e parece aliviado; nas semanas seguintes passa a chamar a mulher dos sonhos de "minha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 uma familiaridade que o analista, na hora, toma por sinal de acerto. Quase de passagem, numa dessas sessões, o paciente menciona uma proposta de trabalho em outra cidade, com prazo de três semanas. A proposta ocupa dez minutos da sessão;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quarenta.</w:t>
      </w:r>
      <w:r w:rsidDel="00000000" w:rsidR="00000000" w:rsidRPr="00000000">
        <w:rPr>
          <w:rtl w:val="0"/>
        </w:rPr>
      </w:r>
    </w:p>
    <w:p w:rsidR="00000000" w:rsidDel="00000000" w:rsidP="00000000" w:rsidRDefault="00000000" w:rsidRPr="00000000" w14:paraId="0000029F">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proporção só fica visível depois. Na sessão seguinte ao fim do prazo, o paciente conta que aceitou, que a mudança será em um mês e que a mulher dos sonhos o "autorizou": sonhou com ela de costas, na plataforma de uma estação, e entendeu que era hora de ir. O analista tenta abrir o que ficou para trás — a mãe, que ficaria sozinha, o luto que o paciente chamava de "resolvido" — e encontra a porta fechada. "A gente já trabalhou isso", diz ele, com gentileza. Faltam quatro sessões para a mudança. Ele comparece a duas.</w:t>
      </w:r>
      <w:r w:rsidDel="00000000" w:rsidR="00000000" w:rsidRPr="00000000">
        <w:rPr>
          <w:rtl w:val="0"/>
        </w:rPr>
      </w:r>
    </w:p>
    <w:p w:rsidR="00000000" w:rsidDel="00000000" w:rsidP="00000000" w:rsidRDefault="00000000" w:rsidRPr="00000000" w14:paraId="000002A0">
      <w:pPr>
        <w:spacing w:after="300" w:line="320" w:lineRule="auto"/>
        <w:ind w:left="432" w:right="432" w:firstLine="432"/>
        <w:jc w:val="both"/>
        <w:rPr/>
      </w:pPr>
      <w:r>
        <w:rPr>
          <w:rFonts w:ascii="Times New Roman" w:cs="Times New Roman" w:eastAsia="Times New Roman" w:hAnsi="Times New Roman"/>
          <w:color w:val="000000"/>
          <w:sz w:val="24"/>
          <w:szCs w:val="24"/>
          <w:rtl w:val="0"/>
        </w:rPr>
        <w:t xml:space="preserve">Meses depois chega um e-mail curto: está bem, a cidade é bonita, pensa em retomar a análise por lá. O analista responde desejando sorte. Relendo as anotações daquele ano, vê o que a interpretação fez: deu ao paciente uma figura pronta para carregar a decisão e uma linguagem para não falar do pai. A mulher da ponte talvez fosse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Talvez fosse o pai morto, a cidade nova, ou nada disso. A pergunta ficou sem resposta, e agora já não pode ser feita.</w:t>
      </w:r>
      <w:r w:rsidDel="00000000" w:rsidR="00000000" w:rsidRPr="00000000">
        <w:rPr>
          <w:rtl w:val="0"/>
        </w:rPr>
      </w:r>
    </w:p>
    <w:p w:rsidR="00000000" w:rsidDel="00000000" w:rsidP="00000000" w:rsidRDefault="00000000" w:rsidRPr="00000000" w14:paraId="000002A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exigência de abertura for tomada a sério, ela tem consequências diretas para a prática analítica. A primeira é a que a mulher da ponte torna visível: o material do analisando não pode ser traduzido num vocabulário previamente fixado. Reconhecer no sonho uma figura conhecida é o começo do trabalho, e o que decide o valor desse reconhecimento é o que o sonho ainda consegue dizer depois de nomeado. Uma interpretação que encerra o assunto pode estar certa e ter custado a pergunta que o material trazia.</w:t>
      </w:r>
      <w:r w:rsidDel="00000000" w:rsidR="00000000" w:rsidRPr="00000000">
        <w:rPr>
          <w:rtl w:val="0"/>
        </w:rPr>
      </w:r>
    </w:p>
    <w:p w:rsidR="00000000" w:rsidDel="00000000" w:rsidP="00000000" w:rsidRDefault="00000000" w:rsidRPr="00000000" w14:paraId="000002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consequência diz respeito ao lugar do analista. Se nenhum conceito pode ocupar o lugar de fundamento, o analista não pode ser o portador de um saber sobre o destino do analisando. O que ele sabe — e o que a formação analítica lhe transmite — são maneiras de escutar, de acompanhar, de suportar a tensão sem resolvê-la prematuramente. Esse saber é real, mas é um saber de procedimento, e não de resultado. Jung o formulou, ao relembrar os seus anos de prática psiquiátrica, ao dizer que o terapeuta precisa encontrar para cada paciente uma linguagem diferente, e que a teoria deve ceder diante da singularidade de quem está à sua frente</w:t>
      </w:r>
      <w:r w:rsidDel="00000000" w:rsidR="00000000" w:rsidRPr="00000000">
        <w:rPr>
          <w:vertAlign w:val="superscript"/>
        </w:rPr>
        <w:footnoteReference w:customMarkFollows="0" w:id="21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A3">
      <w:pPr>
        <w:spacing w:line="360" w:lineRule="auto"/>
        <w:ind w:firstLine="720"/>
        <w:jc w:val="both"/>
        <w:rPr/>
      </w:pPr>
      <w:r>
        <w:rPr>
          <w:rFonts w:ascii="Times New Roman" w:cs="Times New Roman" w:eastAsia="Times New Roman" w:hAnsi="Times New Roman"/>
          <w:color w:val="000000"/>
          <w:sz w:val="24"/>
          <w:szCs w:val="24"/>
          <w:rtl w:val="0"/>
        </w:rPr>
        <w:t xml:space="preserve">A terceira consequência é a mais delicada, porque diz respeito ao terceiro. Se o terceiro é abertura, e não resolução, o analista não pode esperar que a análise produza uma síntese — a reconciliação dos opostos, a integração da sombra, a realização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como seu resultado natural. O que a análise pode produzir são saídas: momentos em que uma oposição que parecia insuperável deixa de ser vivida como tal, porque algo emergiu que não pertence a nenhum dos seus polos. Esses momentos não são o fim do processo, mas a sua retomada em outro nível. O analisando que encontra uma saída não chegou a lugar nenhum; apenas deixou de estar preso onde estava.</w:t>
      </w:r>
      <w:r w:rsidDel="00000000" w:rsidR="00000000" w:rsidRPr="00000000">
        <w:rPr>
          <w:rtl w:val="0"/>
        </w:rPr>
      </w:r>
    </w:p>
    <w:p w:rsidR="00000000" w:rsidDel="00000000" w:rsidP="00000000" w:rsidRDefault="00000000" w:rsidRPr="00000000" w14:paraId="000002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quarta consequência, finalmente, diz respeito ao portador. Contra a tentação deleuziana de celebrar a dissolução do eu, a clínica junguiana precisa lembrar que a abertura só é suportável quando há alguém capaz de suportá-la. O trabalho analítico não consiste apenas em abrir o que estava fechado, mas também em fortalecer aquilo que permitirá que a abertura não se converta em colapso. Há momentos em que a tarefa do analista é ajudar o analisando a construir uma identidade suficientemente sólida para que o encontro com o inconsciente seja possível, e não desfazer a identidade que ele já tem. A abertura não é um valor absoluto; é uma exigência que precisa ser dosada pela capacidade de quem a vive.</w:t>
      </w:r>
      <w:r w:rsidDel="00000000" w:rsidR="00000000" w:rsidRPr="00000000">
        <w:rPr>
          <w:rtl w:val="0"/>
        </w:rPr>
      </w:r>
    </w:p>
    <w:p w:rsidR="00000000" w:rsidDel="00000000" w:rsidP="00000000" w:rsidRDefault="00000000" w:rsidRPr="00000000" w14:paraId="000002A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13.4 A abertura como exigência teórica</w:t>
      </w:r>
      <w:r w:rsidDel="00000000" w:rsidR="00000000" w:rsidRPr="00000000">
        <w:rPr>
          <w:rtl w:val="0"/>
        </w:rPr>
      </w:r>
    </w:p>
    <w:p w:rsidR="00000000" w:rsidDel="00000000" w:rsidP="00000000" w:rsidRDefault="00000000" w:rsidRPr="00000000" w14:paraId="000002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mesma exigência vale para a comunidade junguiana como um todo. A história da psicologia analítica depois de Jung é, em larga medida, a história das tentativas de fixar a sua doutrina e das reações a essas tentativas. Andrew Samuels, num estudo que se tornou referência, distinguiu três grandes escolas pós-junguianas — a clássica, a desenvolvimentista e a arquetípica —, cada uma das quais privilegiou um aspecto da obra de Jung em detrimento dos outros</w:t>
      </w:r>
      <w:r w:rsidDel="00000000" w:rsidR="00000000" w:rsidRPr="00000000">
        <w:rPr>
          <w:vertAlign w:val="superscript"/>
        </w:rPr>
        <w:footnoteReference w:customMarkFollows="0" w:id="215"/>
      </w:r>
      <w:r>
        <w:rPr>
          <w:rFonts w:ascii="Times New Roman" w:cs="Times New Roman" w:eastAsia="Times New Roman" w:hAnsi="Times New Roman"/>
          <w:color w:val="000000"/>
          <w:sz w:val="24"/>
          <w:szCs w:val="24"/>
          <w:rtl w:val="0"/>
        </w:rPr>
        <w:t xml:space="preserve">. A escola clássica tendeu a preservar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a individuação como centro; a desenvolvimentista, a articular Jung com a psicanálise das relações de objeto; a arquetípica, a liberar as imagens do domínio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Giegerich, que não se deixa situar em nenhuma delas, pode ser lido como uma quarta via, que recusa ao mesmo tempo o centro clássico e a multiplicidade arquetípica.</w:t>
      </w:r>
      <w:r w:rsidDel="00000000" w:rsidR="00000000" w:rsidRPr="00000000">
        <w:rPr>
          <w:rtl w:val="0"/>
        </w:rPr>
      </w:r>
    </w:p>
    <w:p w:rsidR="00000000" w:rsidDel="00000000" w:rsidP="00000000" w:rsidRDefault="00000000" w:rsidRPr="00000000" w14:paraId="000002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percurso deste livro sugere é que nenhuma dessas escolas pode reivindicar a posse da verdadeira psicologia complexa, e que a vitalidade da tradição depende precisamente da tensão entre elas. Uma comunidade que se unificasse em torno de uma única leitura de Jung teria transformado a sua obra em doutrina, e a doutrina em sinal morto. A pluralidade das escolas é a forma institucional da abertura que a obra de Jung exige, não um sintoma de desagregação. Desde que, é claro, essa pluralidade não se converta em mera coexistência indiferente, e que as escolas continuem a se confrontar — isto é, a manter entre si uma relação dialética no sentido psicológico que este livro procurou delimitar.</w:t>
      </w:r>
      <w:r w:rsidDel="00000000" w:rsidR="00000000" w:rsidRPr="00000000">
        <w:rPr>
          <w:rtl w:val="0"/>
        </w:rPr>
      </w:r>
    </w:p>
    <w:p w:rsidR="00000000" w:rsidDel="00000000" w:rsidP="00000000" w:rsidRDefault="00000000" w:rsidRPr="00000000" w14:paraId="000002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também uma exigência em relação aos interlocutores de fora. A psicologia complexa foi frequentemente acusada de isolamento, de falar uma língua própria que a protegia das críticas da filosofia e da psicanálise. O confronto com Hegel, Lacan e Deleuze que este livro empreendeu não pretendeu submeter Jung ao juízo desses autores, mas mostrar que a obra de Jung se ilumina quando exposta a eles — e que, em alguns pontos, ela tem algo a lhes dizer. A abertura teórica é condição de vida, não concessão: uma tradição que só dialoga consigo mesma acaba por repetir-se, e a repetição, como Deleuze mostrou, só é criadora quando introduz diferença.</w:t>
      </w:r>
      <w:r w:rsidDel="00000000" w:rsidR="00000000" w:rsidRPr="00000000">
        <w:rPr>
          <w:rtl w:val="0"/>
        </w:rPr>
      </w:r>
    </w:p>
    <w:p w:rsidR="00000000" w:rsidDel="00000000" w:rsidP="00000000" w:rsidRDefault="00000000" w:rsidRPr="00000000" w14:paraId="000002A9">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13.5 O feminino, uma última vez</w:t>
      </w:r>
      <w:r w:rsidDel="00000000" w:rsidR="00000000" w:rsidRPr="00000000">
        <w:rPr>
          <w:rtl w:val="0"/>
        </w:rPr>
      </w:r>
    </w:p>
    <w:p w:rsidR="00000000" w:rsidDel="00000000" w:rsidP="00000000" w:rsidRDefault="00000000" w:rsidRPr="00000000" w14:paraId="000002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fio que atravessou este livro — a posição do feminino em cada dialética — pode agora ser compreendido como algo mais do que um tema entre outros. Ele funcionou como um teste. Em cada autor examinado, a maneira de pensar o feminino revelou a maneira de pensar a diferença em geral: se a diferença é momento a superar, complemento a integrar, falta a reconhecer ou devir a atravessar. E em cada caso, a posição atribuída ao feminino mostrou o ponto em que a dialética deixava de ser aberta e passava a operar a partir de um termo de referência.</w:t>
      </w:r>
      <w:r w:rsidDel="00000000" w:rsidR="00000000" w:rsidRPr="00000000">
        <w:rPr>
          <w:rtl w:val="0"/>
        </w:rPr>
      </w:r>
    </w:p>
    <w:p w:rsidR="00000000" w:rsidDel="00000000" w:rsidP="00000000" w:rsidRDefault="00000000" w:rsidRPr="00000000" w14:paraId="000002AB">
      <w:pPr>
        <w:spacing w:line="360" w:lineRule="auto"/>
        <w:ind w:firstLine="720"/>
        <w:jc w:val="both"/>
        <w:rPr/>
      </w:pPr>
      <w:r>
        <w:rPr>
          <w:rFonts w:ascii="Times New Roman" w:cs="Times New Roman" w:eastAsia="Times New Roman" w:hAnsi="Times New Roman"/>
          <w:color w:val="000000"/>
          <w:sz w:val="24"/>
          <w:szCs w:val="24"/>
          <w:rtl w:val="0"/>
        </w:rPr>
        <w:t xml:space="preserve">O teste, porém, não devolveu em todos os casos o veredito com que entrou. A leitura de Antígona, que abriu o fio, sai dele mais estreita. Hegel não faz simplesmente a lei humana vencer a lei divina: insiste em que a vitória de uma das potências seria obra incompleta e em que o direito absoluto só se cumpre quando as duas sucumbem por igual. Levada a sério, essa simetria obriga a deslocar a objeção. O que subordina o feminino é o que o sistema faz depois da tragédia, em que Creonte também é destruído: a comunidade que sobrevive define o feminino como a sua eterna ironia, e o mundo ético dá lugar a um estado de direito em que a lei da família já não retorna. A assimetria mora na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posterior ao conflito. É uma objeção mais modesta do que a formulada no início, e mais difícil de refutar.</w:t>
      </w:r>
      <w:r w:rsidDel="00000000" w:rsidR="00000000" w:rsidRPr="00000000">
        <w:rPr>
          <w:rtl w:val="0"/>
        </w:rPr>
      </w:r>
    </w:p>
    <w:p w:rsidR="00000000" w:rsidDel="00000000" w:rsidP="00000000" w:rsidRDefault="00000000" w:rsidRPr="00000000" w14:paraId="000002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o feminino seja um conceito privilegiado, nem que exista uma essência feminina que as dialéticas examinadas teriam traído. Significa que, numa cultura em que o masculino funcionou historicamente como padrão, o modo como uma teoria trata o feminino é o sintoma mais claro do modo como ela trata o outro em geral. Antígona, a quarta pessoa da quaternidade, a Mulher que não existe e a menina do devir-mulher são quatro figuras de um mesmo problema: o de pensar a diferença sem reduzi-la ao Mesmo. Nenhuma das quatro o resolve. Mas cada uma o torna visível de um ângulo diferente, e a psicologia que quiser permanecer aberta precisa sustentar esse problema sem pretender encerrá-lo.</w:t>
      </w:r>
      <w:r w:rsidDel="00000000" w:rsidR="00000000" w:rsidRPr="00000000">
        <w:rPr>
          <w:rtl w:val="0"/>
        </w:rPr>
      </w:r>
    </w:p>
    <w:p w:rsidR="00000000" w:rsidDel="00000000" w:rsidP="00000000" w:rsidRDefault="00000000" w:rsidRPr="00000000" w14:paraId="000002A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13.6 Por que permanecer aberta</w:t>
      </w:r>
      <w:r w:rsidDel="00000000" w:rsidR="00000000" w:rsidRPr="00000000">
        <w:rPr>
          <w:rtl w:val="0"/>
        </w:rPr>
      </w:r>
    </w:p>
    <w:p w:rsidR="00000000" w:rsidDel="00000000" w:rsidP="00000000" w:rsidRDefault="00000000" w:rsidRPr="00000000" w14:paraId="000002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Resta responder à pergunta: por que a dialética psicológica só continua sendo psicologia enquanto permanece aberta? A resposta pode agora ser dada em três níveis.</w:t>
      </w:r>
      <w:r w:rsidDel="00000000" w:rsidR="00000000" w:rsidRPr="00000000">
        <w:rPr>
          <w:rtl w:val="0"/>
        </w:rPr>
      </w:r>
    </w:p>
    <w:p w:rsidR="00000000" w:rsidDel="00000000" w:rsidP="00000000" w:rsidRDefault="00000000" w:rsidRPr="00000000" w14:paraId="000002A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epistemológico, a abertura é a condição do compromisso fenomenológico que Jung reivindicou para a psicologia complexa. Uma psicologia que se atém à experiência não pode antecipar o resultado da experiência; se o fizer, estará afirmando algo que a experiência ainda não mostrou, e portanto algo que não pertence à psicologia. A dialética fechada — aquela que sabe de antemão para onde o processo conduz — é, por definição, uma dialética que ultrapassou o domínio da experiência. Ela pode ser verdadeira ou falsa, mas não é psicológica.</w:t>
      </w:r>
      <w:r w:rsidDel="00000000" w:rsidR="00000000" w:rsidRPr="00000000">
        <w:rPr>
          <w:rtl w:val="0"/>
        </w:rPr>
      </w:r>
    </w:p>
    <w:p w:rsidR="00000000" w:rsidDel="00000000" w:rsidP="00000000" w:rsidRDefault="00000000" w:rsidRPr="00000000" w14:paraId="000002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ontológico, a abertura corresponde à natureza do objeto. Se a psique é produtiva, como Jung e Deleuze concordaram em afirmar, então ela é um processo que continua a produzir o que não estava previsto, não um sistema acabado cujas leis poderiam ser conhecidas de uma vez por todas. Uma teoria fechada da psique seria uma teoria de outra coisa — de um mecanismo, de uma estrutura imóvel —, e não da psique viva. A abertura da dialética é a exigência de fidelidade a um objeto que não se deixa fechar, não uma escolha metodológica arbitrária.</w:t>
      </w:r>
      <w:r w:rsidDel="00000000" w:rsidR="00000000" w:rsidRPr="00000000">
        <w:rPr>
          <w:rtl w:val="0"/>
        </w:rPr>
      </w:r>
    </w:p>
    <w:p w:rsidR="00000000" w:rsidDel="00000000" w:rsidP="00000000" w:rsidRDefault="00000000" w:rsidRPr="00000000" w14:paraId="000002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ético, finalmente, a abertura é a forma de respeito devida àquele que sofre. O analisando não é um caso de uma teoria, nem um exemplar de um tipo, nem uma etapa de um processo cujo sentido o analista conheceria melhor do que ele. É alguém cuja experiência excede tudo o que se pode dizer dela, e que tem o direito de não ser reduzido ao que já se sabe. Uma dialética fechada, por mais sofisticada que seja, trata o analisando como momento de um percurso que o ultrapassa — exatamente como a dialética hegeliana tratava Antígona. A abertura é a recusa desse tratamento.</w:t>
      </w:r>
      <w:r w:rsidDel="00000000" w:rsidR="00000000" w:rsidRPr="00000000">
        <w:rPr>
          <w:rtl w:val="0"/>
        </w:rPr>
      </w:r>
    </w:p>
    <w:p w:rsidR="00000000" w:rsidDel="00000000" w:rsidP="00000000" w:rsidRDefault="00000000" w:rsidRPr="00000000" w14:paraId="000002B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a psicologia deva renunciar aos conceitos, às teorias, às hipóteses sobre o sentido do processo psíquico. Uma psicologia sem conceitos não seria mais aberta; seria apenas muda. O que a exigência de abertura pede é que os conceitos sejam mantidos vivos — que funcionem como símbolos, no sentido junguiano, e não como sinais; como problemas, no sentido deleuziano, e não como soluções. Isso exige um trabalho que não termina: o de voltar sempre à experiência, confrontar os conceitos com o que eles não previram, e aceitar que o próprio percurso da teoria é, ele também, um processo dialético cujo resultado não está dado.</w:t>
      </w:r>
      <w:r w:rsidDel="00000000" w:rsidR="00000000" w:rsidRPr="00000000">
        <w:rPr>
          <w:rtl w:val="0"/>
        </w:rPr>
      </w:r>
    </w:p>
    <w:p w:rsidR="00000000" w:rsidDel="00000000" w:rsidP="00000000" w:rsidRDefault="00000000" w:rsidRPr="00000000" w14:paraId="000002B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não escapa a essa exigência. O percurso por Hegel, Jung, Giegerich, Lacan e Deleuze não conduziu a uma síntese, e isso não é uma falha: é o seu resultado. O que ele produziu foi uma cartografia do problema: os pontos em que cada tradição se abriu, os pontos em que se fechou, e as razões por que se fechou. Se a cartografia for útil, será porque permitirá ao leitor — analista, estudante, filósofo — reconhecer em sua própria prática os momentos em que a dialética começa a se fechar, e ter os instrumentos para reabri-la. O terceiro que este livro tentou fazer emergir é uma vigilância, não uma tese.</w:t>
      </w:r>
      <w:r w:rsidDel="00000000" w:rsidR="00000000" w:rsidRPr="00000000">
        <w:rPr>
          <w:rtl w:val="0"/>
        </w:rPr>
      </w:r>
    </w:p>
    <w:p w:rsidR="00000000" w:rsidDel="00000000" w:rsidP="00000000" w:rsidRDefault="00000000" w:rsidRPr="00000000" w14:paraId="000002B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dialética viva, no sentido do título, não é uma dialética que chegou à sua verdade. É uma dialética que se mantém em movimento porque não pode parar sem morrer — como o símbolo que Jung descreveu, vivo enquanto prenhe de sentido, morto no momento em que o seu sentido é dado. Manter a dialética viva é manter a psicologia viva. E manter a psicologia viva é, talvez, a única forma de fidelidade possível a Jung: não a fidelidade à letra de sua doutrina, mas ao movimento que a produziu.</w:t>
      </w:r>
      <w:r w:rsidDel="00000000" w:rsidR="00000000" w:rsidRPr="00000000">
        <w:rPr>
          <w:rtl w:val="0"/>
        </w:rPr>
      </w:r>
    </w:p>
    <w:p w:rsidR="00000000" w:rsidDel="00000000" w:rsidP="00000000" w:rsidRDefault="00000000" w:rsidRPr="00000000" w14:paraId="000002B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Volto, para terminar, à experiência clínica que abriu este livro, e que se repetiu com mais de um analisando. Quem se sentia, a um só tempo, dissolvido por aquilo que o atravessava e mantido de pé por algo que resistia a esse mesmo movimento não estava me pedindo uma teoria que resolvesse a contradição; estava me pedindo que eu permanecesse nela o tempo suficiente para que ela mostrasse o que tinha a mostrar. Foi esse pedido, formulado sem nenhum vocabulário técnico muito antes de eu dispor de um, que este livro tentou honrar.</w:t>
      </w:r>
      <w:r w:rsidDel="00000000" w:rsidR="00000000" w:rsidRPr="00000000">
        <w:rPr>
          <w:rtl w:val="0"/>
        </w:rPr>
      </w:r>
    </w:p>
    <w:p w:rsidR="00000000" w:rsidDel="00000000" w:rsidP="00000000" w:rsidRDefault="00000000" w:rsidRPr="00000000" w14:paraId="000002B6">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2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2BB">
      <w:pPr>
        <w:spacing w:after="120" w:line="360" w:lineRule="auto"/>
        <w:ind w:firstLine="720"/>
        <w:jc w:val="both"/>
        <w:rPr/>
      </w:pPr>
      <w:r w:rsidDel="00000000" w:rsidR="00000000" w:rsidRPr="00000000">
        <w:rPr>
          <w:rtl w:val="0"/>
        </w:rPr>
      </w:r>
    </w:p>
    <w:p w:rsidR="00000000" w:rsidDel="00000000" w:rsidP="00000000" w:rsidRDefault="00000000" w:rsidRPr="00000000" w14:paraId="000002BC">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Glossário</w:t>
      </w:r>
      <w:r w:rsidDel="00000000" w:rsidR="00000000" w:rsidRPr="00000000">
        <w:rPr>
          <w:rtl w:val="0"/>
        </w:rPr>
      </w:r>
    </w:p>
    <w:p w:rsidR="00000000" w:rsidDel="00000000" w:rsidP="00000000" w:rsidRDefault="00000000" w:rsidRPr="00000000" w14:paraId="000002BD">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Conceitos centrais do percurso</w:t>
      </w:r>
      <w:r w:rsidDel="00000000" w:rsidR="00000000" w:rsidRPr="00000000">
        <w:rPr>
          <w:rtl w:val="0"/>
        </w:rPr>
      </w:r>
    </w:p>
    <w:p w:rsidR="00000000" w:rsidDel="00000000" w:rsidP="00000000" w:rsidRDefault="00000000" w:rsidRPr="00000000" w14:paraId="000002BE">
      <w:pPr>
        <w:spacing w:after="360"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verbetes a seguir não pretendem definir os conceitos de modo exaustivo, mas fixar o sentido em que foram empregados neste livro. Onde um mesmo termo recebe sentidos diferentes em autores diferentes, os sentidos são distinguidos.</w:t>
      </w:r>
      <w:r w:rsidDel="00000000" w:rsidR="00000000" w:rsidRPr="00000000">
        <w:rPr>
          <w:rtl w:val="0"/>
        </w:rPr>
      </w:r>
    </w:p>
    <w:p w:rsidR="00000000" w:rsidDel="00000000" w:rsidP="00000000" w:rsidRDefault="00000000" w:rsidRPr="00000000" w14:paraId="000002B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Agenciamento.</w:t>
      </w:r>
      <w:r w:rsidDel="00000000" w:rsidR="00000000" w:rsidRPr="00000000">
        <w:rPr>
          <w:rFonts w:ascii="Times New Roman" w:cs="Times New Roman" w:eastAsia="Times New Roman" w:hAnsi="Times New Roman"/>
          <w:color w:val="000000"/>
          <w:sz w:val="24"/>
          <w:szCs w:val="24"/>
          <w:rtl w:val="0"/>
        </w:rPr>
        <w:t xml:space="preserve"> Em Deleuze e Guattari, a composição heterogênea de corpos, enunciados, afetos e territórios que produz desejo, sem que nenhum de seus termos preexista à composição. Os autores passaram a preferi-lo ao conceito de máquina desejante, entre outras razões pelo risco de que este se cristalizasse e fosse reabsorvido pelo vocabulário psicanalítico. Essa troca é lida aqui como vigilância dos próprios autores contra a hipostasiação de seus conceitos.</w:t>
      </w:r>
      <w:r w:rsidDel="00000000" w:rsidR="00000000" w:rsidRPr="00000000">
        <w:rPr>
          <w:rtl w:val="0"/>
        </w:rPr>
      </w:r>
    </w:p>
    <w:p w:rsidR="00000000" w:rsidDel="00000000" w:rsidP="00000000" w:rsidRDefault="00000000" w:rsidRPr="00000000" w14:paraId="000002C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Anima.</w:t>
      </w:r>
      <w:r>
        <w:rPr>
          <w:rFonts w:ascii="Times New Roman" w:cs="Times New Roman" w:eastAsia="Times New Roman" w:hAnsi="Times New Roman"/>
          <w:color w:val="000000"/>
          <w:sz w:val="24"/>
          <w:szCs w:val="24"/>
          <w:rtl w:val="0"/>
        </w:rPr>
        <w:t xml:space="preserve"> Em Jung, a imagem arquetípica do feminino na psique masculina, que se manifesta em projeções e cuja integração faz parte da individuação; forma, com o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a sizígia. Em Hillman, função psíquica não contrassexual, presente em homens e mulheres, que dá à psique profundidade e relação com as imagens.</w:t>
      </w:r>
      <w:r w:rsidDel="00000000" w:rsidR="00000000" w:rsidRPr="00000000">
        <w:rPr>
          <w:rtl w:val="0"/>
        </w:rPr>
      </w:r>
    </w:p>
    <w:p w:rsidR="00000000" w:rsidDel="00000000" w:rsidP="00000000" w:rsidRDefault="00000000" w:rsidRPr="00000000" w14:paraId="000002C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Arquétipo / imagem arquetípica.</w:t>
      </w:r>
      <w:r w:rsidDel="00000000" w:rsidR="00000000" w:rsidRPr="00000000">
        <w:rPr>
          <w:rFonts w:ascii="Times New Roman" w:cs="Times New Roman" w:eastAsia="Times New Roman" w:hAnsi="Times New Roman"/>
          <w:color w:val="000000"/>
          <w:sz w:val="24"/>
          <w:szCs w:val="24"/>
          <w:rtl w:val="0"/>
        </w:rPr>
        <w:t xml:space="preserve"> Jung distingue o arquétipo em si, irrepresentável e conhecido apenas por seus efeitos, da imagem arquetípica, que é a sua manifestação na consciência. A distinção, de inspiração kantiana, é o ponto de partida tanto da crítica de Giegerich (que vê nela um resto substancialista) quanto da leitura deleuziana do arquétipo como problema virtual.</w:t>
      </w:r>
      <w:r w:rsidDel="00000000" w:rsidR="00000000" w:rsidRPr="00000000">
        <w:rPr>
          <w:rtl w:val="0"/>
        </w:rPr>
      </w:r>
    </w:p>
    <w:p w:rsidR="00000000" w:rsidDel="00000000" w:rsidP="00000000" w:rsidRDefault="00000000" w:rsidRPr="00000000" w14:paraId="000002C2">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Aufhebung</w:t>
      </w:r>
      <w:r>
        <w:rPr>
          <w:rFonts w:ascii="Times New Roman" w:cs="Times New Roman" w:eastAsia="Times New Roman" w:hAnsi="Times New Roman"/>
          <w:b w:val="1"/>
          <w:bCs w:val="1"/>
          <w:color w:val="000000"/>
          <w:sz w:val="24"/>
          <w:szCs w:val="24"/>
          <w:rtl w:val="0"/>
        </w:rPr>
        <w:t xml:space="preserve"> (suprassunção).</w:t>
      </w:r>
      <w:r w:rsidDel="00000000" w:rsidR="00000000" w:rsidRPr="00000000">
        <w:rPr>
          <w:rFonts w:ascii="Times New Roman" w:cs="Times New Roman" w:eastAsia="Times New Roman" w:hAnsi="Times New Roman"/>
          <w:color w:val="000000"/>
          <w:sz w:val="24"/>
          <w:szCs w:val="24"/>
          <w:rtl w:val="0"/>
        </w:rPr>
        <w:t xml:space="preserve"> Termo hegeliano que designa a operação pela qual um momento é ao mesmo tempo suprimido, conservado e elevado a um nível superior de determinação. É o núcleo da dialética hegeliana e o ponto de referência a partir do qual as demais dialéticas foram medidas.</w:t>
      </w:r>
      <w:r w:rsidDel="00000000" w:rsidR="00000000" w:rsidRPr="00000000">
        <w:rPr>
          <w:rtl w:val="0"/>
        </w:rPr>
      </w:r>
    </w:p>
    <w:p w:rsidR="00000000" w:rsidDel="00000000" w:rsidP="00000000" w:rsidRDefault="00000000" w:rsidRPr="00000000" w14:paraId="000002C3">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Conceito-limite (</w:t>
      </w:r>
      <w:r>
        <w:rPr>
          <w:rFonts w:ascii="Times New Roman" w:cs="Times New Roman" w:eastAsia="Times New Roman" w:hAnsi="Times New Roman"/>
          <w:b w:val="1"/>
          <w:bCs w:val="1"/>
          <w:color w:val="000000"/>
          <w:sz w:val="24"/>
          <w:szCs w:val="24"/>
          <w:rtl w:val="0"/>
          <w:i w:val="1"/>
          <w:iCs w:val="1"/>
        </w:rPr>
        <w:t xml:space="preserve">Grenzbegriff</w:t>
      </w:r>
      <w:r>
        <w:rPr>
          <w:rFonts w:ascii="Times New Roman" w:cs="Times New Roman" w:eastAsia="Times New Roman" w:hAnsi="Times New Roman"/>
          <w:b w:val="1"/>
          <w:bCs w:val="1"/>
          <w:color w:val="000000"/>
          <w:sz w:val="24"/>
          <w:szCs w:val="24"/>
          <w:rtl w:val="0"/>
        </w:rPr>
        <w:t xml:space="preserve">).</w:t>
      </w:r>
      <w:r>
        <w:rPr>
          <w:rFonts w:ascii="Times New Roman" w:cs="Times New Roman" w:eastAsia="Times New Roman" w:hAnsi="Times New Roman"/>
          <w:color w:val="000000"/>
          <w:sz w:val="24"/>
          <w:szCs w:val="24"/>
          <w:rtl w:val="0"/>
        </w:rPr>
        <w:t xml:space="preserve"> Conceito que se postula para dar conta da experiência, mas que excede por definição tudo o que dela se pode conhecer. Jung atribui esse estatuto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por analogia com a coisa em si kantiana.</w:t>
      </w:r>
      <w:r w:rsidDel="00000000" w:rsidR="00000000" w:rsidRPr="00000000">
        <w:rPr>
          <w:rtl w:val="0"/>
        </w:rPr>
      </w:r>
    </w:p>
    <w:p w:rsidR="00000000" w:rsidDel="00000000" w:rsidP="00000000" w:rsidRDefault="00000000" w:rsidRPr="00000000" w14:paraId="000002C4">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imagem alquímica que Jung tomou como figura central do processo de individuação e da relação transferencial. É a expressão mais acabada da lógica da complementaridade que Lacan recusa com a tese da inexistência da relação sexual.</w:t>
      </w:r>
      <w:r w:rsidDel="00000000" w:rsidR="00000000" w:rsidRPr="00000000">
        <w:rPr>
          <w:rtl w:val="0"/>
        </w:rPr>
      </w:r>
    </w:p>
    <w:p w:rsidR="00000000" w:rsidDel="00000000" w:rsidP="00000000" w:rsidRDefault="00000000" w:rsidRPr="00000000" w14:paraId="000002C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Devir.</w:t>
      </w:r>
      <w:r w:rsidDel="00000000" w:rsidR="00000000" w:rsidRPr="00000000">
        <w:rPr>
          <w:rFonts w:ascii="Times New Roman" w:cs="Times New Roman" w:eastAsia="Times New Roman" w:hAnsi="Times New Roman"/>
          <w:color w:val="000000"/>
          <w:sz w:val="24"/>
          <w:szCs w:val="24"/>
          <w:rtl w:val="0"/>
        </w:rPr>
        <w:t xml:space="preserve"> Em Deleuze e Guattari, processo real que não consiste em imitar, identificar-se ou estabelecer analogia com outro termo, mas em entrar com ele numa zona de vizinhança e de indiscernibilidade. O devir não tem termo final nem sujeito distinto de si. O devir-mulher é, segundo os autores, a porta de entrada de todos os outros devires.</w:t>
      </w:r>
      <w:r w:rsidDel="00000000" w:rsidR="00000000" w:rsidRPr="00000000">
        <w:rPr>
          <w:rtl w:val="0"/>
        </w:rPr>
      </w:r>
    </w:p>
    <w:p w:rsidR="00000000" w:rsidDel="00000000" w:rsidP="00000000" w:rsidRDefault="00000000" w:rsidRPr="00000000" w14:paraId="000002C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em si mesma.</w:t>
      </w:r>
      <w:r w:rsidDel="00000000" w:rsidR="00000000" w:rsidRPr="00000000">
        <w:rPr>
          <w:rFonts w:ascii="Times New Roman" w:cs="Times New Roman" w:eastAsia="Times New Roman" w:hAnsi="Times New Roman"/>
          <w:color w:val="000000"/>
          <w:sz w:val="24"/>
          <w:szCs w:val="24"/>
          <w:rtl w:val="0"/>
        </w:rPr>
        <w:t xml:space="preserve"> Em Deleuze, a diferença pensada independentemente das formas da representação que a subordinam à identidade — identidade no conceito, oposição nos predicados, analogia no juízo e semelhança na percepção. O negativo seria a diferença invertida, vista a partir de uma identidade já constituída.</w:t>
      </w:r>
      <w:r w:rsidDel="00000000" w:rsidR="00000000" w:rsidRPr="00000000">
        <w:rPr>
          <w:rtl w:val="0"/>
        </w:rPr>
      </w:r>
    </w:p>
    <w:p w:rsidR="00000000" w:rsidDel="00000000" w:rsidP="00000000" w:rsidRDefault="00000000" w:rsidRPr="00000000" w14:paraId="000002C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psicológica.</w:t>
      </w:r>
      <w:r w:rsidDel="00000000" w:rsidR="00000000" w:rsidRPr="00000000">
        <w:rPr>
          <w:rFonts w:ascii="Times New Roman" w:cs="Times New Roman" w:eastAsia="Times New Roman" w:hAnsi="Times New Roman"/>
          <w:color w:val="000000"/>
          <w:sz w:val="24"/>
          <w:szCs w:val="24"/>
          <w:rtl w:val="0"/>
        </w:rPr>
        <w:t xml:space="preserve"> Em Giegerich, a distinção entre a pessoa empírica, com sua biografia e seus sintomas, e a alma, entendida como a dimensão de sentido e verdade que se manifesta através da pessoa sem coincidir com ela. O termo é cunhado por analogia com a diferença ontológica de Heidegger.</w:t>
      </w:r>
      <w:r w:rsidDel="00000000" w:rsidR="00000000" w:rsidRPr="00000000">
        <w:rPr>
          <w:rtl w:val="0"/>
        </w:rPr>
      </w:r>
    </w:p>
    <w:p w:rsidR="00000000" w:rsidDel="00000000" w:rsidP="00000000" w:rsidRDefault="00000000" w:rsidRPr="00000000" w14:paraId="000002C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Eixo ego-Self.</w:t>
      </w:r>
      <w:r w:rsidDel="00000000" w:rsidR="00000000" w:rsidRPr="00000000">
        <w:rPr>
          <w:rFonts w:ascii="Times New Roman" w:cs="Times New Roman" w:eastAsia="Times New Roman" w:hAnsi="Times New Roman"/>
          <w:color w:val="000000"/>
          <w:sz w:val="24"/>
          <w:szCs w:val="24"/>
          <w:rtl w:val="0"/>
        </w:rPr>
        <w:t xml:space="preserve"> Expressão cunhada por Erich Neumann e retomada por Edward Edinger para designar o vínculo que liga o eu ao si-mesmo e que asseguraria a integridade do eu ao longo do desenvolvimento. Neumann o ancora na relação primal, em que a mãe exerceria de fato a função de Self da criança; Edinger o desenha como a linha que une o centro de dois círculos que se separam sem se desligar. O conceito é o caso mais nítido de hipostasiação examinado neste livro: aquilo que Jung postulava como irrepresentável recebe aí um endereço, uma sequência de fases e uma história clínica.</w:t>
      </w:r>
      <w:r w:rsidDel="00000000" w:rsidR="00000000" w:rsidRPr="00000000">
        <w:rPr>
          <w:rtl w:val="0"/>
        </w:rPr>
      </w:r>
    </w:p>
    <w:p w:rsidR="00000000" w:rsidDel="00000000" w:rsidP="00000000" w:rsidRDefault="00000000" w:rsidRPr="00000000" w14:paraId="000002C9">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Erinnerung</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Termo hegeliano que reúne num só movimento a recordação e a interiorização: o que era exterior é recolhido para dentro e, nesse mesmo gesto, suprimido como exterioridade. Hegel o emprega no fecho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a propósito do recolhimento interiorizante das figuras do espírito. Giegerich o retoma para nomear a operação pela qual um fenômeno psicológico é conduzido até a lógica que o constitui.</w:t>
      </w:r>
      <w:r w:rsidDel="00000000" w:rsidR="00000000" w:rsidRPr="00000000">
        <w:rPr>
          <w:rtl w:val="0"/>
        </w:rPr>
      </w:r>
    </w:p>
    <w:p w:rsidR="00000000" w:rsidDel="00000000" w:rsidP="00000000" w:rsidRDefault="00000000" w:rsidRPr="00000000" w14:paraId="000002CA">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Esse in anima</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Fórmula que Jung introduz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para designar a realidade viva enquanto produzida no processo psíquico, onde a ideia e a coisa se encontram e se equilibram. Dela o compromisso fenomenológico retira um fundamento positivo: o psicólogo que fala de Deus fala do valor psíquico supremo, sem transgredir a sua competência. A mesma fórmula, lida como prioridade ontológica, autoriza tratar a psique como a realidade primeira na qual as demais vêm a existir.</w:t>
      </w:r>
      <w:r w:rsidDel="00000000" w:rsidR="00000000" w:rsidRPr="00000000">
        <w:rPr>
          <w:rtl w:val="0"/>
        </w:rPr>
      </w:r>
    </w:p>
    <w:p w:rsidR="00000000" w:rsidDel="00000000" w:rsidP="00000000" w:rsidRDefault="00000000" w:rsidRPr="00000000" w14:paraId="000002C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Falta.</w:t>
      </w:r>
      <w:r w:rsidDel="00000000" w:rsidR="00000000" w:rsidRPr="00000000">
        <w:rPr>
          <w:rFonts w:ascii="Times New Roman" w:cs="Times New Roman" w:eastAsia="Times New Roman" w:hAnsi="Times New Roman"/>
          <w:color w:val="000000"/>
          <w:sz w:val="24"/>
          <w:szCs w:val="24"/>
          <w:rtl w:val="0"/>
        </w:rPr>
        <w:t xml:space="preserve"> Em Lacan, efeito da inscrição do sujeito na linguagem: porque é representado por significantes, algo do sujeito se perde, e essa perda causa o desejo. A falta não constitui uma etapa a ser superada: é a própria estrutura da subjetividade.</w:t>
      </w:r>
      <w:r w:rsidDel="00000000" w:rsidR="00000000" w:rsidRPr="00000000">
        <w:rPr>
          <w:rtl w:val="0"/>
        </w:rPr>
      </w:r>
    </w:p>
    <w:p w:rsidR="00000000" w:rsidDel="00000000" w:rsidP="00000000" w:rsidRDefault="00000000" w:rsidRPr="00000000" w14:paraId="000002CC">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Fórmulas da sexuação.</w:t>
      </w:r>
      <w:r w:rsidDel="00000000" w:rsidR="00000000" w:rsidRPr="00000000">
        <w:rPr>
          <w:rFonts w:ascii="Times New Roman" w:cs="Times New Roman" w:eastAsia="Times New Roman" w:hAnsi="Times New Roman"/>
          <w:color w:val="000000"/>
          <w:sz w:val="24"/>
          <w:szCs w:val="24"/>
          <w:rtl w:val="0"/>
        </w:rPr>
        <w:t xml:space="preserve"> Escrita lógica, proposta por Lacan no seminário </w:t>
      </w:r>
      <w:r w:rsidDel="00000000" w:rsidR="00000000" w:rsidRPr="00000000">
        <w:rPr>
          <w:rFonts w:ascii="Times New Roman" w:cs="Times New Roman" w:eastAsia="Times New Roman" w:hAnsi="Times New Roman"/>
          <w:i w:val="1"/>
          <w:iCs w:val="1"/>
          <w:color w:val="000000"/>
          <w:sz w:val="24"/>
          <w:szCs w:val="24"/>
          <w:rtl w:val="0"/>
        </w:rPr>
        <w:t xml:space="preserve">Mais, ainda</w:t>
      </w:r>
      <w:r w:rsidDel="00000000" w:rsidR="00000000" w:rsidRPr="00000000">
        <w:rPr>
          <w:rFonts w:ascii="Times New Roman" w:cs="Times New Roman" w:eastAsia="Times New Roman" w:hAnsi="Times New Roman"/>
          <w:color w:val="000000"/>
          <w:sz w:val="24"/>
          <w:szCs w:val="24"/>
          <w:rtl w:val="0"/>
        </w:rPr>
        <w:t xml:space="preserve">, dos dois modos pelos quais o sujeito falante se situa em relação à função fálica. Do lado dito masculino, todo sujeito está submetido à função e existe ao menos um que não está, e essa exceção fecha o conjunto e funda a sua universalidade. Do lado dito feminino, não há exceção alguma, e por isso o conjunto não se fecha. A notação em quantificadores recusa dar à diferença sexual a forma de uma imagem.</w:t>
      </w:r>
      <w:r w:rsidDel="00000000" w:rsidR="00000000" w:rsidRPr="00000000">
        <w:rPr>
          <w:rtl w:val="0"/>
        </w:rPr>
      </w:r>
    </w:p>
    <w:p w:rsidR="00000000" w:rsidDel="00000000" w:rsidP="00000000" w:rsidRDefault="00000000" w:rsidRPr="00000000" w14:paraId="000002C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Função transcendente.</w:t>
      </w:r>
      <w:r w:rsidDel="00000000" w:rsidR="00000000" w:rsidRPr="00000000">
        <w:rPr>
          <w:rFonts w:ascii="Times New Roman" w:cs="Times New Roman" w:eastAsia="Times New Roman" w:hAnsi="Times New Roman"/>
          <w:color w:val="000000"/>
          <w:sz w:val="24"/>
          <w:szCs w:val="24"/>
          <w:rtl w:val="0"/>
        </w:rPr>
        <w:t xml:space="preserve"> Em Jung, a função que torna possível a passagem de uma atitude a outra por meio da união de conteúdos conscientes e inconscientes, e cujo produto é o símbolo. Trata-se de um processo psíquico observável, não de uma faculdade metafísica, e exige a participação ativa do eu.</w:t>
      </w:r>
      <w:r w:rsidDel="00000000" w:rsidR="00000000" w:rsidRPr="00000000">
        <w:rPr>
          <w:rtl w:val="0"/>
        </w:rPr>
      </w:r>
    </w:p>
    <w:p w:rsidR="00000000" w:rsidDel="00000000" w:rsidP="00000000" w:rsidRDefault="00000000" w:rsidRPr="00000000" w14:paraId="000002C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Hipostasiação.</w:t>
      </w:r>
      <w:r>
        <w:rPr>
          <w:rFonts w:ascii="Times New Roman" w:cs="Times New Roman" w:eastAsia="Times New Roman" w:hAnsi="Times New Roman"/>
          <w:color w:val="000000"/>
          <w:sz w:val="24"/>
          <w:szCs w:val="24"/>
          <w:rtl w:val="0"/>
        </w:rPr>
        <w:t xml:space="preserve"> Conferir existência substancial àquilo que foi inicialmente apenas um modo de nomear; tomar uma abstração pelo concreto. Neste livro, o termo designa sobretudo a conversão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 conceito-limite em instância que orienta o processo psíquico e garante o seu resultado.</w:t>
      </w:r>
      <w:r w:rsidDel="00000000" w:rsidR="00000000" w:rsidRPr="00000000">
        <w:rPr>
          <w:rtl w:val="0"/>
        </w:rPr>
      </w:r>
    </w:p>
    <w:p w:rsidR="00000000" w:rsidDel="00000000" w:rsidP="00000000" w:rsidRDefault="00000000" w:rsidRPr="00000000" w14:paraId="000002C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Individuação.</w:t>
      </w:r>
      <w:r>
        <w:rPr>
          <w:rFonts w:ascii="Times New Roman" w:cs="Times New Roman" w:eastAsia="Times New Roman" w:hAnsi="Times New Roman"/>
          <w:color w:val="000000"/>
          <w:sz w:val="24"/>
          <w:szCs w:val="24"/>
          <w:rtl w:val="0"/>
        </w:rPr>
        <w:t xml:space="preserve"> Em Jung, processo pelo qual o indivíduo se diferencia das identificações coletivas e integra os conteúdos inconscientes, orientado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Simondon e Deleuze, processo pelo qual um campo pré-individual carregado de tensões se resolve parcialmente na formação de indivíduos, sem jamais esgotar-se neles.</w:t>
      </w:r>
      <w:r w:rsidDel="00000000" w:rsidR="00000000" w:rsidRPr="00000000">
        <w:rPr>
          <w:rtl w:val="0"/>
        </w:rPr>
      </w:r>
    </w:p>
    <w:p w:rsidR="00000000" w:rsidDel="00000000" w:rsidP="00000000" w:rsidRDefault="00000000" w:rsidRPr="00000000" w14:paraId="000002D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Interiorização absoluto-negativa.</w:t>
      </w:r>
      <w:r>
        <w:rPr>
          <w:rFonts w:ascii="Times New Roman" w:cs="Times New Roman" w:eastAsia="Times New Roman" w:hAnsi="Times New Roman"/>
          <w:color w:val="000000"/>
          <w:sz w:val="24"/>
          <w:szCs w:val="24"/>
          <w:rtl w:val="0"/>
        </w:rPr>
        <w:t xml:space="preserve"> Em Giegerich, o método pelo qual o fenômeno psicológico é interiorizado em si mesmo, isto é, conduzido até o ponto em que revela a lógica que o constitui, em vez de ser remetido a um substrato exterior (instinto, arquétipo,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D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Linha de fuga.</w:t>
      </w:r>
      <w:r w:rsidDel="00000000" w:rsidR="00000000" w:rsidRPr="00000000">
        <w:rPr>
          <w:rFonts w:ascii="Times New Roman" w:cs="Times New Roman" w:eastAsia="Times New Roman" w:hAnsi="Times New Roman"/>
          <w:color w:val="000000"/>
          <w:sz w:val="24"/>
          <w:szCs w:val="24"/>
          <w:rtl w:val="0"/>
        </w:rPr>
        <w:t xml:space="preserve"> Em Deleuze e Guattari, linha que não se deixa segmentar e que faz fugir o próprio sistema, abrindo nele uma brecha. Distingue-se das linhas de segmentaridade dura e maleável. Neste livro, propôs-se ler o terceiro vivo junguiano como linha de fuga, e não como síntese.</w:t>
      </w:r>
      <w:r w:rsidDel="00000000" w:rsidR="00000000" w:rsidRPr="00000000">
        <w:rPr>
          <w:rtl w:val="0"/>
        </w:rPr>
      </w:r>
    </w:p>
    <w:p w:rsidR="00000000" w:rsidDel="00000000" w:rsidP="00000000" w:rsidRDefault="00000000" w:rsidRPr="00000000" w14:paraId="000002D2">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Maioria / minoria.</w:t>
      </w:r>
      <w:r w:rsidDel="00000000" w:rsidR="00000000" w:rsidRPr="00000000">
        <w:rPr>
          <w:rFonts w:ascii="Times New Roman" w:cs="Times New Roman" w:eastAsia="Times New Roman" w:hAnsi="Times New Roman"/>
          <w:color w:val="000000"/>
          <w:sz w:val="24"/>
          <w:szCs w:val="24"/>
          <w:rtl w:val="0"/>
        </w:rPr>
        <w:t xml:space="preserve"> Em Deleuze e Guattari, distinção não quantitativa: a maioria é o padrão de medida (o homem adulto, branco, europeu), e a minoria, aquilo que é medido por ele. O devir-minoritário é o processo pelo qual qualquer um, inclusive quem ocupa a posição majoritária, desfaz a sua identidade com o padrão.</w:t>
      </w:r>
      <w:r w:rsidDel="00000000" w:rsidR="00000000" w:rsidRPr="00000000">
        <w:rPr>
          <w:rtl w:val="0"/>
        </w:rPr>
      </w:r>
    </w:p>
    <w:p w:rsidR="00000000" w:rsidDel="00000000" w:rsidP="00000000" w:rsidRDefault="00000000" w:rsidRPr="00000000" w14:paraId="000002D3">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Molar / molecular.</w:t>
      </w:r>
      <w:r w:rsidDel="00000000" w:rsidR="00000000" w:rsidRPr="00000000">
        <w:rPr>
          <w:rFonts w:ascii="Times New Roman" w:cs="Times New Roman" w:eastAsia="Times New Roman" w:hAnsi="Times New Roman"/>
          <w:color w:val="000000"/>
          <w:sz w:val="24"/>
          <w:szCs w:val="24"/>
          <w:rtl w:val="0"/>
        </w:rPr>
        <w:t xml:space="preserve"> Em Deleuze e Guattari, o molar designa as grandes formas organizadas em oposições binárias (classes, sexos, sujeitos); o molecular, os afetos, intensidades e composições que atravessam essas formas sem coincidir com elas.</w:t>
      </w:r>
      <w:r w:rsidDel="00000000" w:rsidR="00000000" w:rsidRPr="00000000">
        <w:rPr>
          <w:rtl w:val="0"/>
        </w:rPr>
      </w:r>
    </w:p>
    <w:p w:rsidR="00000000" w:rsidDel="00000000" w:rsidP="00000000" w:rsidRDefault="00000000" w:rsidRPr="00000000" w14:paraId="000002D4">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Não-toda (</w:t>
      </w:r>
      <w:r>
        <w:rPr>
          <w:rFonts w:ascii="Times New Roman" w:cs="Times New Roman" w:eastAsia="Times New Roman" w:hAnsi="Times New Roman"/>
          <w:b w:val="1"/>
          <w:bCs w:val="1"/>
          <w:color w:val="000000"/>
          <w:sz w:val="24"/>
          <w:szCs w:val="24"/>
          <w:rtl w:val="0"/>
          <w:i w:val="1"/>
          <w:iCs w:val="1"/>
        </w:rPr>
        <w:t xml:space="preserve">pas-toute</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Nas fórmulas lacanianas da sexuação, a posição feminina: inscrita na função fálica, mas não inteiramente, e sem exceção que funde um conjunto fechado. Daí a tese de que "A Mulher não existe" como universal.</w:t>
      </w:r>
      <w:r w:rsidDel="00000000" w:rsidR="00000000" w:rsidRPr="00000000">
        <w:rPr>
          <w:rtl w:val="0"/>
        </w:rPr>
      </w:r>
    </w:p>
    <w:p w:rsidR="00000000" w:rsidDel="00000000" w:rsidP="00000000" w:rsidRDefault="00000000" w:rsidRPr="00000000" w14:paraId="000002D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Negação determinada.</w:t>
      </w:r>
      <w:r w:rsidDel="00000000" w:rsidR="00000000" w:rsidRPr="00000000">
        <w:rPr>
          <w:rFonts w:ascii="Times New Roman" w:cs="Times New Roman" w:eastAsia="Times New Roman" w:hAnsi="Times New Roman"/>
          <w:color w:val="000000"/>
          <w:sz w:val="24"/>
          <w:szCs w:val="24"/>
          <w:rtl w:val="0"/>
        </w:rPr>
        <w:t xml:space="preserve"> Em Hegel, o princípio de que a negação de um conteúdo determinado tem ela própria conteúdo, porque conserva aquilo que negou e lhe acrescenta algo, sendo assim a unidade de si mesma e do seu oposto. É a regra que move 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do puro ser ao devir, ao ser-aí e à determinidade, sem nenhum aporte externo. Dela Hegel extrai também o comparativo segundo o qual cada resultado é mais elevado e mais rico do que o precedente, e é esse comparativo que este livro põe em questão.</w:t>
      </w:r>
      <w:r w:rsidDel="00000000" w:rsidR="00000000" w:rsidRPr="00000000">
        <w:rPr>
          <w:rtl w:val="0"/>
        </w:rPr>
      </w:r>
    </w:p>
    <w:p w:rsidR="00000000" w:rsidDel="00000000" w:rsidP="00000000" w:rsidRDefault="00000000" w:rsidRPr="00000000" w14:paraId="000002D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Numinoso.</w:t>
      </w:r>
      <w:r w:rsidDel="00000000" w:rsidR="00000000" w:rsidRPr="00000000">
        <w:rPr>
          <w:rFonts w:ascii="Times New Roman" w:cs="Times New Roman" w:eastAsia="Times New Roman" w:hAnsi="Times New Roman"/>
          <w:color w:val="000000"/>
          <w:sz w:val="24"/>
          <w:szCs w:val="24"/>
          <w:rtl w:val="0"/>
        </w:rPr>
        <w:t xml:space="preserve"> Termo de Rudolf Otto, retomado por Jung, para designar a qualidade de experiências que se impõem como algo absolutamente outro, ao mesmo tempo fascinante e aterrorizante. Para Jung, é o fundamento empírico da religião.</w:t>
      </w:r>
      <w:r w:rsidDel="00000000" w:rsidR="00000000" w:rsidRPr="00000000">
        <w:rPr>
          <w:rtl w:val="0"/>
        </w:rPr>
      </w:r>
    </w:p>
    <w:p w:rsidR="00000000" w:rsidDel="00000000" w:rsidP="00000000" w:rsidRDefault="00000000" w:rsidRPr="00000000" w14:paraId="000002D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Objeto a.</w:t>
      </w:r>
      <w:r w:rsidDel="00000000" w:rsidR="00000000" w:rsidRPr="00000000">
        <w:rPr>
          <w:rFonts w:ascii="Times New Roman" w:cs="Times New Roman" w:eastAsia="Times New Roman" w:hAnsi="Times New Roman"/>
          <w:color w:val="000000"/>
          <w:sz w:val="24"/>
          <w:szCs w:val="24"/>
          <w:rtl w:val="0"/>
        </w:rPr>
        <w:t xml:space="preserve"> Em Lacan, o resto que a operação simbólica deixa e que causa o desejo. Os objetos empíricos que o sujeito deseja ocupam provisoriamente o seu lugar, e nenhum deles coincide com ele, o que torna estrutural a insatisfação do desejo. Nomeia uma perda que a análise se abstém de reparar, e cuja sustentação é o termo do percurso analítico.</w:t>
      </w:r>
      <w:r w:rsidDel="00000000" w:rsidR="00000000" w:rsidRPr="00000000">
        <w:rPr>
          <w:rtl w:val="0"/>
        </w:rPr>
      </w:r>
    </w:p>
    <w:p w:rsidR="00000000" w:rsidDel="00000000" w:rsidP="00000000" w:rsidRDefault="00000000" w:rsidRPr="00000000" w14:paraId="000002D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Expressão empregada por Jung para o estado de identidade em que sujeito e objeto ainda não se distinguem. Neumann fez dela a descrição da relação primal entre mãe e bebê, um estado fusional e paradisíaco em que a mãe serviria de Self da criança. Fordham julgou a noção quase inútil, alegando que as ações complexas do lactente já supõem um objeto reagido como exterior. A disputa em torno do termo decide o estatuto da fusão na teoria junguiana do desenvolvimento.</w:t>
      </w:r>
      <w:r w:rsidDel="00000000" w:rsidR="00000000" w:rsidRPr="00000000">
        <w:rPr>
          <w:rtl w:val="0"/>
        </w:rPr>
      </w:r>
    </w:p>
    <w:p w:rsidR="00000000" w:rsidDel="00000000" w:rsidP="00000000" w:rsidRDefault="00000000" w:rsidRPr="00000000" w14:paraId="000002D9">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Plano de imanência.</w:t>
      </w:r>
      <w:r w:rsidDel="00000000" w:rsidR="00000000" w:rsidRPr="00000000">
        <w:rPr>
          <w:rFonts w:ascii="Times New Roman" w:cs="Times New Roman" w:eastAsia="Times New Roman" w:hAnsi="Times New Roman"/>
          <w:color w:val="000000"/>
          <w:sz w:val="24"/>
          <w:szCs w:val="24"/>
          <w:rtl w:val="0"/>
        </w:rPr>
        <w:t xml:space="preserve"> Em Deleuze e Guattari, o plano que a filosofia instaura e sobre o qual cria os seus conceitos, e fora do qual nada há que lhe dê sentido ou o julgue. Toda introdução de transcendência nesse plano é denunciada como ilusão, e o modelo invocado é Espinosa, que identificou Deus e natureza. É o ponto em que a filosofia de Deleuze se afasta com mais nitidez de uma psicologia do numinoso.</w:t>
      </w:r>
      <w:r w:rsidDel="00000000" w:rsidR="00000000" w:rsidRPr="00000000">
        <w:rPr>
          <w:rtl w:val="0"/>
        </w:rPr>
      </w:r>
    </w:p>
    <w:p w:rsidR="00000000" w:rsidDel="00000000" w:rsidP="00000000" w:rsidRDefault="00000000" w:rsidRPr="00000000" w14:paraId="000002DA">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Quaternidade.</w:t>
      </w:r>
      <w:r w:rsidDel="00000000" w:rsidR="00000000" w:rsidRPr="00000000">
        <w:rPr>
          <w:rFonts w:ascii="Times New Roman" w:cs="Times New Roman" w:eastAsia="Times New Roman" w:hAnsi="Times New Roman"/>
          <w:color w:val="000000"/>
          <w:sz w:val="24"/>
          <w:szCs w:val="24"/>
          <w:rtl w:val="0"/>
        </w:rPr>
        <w:t xml:space="preserve"> Em Jung, a figura da totalidade obtida pelo acréscimo de um quarto elemento à Trindade cristã, elemento que assume ao longo da obra as figuras do mal, do diabo, da matéria, do corpo e do feminino. Jung leu esse acréscimo como progresso da imagem de Deus, que assim admitiria o que o cristianismo recalcara. Giegerich o leu como regressão, por reconduzir o espírito à natureza, o conceito à imagem e o movimento lógico a uma figura estática.</w:t>
      </w:r>
      <w:r w:rsidDel="00000000" w:rsidR="00000000" w:rsidRPr="00000000">
        <w:rPr>
          <w:rtl w:val="0"/>
        </w:rPr>
      </w:r>
    </w:p>
    <w:p w:rsidR="00000000" w:rsidDel="00000000" w:rsidP="00000000" w:rsidRDefault="00000000" w:rsidRPr="00000000" w14:paraId="000002D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Rizoma.</w:t>
      </w:r>
      <w:r w:rsidDel="00000000" w:rsidR="00000000" w:rsidRPr="00000000">
        <w:rPr>
          <w:rFonts w:ascii="Times New Roman" w:cs="Times New Roman" w:eastAsia="Times New Roman" w:hAnsi="Times New Roman"/>
          <w:color w:val="000000"/>
          <w:sz w:val="24"/>
          <w:szCs w:val="24"/>
          <w:rtl w:val="0"/>
        </w:rPr>
        <w:t xml:space="preserve"> Em Deleuze e Guattari, modelo de multiplicidade sem centro, em que qualquer ponto pode conectar-se a qualquer outro, oposto ao modelo hierárquico da árvore. Neste livro, opôs-se ao rizoma a mandala junguiana como imagem da totalidade.</w:t>
      </w:r>
      <w:r w:rsidDel="00000000" w:rsidR="00000000" w:rsidRPr="00000000">
        <w:rPr>
          <w:rtl w:val="0"/>
        </w:rPr>
      </w:r>
    </w:p>
    <w:p w:rsidR="00000000" w:rsidDel="00000000" w:rsidP="00000000" w:rsidRDefault="00000000" w:rsidRPr="00000000" w14:paraId="000002DC">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(si-mesmo).</w:t>
      </w:r>
      <w:r w:rsidDel="00000000" w:rsidR="00000000" w:rsidRPr="00000000">
        <w:rPr>
          <w:rFonts w:ascii="Times New Roman" w:cs="Times New Roman" w:eastAsia="Times New Roman" w:hAnsi="Times New Roman"/>
          <w:color w:val="000000"/>
          <w:sz w:val="24"/>
          <w:szCs w:val="24"/>
          <w:rtl w:val="0"/>
        </w:rPr>
        <w:t xml:space="preserve"> Em Jung, a totalidade da psique, que abrange consciente e inconsciente, e o arquétipo que orienta a individuação. Pode ser tomado como conceito-limite ou como instância diretiva; a passagem do primeiro ao segundo uso é o que este livro chamou de hipostasiação.</w:t>
      </w:r>
      <w:r w:rsidDel="00000000" w:rsidR="00000000" w:rsidRPr="00000000">
        <w:rPr>
          <w:rtl w:val="0"/>
        </w:rPr>
      </w:r>
    </w:p>
    <w:p w:rsidR="00000000" w:rsidDel="00000000" w:rsidP="00000000" w:rsidRDefault="00000000" w:rsidRPr="00000000" w14:paraId="000002D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Semântica / sintaxe.</w:t>
      </w:r>
      <w:r w:rsidDel="00000000" w:rsidR="00000000" w:rsidRPr="00000000">
        <w:rPr>
          <w:rFonts w:ascii="Times New Roman" w:cs="Times New Roman" w:eastAsia="Times New Roman" w:hAnsi="Times New Roman"/>
          <w:color w:val="000000"/>
          <w:sz w:val="24"/>
          <w:szCs w:val="24"/>
          <w:rtl w:val="0"/>
        </w:rPr>
        <w:t xml:space="preserve"> Em Giegerich, distinção entre o nível dos conteúdos da consciência (imagens, mitos, motivos) e o nível da forma lógica da consciência que os pensa. A psicologia arquetípica permaneceria no plano semântico, ignorando as mudanças históricas da sintaxe.</w:t>
      </w:r>
      <w:r w:rsidDel="00000000" w:rsidR="00000000" w:rsidRPr="00000000">
        <w:rPr>
          <w:rtl w:val="0"/>
        </w:rPr>
      </w:r>
    </w:p>
    <w:p w:rsidR="00000000" w:rsidDel="00000000" w:rsidP="00000000" w:rsidRDefault="00000000" w:rsidRPr="00000000" w14:paraId="000002D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Sinal / símbolo.</w:t>
      </w:r>
      <w:r w:rsidDel="00000000" w:rsidR="00000000" w:rsidRPr="00000000">
        <w:rPr>
          <w:rFonts w:ascii="Times New Roman" w:cs="Times New Roman" w:eastAsia="Times New Roman" w:hAnsi="Times New Roman"/>
          <w:color w:val="000000"/>
          <w:sz w:val="24"/>
          <w:szCs w:val="24"/>
          <w:rtl w:val="0"/>
        </w:rPr>
        <w:t xml:space="preserve"> Em Jung, o sinal é a expressão abreviada de algo conhecido; o símbolo, a melhor expressão possível de algo relativamente desconhecido. O símbolo está vivo enquanto prenhe de sentido e morre quando o seu sentido é estabelecido, tornando-se sinal.</w:t>
      </w:r>
      <w:r w:rsidDel="00000000" w:rsidR="00000000" w:rsidRPr="00000000">
        <w:rPr>
          <w:rtl w:val="0"/>
        </w:rPr>
      </w:r>
    </w:p>
    <w:p w:rsidR="00000000" w:rsidDel="00000000" w:rsidP="00000000" w:rsidRDefault="00000000" w:rsidRPr="00000000" w14:paraId="000002D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Terceiro vivo.</w:t>
      </w:r>
      <w:r>
        <w:rPr>
          <w:rFonts w:ascii="Times New Roman" w:cs="Times New Roman" w:eastAsia="Times New Roman" w:hAnsi="Times New Roman"/>
          <w:color w:val="000000"/>
          <w:sz w:val="24"/>
          <w:szCs w:val="24"/>
          <w:rtl w:val="0"/>
        </w:rPr>
        <w:t xml:space="preserve"> Expressão usada neste livro para designar o produto da função transcendente: uma imagem que contém a tensão entre os opostos sem dissolvê-la num conceito superior. Opõe-se ao resultado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hegeliana.</w:t>
      </w:r>
      <w:r w:rsidDel="00000000" w:rsidR="00000000" w:rsidRPr="00000000">
        <w:rPr>
          <w:rtl w:val="0"/>
        </w:rPr>
      </w:r>
    </w:p>
    <w:p w:rsidR="00000000" w:rsidDel="00000000" w:rsidP="00000000" w:rsidRDefault="00000000" w:rsidRPr="00000000" w14:paraId="000002E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Virtual.</w:t>
      </w:r>
      <w:r w:rsidDel="00000000" w:rsidR="00000000" w:rsidRPr="00000000">
        <w:rPr>
          <w:rFonts w:ascii="Times New Roman" w:cs="Times New Roman" w:eastAsia="Times New Roman" w:hAnsi="Times New Roman"/>
          <w:color w:val="000000"/>
          <w:sz w:val="24"/>
          <w:szCs w:val="24"/>
          <w:rtl w:val="0"/>
        </w:rPr>
        <w:t xml:space="preserve"> Em Deleuze, dimensão plenamente real, embora não atual, feita de relações diferenciais e singularidades que não se parecem com os termos em que se atualizam. Distingue-se do possível, que seria uma cópia antecipada do real.</w:t>
      </w:r>
      <w:r w:rsidDel="00000000" w:rsidR="00000000" w:rsidRPr="00000000">
        <w:rPr>
          <w:rtl w:val="0"/>
        </w:rPr>
      </w:r>
    </w:p>
    <w:p w:rsidR="00000000" w:rsidDel="00000000" w:rsidP="00000000" w:rsidRDefault="00000000" w:rsidRPr="00000000" w14:paraId="000002E1">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Referências</w:t>
      </w:r>
      <w:r w:rsidDel="00000000" w:rsidR="00000000" w:rsidRPr="00000000">
        <w:rPr>
          <w:rtl w:val="0"/>
        </w:rPr>
      </w:r>
    </w:p>
    <w:p w:rsidR="00000000" w:rsidDel="00000000" w:rsidP="00000000" w:rsidRDefault="00000000" w:rsidRPr="00000000" w14:paraId="000002E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2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2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2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2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2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E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E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F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F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F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F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F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F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2F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2F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2F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2F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2F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(1998).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Peter Lang.</w:t>
      </w:r>
      <w:r w:rsidDel="00000000" w:rsidR="00000000" w:rsidRPr="00000000">
        <w:rPr>
          <w:rtl w:val="0"/>
        </w:rPr>
      </w:r>
    </w:p>
    <w:p w:rsidR="00000000" w:rsidDel="00000000" w:rsidP="00000000" w:rsidRDefault="00000000" w:rsidRPr="00000000" w14:paraId="000002F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2F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w:t>
      </w:r>
      <w:r w:rsidDel="00000000" w:rsidR="00000000" w:rsidRPr="00000000">
        <w:rPr>
          <w:rtl w:val="0"/>
        </w:rPr>
      </w:r>
    </w:p>
    <w:p w:rsidR="00000000" w:rsidDel="00000000" w:rsidP="00000000" w:rsidRDefault="00000000" w:rsidRPr="00000000" w14:paraId="000002F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2F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F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w:t>
      </w:r>
      <w:r w:rsidDel="00000000" w:rsidR="00000000" w:rsidRPr="00000000">
        <w:rPr>
          <w:rtl w:val="0"/>
        </w:rPr>
      </w:r>
    </w:p>
    <w:p w:rsidR="00000000" w:rsidDel="00000000" w:rsidP="00000000" w:rsidRDefault="00000000" w:rsidRPr="00000000" w14:paraId="0000030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30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30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30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30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30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30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30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30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1812-1816; Livro I em 2ª ed. revista, 1832)</w:t>
      </w:r>
      <w:r w:rsidDel="00000000" w:rsidR="00000000" w:rsidRPr="00000000">
        <w:rPr>
          <w:rtl w:val="0"/>
        </w:rPr>
      </w:r>
    </w:p>
    <w:p w:rsidR="00000000" w:rsidDel="00000000" w:rsidP="00000000" w:rsidRDefault="00000000" w:rsidRPr="00000000" w14:paraId="0000030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rsidR="00000000" w:rsidDel="00000000" w:rsidP="00000000" w:rsidRDefault="00000000" w:rsidRPr="00000000" w14:paraId="000003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3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3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3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rsidR="00000000" w:rsidDel="00000000" w:rsidP="00000000" w:rsidRDefault="00000000" w:rsidRPr="00000000" w14:paraId="000003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w:t>
      </w:r>
      <w:r w:rsidDel="00000000" w:rsidR="00000000" w:rsidRPr="00000000">
        <w:rPr>
          <w:rtl w:val="0"/>
        </w:rPr>
      </w:r>
    </w:p>
    <w:p w:rsidR="00000000" w:rsidDel="00000000" w:rsidP="00000000" w:rsidRDefault="00000000" w:rsidRPr="00000000" w14:paraId="000003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3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3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3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3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(2011).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revisão de 1952)</w:t>
      </w:r>
      <w:r w:rsidDel="00000000" w:rsidR="00000000" w:rsidRPr="00000000">
        <w:rPr>
          <w:rtl w:val="0"/>
        </w:rPr>
      </w:r>
    </w:p>
    <w:p w:rsidR="00000000" w:rsidDel="00000000" w:rsidP="00000000" w:rsidRDefault="00000000" w:rsidRPr="00000000" w14:paraId="000003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3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3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3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3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w:t>
      </w:r>
      <w:r w:rsidDel="00000000" w:rsidR="00000000" w:rsidRPr="00000000">
        <w:rPr>
          <w:rtl w:val="0"/>
        </w:rPr>
      </w:r>
    </w:p>
    <w:p w:rsidR="00000000" w:rsidDel="00000000" w:rsidP="00000000" w:rsidRDefault="00000000" w:rsidRPr="00000000" w14:paraId="000003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31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rsidR="00000000" w:rsidDel="00000000" w:rsidP="00000000" w:rsidRDefault="00000000" w:rsidRPr="00000000" w14:paraId="0000031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31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32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32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32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32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da religião ocidental e oriental</w:t>
      </w:r>
      <w:r w:rsidDel="00000000" w:rsidR="00000000" w:rsidRPr="00000000">
        <w:rPr>
          <w:rFonts w:ascii="Times New Roman" w:cs="Times New Roman" w:eastAsia="Times New Roman" w:hAnsi="Times New Roman"/>
          <w:color w:val="000000"/>
          <w:sz w:val="24"/>
          <w:szCs w:val="24"/>
          <w:rtl w:val="0"/>
        </w:rPr>
        <w:t xml:space="preserve"> (Obras completas, Vol. XI). Vozes. (Trabalhos originais publicados entre 1942 e 1952)</w:t>
      </w:r>
      <w:r w:rsidDel="00000000" w:rsidR="00000000" w:rsidRPr="00000000">
        <w:rPr>
          <w:rtl w:val="0"/>
        </w:rPr>
      </w:r>
    </w:p>
    <w:p w:rsidR="00000000" w:rsidDel="00000000" w:rsidP="00000000" w:rsidRDefault="00000000" w:rsidRPr="00000000" w14:paraId="0000032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rsidR="00000000" w:rsidDel="00000000" w:rsidP="00000000" w:rsidRDefault="00000000" w:rsidRPr="00000000" w14:paraId="0000032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32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32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32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32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32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32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32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2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32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32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33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33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33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33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33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33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3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3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3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3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3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3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3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3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rsidR="00000000" w:rsidDel="00000000" w:rsidP="00000000" w:rsidRDefault="00000000" w:rsidRPr="00000000" w14:paraId="000003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3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3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3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3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rsidR="00000000" w:rsidDel="00000000" w:rsidP="00000000" w:rsidRDefault="00000000" w:rsidRPr="00000000" w14:paraId="0000034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34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rsidR="00000000" w:rsidDel="00000000" w:rsidP="00000000" w:rsidRDefault="00000000" w:rsidRPr="00000000" w14:paraId="0000034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3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sectPr>
      <w:footerReference r:id="rId8" w:type="default"/>
      <w:footerReference r:id="rId9" w:type="first"/>
      <w:pgSz w:h="12960" w:w="8640" w:orient="portrait"/>
      <w:pgMar w:bottom="1080" w:top="1080" w:left="1080" w:right="108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2">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3">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4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sobretudo 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Prefácio, §§20-32; e a Observação sobre o termo </w:t>
      </w:r>
      <w:r w:rsidDel="00000000" w:rsidR="00000000" w:rsidRPr="00000000">
        <w:rPr>
          <w:rFonts w:ascii="Times New Roman" w:cs="Times New Roman" w:eastAsia="Times New Roman" w:hAnsi="Times New Roman"/>
          <w:i w:val="1"/>
          <w:iCs w:val="1"/>
          <w:color w:val="000000"/>
          <w:sz w:val="20"/>
          <w:szCs w:val="20"/>
          <w:rtl w:val="0"/>
        </w:rPr>
        <w:t xml:space="preserve">aufheben</w:t>
      </w:r>
      <w:r w:rsidDel="00000000" w:rsidR="00000000" w:rsidRPr="00000000">
        <w:rPr>
          <w:rFonts w:ascii="Times New Roman" w:cs="Times New Roman" w:eastAsia="Times New Roman" w:hAnsi="Times New Roman"/>
          <w:color w:val="000000"/>
          <w:sz w:val="20"/>
          <w:szCs w:val="20"/>
          <w:rtl w:val="0"/>
        </w:rPr>
        <w:t xml:space="preserve"> no Livro I da </w:t>
      </w:r>
      <w:r w:rsidDel="00000000" w:rsidR="00000000" w:rsidRPr="00000000">
        <w:rPr>
          <w:rFonts w:ascii="Times New Roman" w:cs="Times New Roman" w:eastAsia="Times New Roman" w:hAnsi="Times New Roman"/>
          <w:i w:val="1"/>
          <w:iCs w:val="1"/>
          <w:color w:val="000000"/>
          <w:sz w:val="20"/>
          <w:szCs w:val="20"/>
          <w:rtl w:val="0"/>
        </w:rPr>
        <w:t xml:space="preserve">Ciência da lógica</w:t>
      </w:r>
      <w:r w:rsidDel="00000000" w:rsidR="00000000" w:rsidRPr="00000000">
        <w:rPr>
          <w:rFonts w:ascii="Times New Roman" w:cs="Times New Roman" w:eastAsia="Times New Roman" w:hAnsi="Times New Roman"/>
          <w:color w:val="000000"/>
          <w:sz w:val="20"/>
          <w:szCs w:val="20"/>
          <w:rtl w:val="0"/>
        </w:rPr>
        <w:t xml:space="preserve"> (Seção I, Cap. 1, C.3). (Trabalhos originais publicados em 1807 e 1812)</w:t>
      </w:r>
      <w:r w:rsidDel="00000000" w:rsidR="00000000" w:rsidRPr="00000000">
        <w:rPr>
          <w:rtl w:val="0"/>
        </w:rPr>
      </w:r>
    </w:p>
  </w:footnote>
  <w:footnote w:id="1">
    <w:p w:rsidR="00000000" w:rsidDel="00000000" w:rsidP="00000000" w:rsidRDefault="00000000" w:rsidRPr="00000000" w14:paraId="0000034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(Trabalho original escrito em 1916, publicado em 1958).</w:t>
      </w:r>
      <w:r w:rsidDel="00000000" w:rsidR="00000000" w:rsidRPr="00000000">
        <w:rPr>
          <w:rtl w:val="0"/>
        </w:rPr>
      </w:r>
    </w:p>
  </w:footnote>
  <w:footnote w:id="2">
    <w:p w:rsidR="00000000" w:rsidDel="00000000" w:rsidP="00000000" w:rsidRDefault="00000000" w:rsidRPr="00000000" w14:paraId="0000034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 crítica à arquetipologia reificada está formulada sobretudo em 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Peter Lang, cap. 5 ("Archetypal Psychology or: Critique of the Imaginal Approach"), e em 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A discussão mais recente está em Giegerich, W. (2026). </w:t>
      </w:r>
      <w:r w:rsidDel="00000000" w:rsidR="00000000" w:rsidRPr="00000000">
        <w:rPr>
          <w:rFonts w:ascii="Times New Roman" w:cs="Times New Roman" w:eastAsia="Times New Roman" w:hAnsi="Times New Roman"/>
          <w:i w:val="1"/>
          <w:iCs w:val="1"/>
          <w:color w:val="000000"/>
          <w:sz w:val="20"/>
          <w:szCs w:val="20"/>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0"/>
          <w:szCs w:val="20"/>
          <w:rtl w:val="0"/>
        </w:rPr>
        <w:t xml:space="preserve">. Dusk Owl Books.</w:t>
      </w:r>
      <w:r w:rsidDel="00000000" w:rsidR="00000000" w:rsidRPr="00000000">
        <w:rPr>
          <w:rtl w:val="0"/>
        </w:rPr>
      </w:r>
    </w:p>
  </w:footnote>
  <w:footnote w:id="3">
    <w:p w:rsidR="00000000" w:rsidDel="00000000" w:rsidP="00000000" w:rsidRDefault="00000000" w:rsidRPr="00000000" w14:paraId="0000034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Deleuze, G., &amp; Guattari, F. (1997). </w:t>
      </w:r>
      <w:r>
        <w:rPr>
          <w:rFonts w:ascii="Times New Roman" w:cs="Times New Roman" w:eastAsia="Times New Roman" w:hAnsi="Times New Roman"/>
          <w:color w:val="000000"/>
          <w:sz w:val="20"/>
          <w:szCs w:val="20"/>
          <w:rtl w:val="0"/>
          <w:i w:val="1"/>
          <w:iCs w:val="1"/>
        </w:rPr>
        <w:t xml:space="preserve">Mil platôs: capitalismo e esquizofrenia</w:t>
      </w:r>
      <w:r>
        <w:rPr>
          <w:rFonts w:ascii="Times New Roman" w:cs="Times New Roman" w:eastAsia="Times New Roman" w:hAnsi="Times New Roman"/>
          <w:color w:val="000000"/>
          <w:sz w:val="20"/>
          <w:szCs w:val="20"/>
          <w:rtl w:val="0"/>
        </w:rPr>
        <w:t xml:space="preserve">, vol. 4 (S. Rolnik, Trad.). Editora 34. (Trabalho original publicado em 1980).</w:t>
      </w:r>
      <w:r w:rsidDel="00000000" w:rsidR="00000000" w:rsidRPr="00000000">
        <w:rPr>
          <w:rtl w:val="0"/>
        </w:rPr>
      </w:r>
    </w:p>
  </w:footnote>
  <w:footnote w:id="4">
    <w:p w:rsidR="00000000" w:rsidDel="00000000" w:rsidP="00000000" w:rsidRDefault="00000000" w:rsidRPr="00000000" w14:paraId="0000034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Mueller, G. E. (1958). The Hegel legend of "Thesis-Antithesis-Synthesis". </w:t>
      </w:r>
      <w:r>
        <w:rPr>
          <w:rFonts w:ascii="Times New Roman" w:cs="Times New Roman" w:eastAsia="Times New Roman" w:hAnsi="Times New Roman"/>
          <w:color w:val="000000"/>
          <w:sz w:val="20"/>
          <w:szCs w:val="20"/>
          <w:rtl w:val="0"/>
          <w:i w:val="1"/>
          <w:iCs w:val="1"/>
        </w:rPr>
        <w:t xml:space="preserve">Journal of the History of Ideas</w:t>
      </w:r>
      <w:r>
        <w:rPr>
          <w:rFonts w:ascii="Times New Roman" w:cs="Times New Roman" w:eastAsia="Times New Roman" w:hAnsi="Times New Roman"/>
          <w:color w:val="000000"/>
          <w:sz w:val="20"/>
          <w:szCs w:val="20"/>
          <w:rtl w:val="0"/>
        </w:rPr>
        <w:t xml:space="preserve">, 19(3), 411-414. Mueller mostra que a tríade "tese-antítese-síntese" como fórmula de método não aparece nesses termos em nenhuma passagem da obra hegeliana; a terminologia remonta a Fichte, e a sua atribuição a Hegel foi popularizada sobretudo pela exposição de Heinrich Moritz Chalybäus (1837).</w:t>
      </w:r>
      <w:r w:rsidDel="00000000" w:rsidR="00000000" w:rsidRPr="00000000">
        <w:rPr>
          <w:rtl w:val="0"/>
        </w:rPr>
      </w:r>
    </w:p>
  </w:footnote>
  <w:footnote w:id="5">
    <w:p w:rsidR="00000000" w:rsidDel="00000000" w:rsidP="00000000" w:rsidRDefault="00000000" w:rsidRPr="00000000" w14:paraId="0000034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Wissenschaft der Logik I</w:t>
      </w:r>
      <w:r w:rsidDel="00000000" w:rsidR="00000000" w:rsidRPr="00000000">
        <w:rPr>
          <w:rFonts w:ascii="Times New Roman" w:cs="Times New Roman" w:eastAsia="Times New Roman" w:hAnsi="Times New Roman"/>
          <w:color w:val="000000"/>
          <w:sz w:val="20"/>
          <w:szCs w:val="20"/>
          <w:rtl w:val="0"/>
        </w:rPr>
        <w:t xml:space="preserve"> (Werke in zwanzig Bänden, Bd. 5). Suhrkamp, Livro I, Seção I, Cap. 1, C.3 ("Aufheben des Werdens"), Observação, pp. 113-115. Tradução nossa.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6">
    <w:p w:rsidR="00000000" w:rsidDel="00000000" w:rsidP="00000000" w:rsidRDefault="00000000" w:rsidRPr="00000000" w14:paraId="00000350">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 (P. Meneses, Trad.), Prefácio, §19 ["...der Ernst, der Schmerz, die Geduld und Arbeit des Negativen"]. Vozes; Universidade São Francisco. (Trabalho original publicado em 1807).</w:t>
      </w:r>
      <w:r w:rsidDel="00000000" w:rsidR="00000000" w:rsidRPr="00000000">
        <w:rPr>
          <w:rtl w:val="0"/>
        </w:rPr>
      </w:r>
    </w:p>
  </w:footnote>
  <w:footnote w:id="7">
    <w:p w:rsidR="00000000" w:rsidDel="00000000" w:rsidP="00000000" w:rsidRDefault="00000000" w:rsidRPr="00000000" w14:paraId="00000351">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Essa reconstrução da teleologia hegeliana como marcha fechada rumo ao saber absoluto não é unânime na literatura especializada. Leituras "não metafísicas" ou pós-kantianas de Hegel — como as de Robert Pippin (</w:t>
      </w:r>
      <w:r>
        <w:rPr>
          <w:rFonts w:ascii="Times New Roman" w:cs="Times New Roman" w:eastAsia="Times New Roman" w:hAnsi="Times New Roman"/>
          <w:color w:val="000000"/>
          <w:sz w:val="20"/>
          <w:szCs w:val="20"/>
          <w:rtl w:val="0"/>
          <w:i w:val="1"/>
          <w:iCs w:val="1"/>
        </w:rPr>
        <w:t xml:space="preserve">Hegel's Idealism: The Satisfactions of Self-Consciousness</w:t>
      </w:r>
      <w:r>
        <w:rPr>
          <w:rFonts w:ascii="Times New Roman" w:cs="Times New Roman" w:eastAsia="Times New Roman" w:hAnsi="Times New Roman"/>
          <w:color w:val="000000"/>
          <w:sz w:val="20"/>
          <w:szCs w:val="20"/>
          <w:rtl w:val="0"/>
        </w:rPr>
        <w:t xml:space="preserve">, 1989) e Terry Pinkard (</w:t>
      </w:r>
      <w:r>
        <w:rPr>
          <w:rFonts w:ascii="Times New Roman" w:cs="Times New Roman" w:eastAsia="Times New Roman" w:hAnsi="Times New Roman"/>
          <w:color w:val="000000"/>
          <w:sz w:val="20"/>
          <w:szCs w:val="20"/>
          <w:rtl w:val="0"/>
          <w:i w:val="1"/>
          <w:iCs w:val="1"/>
        </w:rPr>
        <w:t xml:space="preserve">Hegel's Phenomenology: The Sociality of Reason</w:t>
      </w:r>
      <w:r>
        <w:rPr>
          <w:rFonts w:ascii="Times New Roman" w:cs="Times New Roman" w:eastAsia="Times New Roman" w:hAnsi="Times New Roman"/>
          <w:color w:val="000000"/>
          <w:sz w:val="20"/>
          <w:szCs w:val="20"/>
          <w:rtl w:val="0"/>
        </w:rPr>
        <w:t xml:space="preserve">, 1994) — contestam que o sistema descreva uma marcha cósmica rumo a um Absoluto pré-dado, propondo lê-lo antes como reconstrução racional das normas pelas quais uma comunidade histórica se autocompreende. Mesmo nessa leitura mais modesta, porém, permanece a estrutura que interessa aqui: o saber absoluto continua a ser o ponto de vista a partir do qual todo o percurso anterior se legitima — e é essa estrutura, não a cosmologia que às vezes a acompanha, que este livro confronta com Jung, Giegerich, Lacan e Deleuze.</w:t>
      </w:r>
      <w:r w:rsidDel="00000000" w:rsidR="00000000" w:rsidRPr="00000000">
        <w:rPr>
          <w:rtl w:val="0"/>
        </w:rPr>
      </w:r>
    </w:p>
  </w:footnote>
  <w:footnote w:id="8">
    <w:p w:rsidR="00000000" w:rsidDel="00000000" w:rsidP="00000000" w:rsidRDefault="00000000" w:rsidRPr="00000000" w14:paraId="0000035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Malabou, C. (2005). </w:t>
      </w:r>
      <w:r w:rsidDel="00000000" w:rsidR="00000000" w:rsidRPr="00000000">
        <w:rPr>
          <w:rFonts w:ascii="Times New Roman" w:cs="Times New Roman" w:eastAsia="Times New Roman" w:hAnsi="Times New Roman"/>
          <w:i w:val="1"/>
          <w:iCs w:val="1"/>
          <w:color w:val="000000"/>
          <w:sz w:val="20"/>
          <w:szCs w:val="20"/>
          <w:rtl w:val="0"/>
        </w:rPr>
        <w:t xml:space="preserve">The Future of Hegel: Plasticity, Temporality and Dialectic</w:t>
      </w:r>
      <w:r w:rsidDel="00000000" w:rsidR="00000000" w:rsidRPr="00000000">
        <w:rPr>
          <w:rFonts w:ascii="Times New Roman" w:cs="Times New Roman" w:eastAsia="Times New Roman" w:hAnsi="Times New Roman"/>
          <w:color w:val="000000"/>
          <w:sz w:val="20"/>
          <w:szCs w:val="20"/>
          <w:rtl w:val="0"/>
        </w:rPr>
        <w:t xml:space="preserve"> (L. During, Trad.). Routledge. (Trabalho original publicado em 1996 como </w:t>
      </w:r>
      <w:r w:rsidDel="00000000" w:rsidR="00000000" w:rsidRPr="00000000">
        <w:rPr>
          <w:rFonts w:ascii="Times New Roman" w:cs="Times New Roman" w:eastAsia="Times New Roman" w:hAnsi="Times New Roman"/>
          <w:i w:val="1"/>
          <w:iCs w:val="1"/>
          <w:color w:val="000000"/>
          <w:sz w:val="20"/>
          <w:szCs w:val="20"/>
          <w:rtl w:val="0"/>
        </w:rPr>
        <w:t xml:space="preserve">L'avenir de Hegel: Plasticité, temporalité, dialectique</w:t>
      </w:r>
      <w:r w:rsidDel="00000000" w:rsidR="00000000" w:rsidRPr="00000000">
        <w:rPr>
          <w:rFonts w:ascii="Times New Roman" w:cs="Times New Roman" w:eastAsia="Times New Roman" w:hAnsi="Times New Roman"/>
          <w:color w:val="000000"/>
          <w:sz w:val="20"/>
          <w:szCs w:val="20"/>
          <w:rtl w:val="0"/>
        </w:rPr>
        <w:t xml:space="preserve">. Vrin).</w:t>
      </w:r>
      <w:r w:rsidDel="00000000" w:rsidR="00000000" w:rsidRPr="00000000">
        <w:rPr>
          <w:rtl w:val="0"/>
        </w:rPr>
      </w:r>
    </w:p>
  </w:footnote>
  <w:footnote w:id="9">
    <w:p w:rsidR="00000000" w:rsidDel="00000000" w:rsidP="00000000" w:rsidRDefault="00000000" w:rsidRPr="00000000" w14:paraId="0000035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Introdução, "Conceito geral da lógica", §62. Tradução nossa a partir da versão inglesa; os números de parágrafo seguem a edição em hipertexto do Marxists Internet Archive. A versão inglesa verte </w:t>
      </w:r>
      <w:r w:rsidDel="00000000" w:rsidR="00000000" w:rsidRPr="00000000">
        <w:rPr>
          <w:rFonts w:ascii="Times New Roman" w:cs="Times New Roman" w:eastAsia="Times New Roman" w:hAnsi="Times New Roman"/>
          <w:i w:val="1"/>
          <w:iCs w:val="1"/>
          <w:color w:val="000000"/>
          <w:sz w:val="20"/>
          <w:szCs w:val="20"/>
          <w:rtl w:val="0"/>
        </w:rPr>
        <w:t xml:space="preserve">bestimmte Negation</w:t>
      </w:r>
      <w:r w:rsidDel="00000000" w:rsidR="00000000" w:rsidRPr="00000000">
        <w:rPr>
          <w:rFonts w:ascii="Times New Roman" w:cs="Times New Roman" w:eastAsia="Times New Roman" w:hAnsi="Times New Roman"/>
          <w:color w:val="000000"/>
          <w:sz w:val="20"/>
          <w:szCs w:val="20"/>
          <w:rtl w:val="0"/>
        </w:rPr>
        <w:t xml:space="preserve"> por "specific negation" e </w:t>
      </w:r>
      <w:r w:rsidDel="00000000" w:rsidR="00000000" w:rsidRPr="00000000">
        <w:rPr>
          <w:rFonts w:ascii="Times New Roman" w:cs="Times New Roman" w:eastAsia="Times New Roman" w:hAnsi="Times New Roman"/>
          <w:i w:val="1"/>
          <w:iCs w:val="1"/>
          <w:color w:val="000000"/>
          <w:sz w:val="20"/>
          <w:szCs w:val="20"/>
          <w:rtl w:val="0"/>
        </w:rPr>
        <w:t xml:space="preserve">Begriff</w:t>
      </w:r>
      <w:r w:rsidDel="00000000" w:rsidR="00000000" w:rsidRPr="00000000">
        <w:rPr>
          <w:rFonts w:ascii="Times New Roman" w:cs="Times New Roman" w:eastAsia="Times New Roman" w:hAnsi="Times New Roman"/>
          <w:color w:val="000000"/>
          <w:sz w:val="20"/>
          <w:szCs w:val="20"/>
          <w:rtl w:val="0"/>
        </w:rPr>
        <w:t xml:space="preserve"> por "Notion". No mesmo parágrafo Hegel acrescenta que a negação em causa "não é toda e qualquer negação, mas a negação de um conteúdo determinado que se resolve, e por conseguinte uma negação determinada, de modo que o resultado contém essencialmente aquilo de que resulta".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10">
    <w:p w:rsidR="00000000" w:rsidDel="00000000" w:rsidP="00000000" w:rsidRDefault="00000000" w:rsidRPr="00000000" w14:paraId="0000035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A ("Ser"). Tradução nossa a partir da versão inglesa. (Trabalho original publicado em 1812; 2ª ed. revista, 1832)</w:t>
      </w:r>
      <w:r w:rsidDel="00000000" w:rsidR="00000000" w:rsidRPr="00000000">
        <w:rPr>
          <w:rtl w:val="0"/>
        </w:rPr>
      </w:r>
    </w:p>
  </w:footnote>
  <w:footnote w:id="11">
    <w:p w:rsidR="00000000" w:rsidDel="00000000" w:rsidP="00000000" w:rsidRDefault="00000000" w:rsidRPr="00000000" w14:paraId="0000035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B ("Nada"). Tradução nossa a partir da versão inglesa. (Trabalho original publicado em 1812; 2ª ed. revista, 1832)</w:t>
      </w:r>
      <w:r w:rsidDel="00000000" w:rsidR="00000000" w:rsidRPr="00000000">
        <w:rPr>
          <w:rtl w:val="0"/>
        </w:rPr>
      </w:r>
    </w:p>
  </w:footnote>
  <w:footnote w:id="12">
    <w:p w:rsidR="00000000" w:rsidDel="00000000" w:rsidP="00000000" w:rsidRDefault="00000000" w:rsidRPr="00000000" w14:paraId="0000035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C ("Devir"), 1 ("Unidade do ser e do nada"). Tradução nossa a partir da versão inglesa. (Trabalho original publicado em 1812; 2ª ed. revista, 1832)</w:t>
      </w:r>
      <w:r w:rsidDel="00000000" w:rsidR="00000000" w:rsidRPr="00000000">
        <w:rPr>
          <w:rtl w:val="0"/>
        </w:rPr>
      </w:r>
    </w:p>
  </w:footnote>
  <w:footnote w:id="13">
    <w:p w:rsidR="00000000" w:rsidDel="00000000" w:rsidP="00000000" w:rsidRDefault="00000000" w:rsidRPr="00000000" w14:paraId="0000035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4">
    <w:p w:rsidR="00000000" w:rsidDel="00000000" w:rsidP="00000000" w:rsidRDefault="00000000" w:rsidRPr="00000000" w14:paraId="0000035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§182.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5">
    <w:p w:rsidR="00000000" w:rsidDel="00000000" w:rsidP="00000000" w:rsidRDefault="00000000" w:rsidRPr="00000000" w14:paraId="0000035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§183.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6">
    <w:p w:rsidR="00000000" w:rsidDel="00000000" w:rsidP="00000000" w:rsidRDefault="00000000" w:rsidRPr="00000000" w14:paraId="0000035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A.a ("O ser-aí em geral"), §191.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7">
    <w:p w:rsidR="00000000" w:rsidDel="00000000" w:rsidP="00000000" w:rsidRDefault="00000000" w:rsidRPr="00000000" w14:paraId="0000035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A.b ("Qualidade"), §196.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8">
    <w:p w:rsidR="00000000" w:rsidDel="00000000" w:rsidP="00000000" w:rsidRDefault="00000000" w:rsidRPr="00000000" w14:paraId="0000035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A.c ("Algo"), §210.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9">
    <w:p w:rsidR="00000000" w:rsidDel="00000000" w:rsidP="00000000" w:rsidRDefault="00000000" w:rsidRPr="00000000" w14:paraId="0000035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§214.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20">
    <w:p w:rsidR="00000000" w:rsidDel="00000000" w:rsidP="00000000" w:rsidRDefault="00000000" w:rsidRPr="00000000" w14:paraId="0000035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§§219 e 221. Tradução nossa a partir da versão inglesa; os números de parágrafo seguem a edição em hipertexto do Marxists Internet Archive. No §219: "A alteridade está ao mesmo tempo contida nele e ainda separada dele; é um ser-para-outro." (Trabalho original publicado em 1812; 2ª ed. revista, 1832)</w:t>
      </w:r>
      <w:r w:rsidDel="00000000" w:rsidR="00000000" w:rsidRPr="00000000">
        <w:rPr>
          <w:rtl w:val="0"/>
        </w:rPr>
      </w:r>
    </w:p>
  </w:footnote>
  <w:footnote w:id="21">
    <w:p w:rsidR="00000000" w:rsidDel="00000000" w:rsidP="00000000" w:rsidRDefault="00000000" w:rsidRPr="00000000" w14:paraId="0000035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B.b ("Determinação, constituição e limite"), §231.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22">
    <w:p w:rsidR="00000000" w:rsidDel="00000000" w:rsidP="00000000" w:rsidRDefault="00000000" w:rsidRPr="00000000" w14:paraId="0000036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5. Tradução nossa.</w:t>
      </w:r>
      <w:r w:rsidDel="00000000" w:rsidR="00000000" w:rsidRPr="00000000">
        <w:rPr>
          <w:rtl w:val="0"/>
        </w:rPr>
      </w:r>
    </w:p>
  </w:footnote>
  <w:footnote w:id="23">
    <w:p w:rsidR="00000000" w:rsidDel="00000000" w:rsidP="00000000" w:rsidRDefault="00000000" w:rsidRPr="00000000" w14:paraId="0000036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7. Tradução nossa. No original: "Again, this is particularly true of the apperception or self-consciousness theme, the one Hegel points to as the key to his relation to Kant."</w:t>
      </w:r>
      <w:r w:rsidDel="00000000" w:rsidR="00000000" w:rsidRPr="00000000">
        <w:rPr>
          <w:rtl w:val="0"/>
        </w:rPr>
      </w:r>
    </w:p>
  </w:footnote>
  <w:footnote w:id="24">
    <w:p w:rsidR="00000000" w:rsidDel="00000000" w:rsidP="00000000" w:rsidRDefault="00000000" w:rsidRPr="00000000" w14:paraId="0000036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pp. 7-8. Tradução nossa. A mesma passagem, com essa paginação, é citada na resenha de Roche, M. W. (1991). [Resenha de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de R. B. Pippin]. </w:t>
      </w:r>
      <w:r w:rsidDel="00000000" w:rsidR="00000000" w:rsidRPr="00000000">
        <w:rPr>
          <w:rFonts w:ascii="Times New Roman" w:cs="Times New Roman" w:eastAsia="Times New Roman" w:hAnsi="Times New Roman"/>
          <w:i w:val="1"/>
          <w:iCs w:val="1"/>
          <w:color w:val="000000"/>
          <w:sz w:val="20"/>
          <w:szCs w:val="20"/>
          <w:rtl w:val="0"/>
        </w:rPr>
        <w:t xml:space="preserve">German Studies Review</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14</w:t>
      </w:r>
      <w:r w:rsidDel="00000000" w:rsidR="00000000" w:rsidRPr="00000000">
        <w:rPr>
          <w:rFonts w:ascii="Times New Roman" w:cs="Times New Roman" w:eastAsia="Times New Roman" w:hAnsi="Times New Roman"/>
          <w:color w:val="000000"/>
          <w:sz w:val="20"/>
          <w:szCs w:val="20"/>
          <w:rtl w:val="0"/>
        </w:rPr>
        <w:t xml:space="preserve">(1), 171-172.</w:t>
      </w:r>
      <w:r w:rsidDel="00000000" w:rsidR="00000000" w:rsidRPr="00000000">
        <w:rPr>
          <w:rtl w:val="0"/>
        </w:rPr>
      </w:r>
    </w:p>
  </w:footnote>
  <w:footnote w:id="25">
    <w:p w:rsidR="00000000" w:rsidDel="00000000" w:rsidP="00000000" w:rsidRDefault="00000000" w:rsidRPr="00000000" w14:paraId="0000036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6">
    <w:p w:rsidR="00000000" w:rsidDel="00000000" w:rsidP="00000000" w:rsidRDefault="00000000" w:rsidRPr="00000000" w14:paraId="0000036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7">
    <w:p w:rsidR="00000000" w:rsidDel="00000000" w:rsidP="00000000" w:rsidRDefault="00000000" w:rsidRPr="00000000" w14:paraId="0000036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12. Tradução nossa.</w:t>
      </w:r>
      <w:r w:rsidDel="00000000" w:rsidR="00000000" w:rsidRPr="00000000">
        <w:rPr>
          <w:rtl w:val="0"/>
        </w:rPr>
      </w:r>
    </w:p>
  </w:footnote>
  <w:footnote w:id="28">
    <w:p w:rsidR="00000000" w:rsidDel="00000000" w:rsidP="00000000" w:rsidRDefault="00000000" w:rsidRPr="00000000" w14:paraId="00000366">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"O espírito", Seção A ("O mundo ético espiritual verdadeiro"). Vozes. (Trabalho original publicado em 1807).</w:t>
      </w:r>
      <w:r w:rsidDel="00000000" w:rsidR="00000000" w:rsidRPr="00000000">
        <w:rPr>
          <w:rtl w:val="0"/>
        </w:rPr>
      </w:r>
    </w:p>
  </w:footnote>
  <w:footnote w:id="29">
    <w:p w:rsidR="00000000" w:rsidDel="00000000" w:rsidP="00000000" w:rsidRDefault="00000000" w:rsidRPr="00000000" w14:paraId="0000036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Sófocles. </w:t>
      </w:r>
      <w:r w:rsidDel="00000000" w:rsidR="00000000" w:rsidRPr="00000000">
        <w:rPr>
          <w:rFonts w:ascii="Times New Roman" w:cs="Times New Roman" w:eastAsia="Times New Roman" w:hAnsi="Times New Roman"/>
          <w:i w:val="1"/>
          <w:iCs w:val="1"/>
          <w:color w:val="000000"/>
          <w:sz w:val="20"/>
          <w:szCs w:val="20"/>
          <w:rtl w:val="0"/>
        </w:rPr>
        <w:t xml:space="preserve">Antígona</w:t>
      </w:r>
      <w:r w:rsidDel="00000000" w:rsidR="00000000" w:rsidRPr="00000000">
        <w:rPr>
          <w:rFonts w:ascii="Times New Roman" w:cs="Times New Roman" w:eastAsia="Times New Roman" w:hAnsi="Times New Roman"/>
          <w:color w:val="000000"/>
          <w:sz w:val="20"/>
          <w:szCs w:val="20"/>
          <w:rtl w:val="0"/>
        </w:rPr>
        <w:t xml:space="preserve"> (S. M. de Regino, Trad. e notas). Martin Claret, Coleção "A obra-prima de cada autor". Prólogo, vv. 21-72 (pp. 26-27): Antígona narra a Ismênia o decreto de Creonte que deixa Polinices insepulto e declara sua decisão de enterrá-lo ("Darei a meu irmão as honras de um funeral", v. 71). Ver também o decreto formal de Creonte à pólis, vv. 192-210 (p. 32): "não receberá sepultura, nem lágrimas [...] Que seu corpo permaneça exposto, servindo de alimento às aves e aos cães". (Peça originalmente encenada c. 442 a.C.)</w:t>
      </w:r>
      <w:r w:rsidDel="00000000" w:rsidR="00000000" w:rsidRPr="00000000">
        <w:rPr>
          <w:rtl w:val="0"/>
        </w:rPr>
      </w:r>
    </w:p>
  </w:footnote>
  <w:footnote w:id="30">
    <w:p w:rsidR="00000000" w:rsidDel="00000000" w:rsidP="00000000" w:rsidRDefault="00000000" w:rsidRPr="00000000" w14:paraId="00000368">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Seção A, §475 (numeração Miller), pp. 327-328. Vozes; Universidade São Francisco. A tradução da passagem citada segue, com pequenos ajustes de fluência, a edição em português consultada, cotejada com Hegel, G. W. F. (1977). </w:t>
      </w:r>
      <w:r>
        <w:rPr>
          <w:rFonts w:ascii="Times New Roman" w:cs="Times New Roman" w:eastAsia="Times New Roman" w:hAnsi="Times New Roman"/>
          <w:color w:val="000000"/>
          <w:sz w:val="20"/>
          <w:szCs w:val="20"/>
          <w:rtl w:val="0"/>
          <w:i w:val="1"/>
          <w:iCs w:val="1"/>
        </w:rPr>
        <w:t xml:space="preserve">Phenomenology of Spirit</w:t>
      </w:r>
      <w:r>
        <w:rPr>
          <w:rFonts w:ascii="Times New Roman" w:cs="Times New Roman" w:eastAsia="Times New Roman" w:hAnsi="Times New Roman"/>
          <w:color w:val="000000"/>
          <w:sz w:val="20"/>
          <w:szCs w:val="20"/>
          <w:rtl w:val="0"/>
        </w:rPr>
        <w:t xml:space="preserve"> (A. V. Miller, Trad., §475). Oxford University Press. (Trabalho original publicado em 1807)</w:t>
      </w:r>
      <w:r w:rsidDel="00000000" w:rsidR="00000000" w:rsidRPr="00000000">
        <w:rPr>
          <w:rtl w:val="0"/>
        </w:rPr>
      </w:r>
    </w:p>
  </w:footnote>
  <w:footnote w:id="31">
    <w:p w:rsidR="00000000" w:rsidDel="00000000" w:rsidP="00000000" w:rsidRDefault="00000000" w:rsidRPr="00000000" w14:paraId="0000036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w:t>
      </w:r>
      <w:r w:rsidDel="00000000" w:rsidR="00000000" w:rsidRPr="00000000">
        <w:rPr>
          <w:rFonts w:ascii="Times New Roman" w:cs="Times New Roman" w:eastAsia="Times New Roman" w:hAnsi="Times New Roman"/>
          <w:i w:val="1"/>
          <w:iCs w:val="1"/>
          <w:color w:val="000000"/>
          <w:sz w:val="20"/>
          <w:szCs w:val="20"/>
          <w:rtl w:val="0"/>
        </w:rPr>
        <w:t xml:space="preserve">The Phenomenology of Mind</w:t>
      </w:r>
      <w:r w:rsidDel="00000000" w:rsidR="00000000" w:rsidRPr="00000000">
        <w:rPr>
          <w:rFonts w:ascii="Times New Roman" w:cs="Times New Roman" w:eastAsia="Times New Roman" w:hAnsi="Times New Roman"/>
          <w:color w:val="000000"/>
          <w:sz w:val="20"/>
          <w:szCs w:val="20"/>
          <w:rtl w:val="0"/>
        </w:rPr>
        <w:t xml:space="preserve"> (J. B. Baillie, Trad., rev. J. N. Findlay), §472: "It is in the equal subjection of both sides that absolute right is first accomplished". A numeração de parágrafos segue a de A. V. Miller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Oxford University Press, 1977). Tradução nossa no corpo do texto. (Trabalho original publicado em 1807)</w:t>
      </w:r>
      <w:r w:rsidDel="00000000" w:rsidR="00000000" w:rsidRPr="00000000">
        <w:rPr>
          <w:rtl w:val="0"/>
        </w:rPr>
      </w:r>
    </w:p>
  </w:footnote>
  <w:footnote w:id="32">
    <w:p w:rsidR="00000000" w:rsidDel="00000000" w:rsidP="00000000" w:rsidRDefault="00000000" w:rsidRPr="00000000" w14:paraId="0000036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leitura feminista crítica que sustenta essa mesma tese — de que a subordinação do feminino não é incidental, mas estrutural ao sistema hegeliano — ver Irigaray, L.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Feltrinelli (Universale economica), 1989, pp. 199-209 (capítulo "L'eterna ironia della comunità", sobre Antígona).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33">
    <w:p w:rsidR="00000000" w:rsidDel="00000000" w:rsidP="00000000" w:rsidRDefault="00000000" w:rsidRPr="00000000" w14:paraId="0000036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§466, p. 280. Oxford University Press. No original: "The ethical consciousness, because it is decisively for one of the two powers, is essentially character".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4">
    <w:p w:rsidR="00000000" w:rsidDel="00000000" w:rsidP="00000000" w:rsidRDefault="00000000" w:rsidRPr="00000000" w14:paraId="0000036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§467, p. 281. Oxford University Press. No original: "the deed, the shape in which it actualises itself, shall be nothing else but what it knows".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5">
    <w:p w:rsidR="00000000" w:rsidDel="00000000" w:rsidP="00000000" w:rsidRDefault="00000000" w:rsidRPr="00000000" w14:paraId="0000036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§468, p. 282. Oxford University Press. No original: "innocence, therefore, is merely non-action".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6">
    <w:p w:rsidR="00000000" w:rsidDel="00000000" w:rsidP="00000000" w:rsidRDefault="00000000" w:rsidRPr="00000000" w14:paraId="0000036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§470, p. 284. Oxford University Press. No original: "because we suffer we acknowledge we have erred".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7">
    <w:p w:rsidR="00000000" w:rsidDel="00000000" w:rsidP="00000000" w:rsidRDefault="00000000" w:rsidRPr="00000000" w14:paraId="0000036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§472, p. 285. Oxford University Press. No original: "each itself calls forth this opposition and its not-knowing is, through the deed, its own affair".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8">
    <w:p w:rsidR="00000000" w:rsidDel="00000000" w:rsidP="00000000" w:rsidRDefault="00000000" w:rsidRPr="00000000" w14:paraId="0000037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relationship [between man and woman] in its unmixed form is found, however, in that between brother and sister. They are the same blood which has, however, in them reached a state of rest and equilibrium. Therefore, they do not desire one another, nor have they given to, or received from, one another this independent being-for-self; on the contrary, they are free individualities in regard to each other".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39">
    <w:p w:rsidR="00000000" w:rsidDel="00000000" w:rsidP="00000000" w:rsidRDefault="00000000" w:rsidRPr="00000000" w14:paraId="0000037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feminine, in the form of the sister, has the highest intuitive awareness of what is ethical. She does not attain to consciousness of it, or to the objective existence of it, because the law of the Family is an implicit, inner essence which is not exposed to the daylight of consciousness, but remains an inner feeling and the divine element that is exempt from an existence in the real world".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0">
    <w:p w:rsidR="00000000" w:rsidDel="00000000" w:rsidP="00000000" w:rsidRDefault="00000000" w:rsidRPr="00000000" w14:paraId="0000037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275. Oxford University Press. No original: "The brother [...] is for the sister a passive similar being [...] pure and unmixed with any natural desire".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1">
    <w:p w:rsidR="00000000" w:rsidDel="00000000" w:rsidP="00000000" w:rsidRDefault="00000000" w:rsidRPr="00000000" w14:paraId="0000037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§459, p. 275. Oxford University Press. No original: "the sister becomes, or the wife remains, the head of the household and the guardian of the divine law". Tradução nossa a partir da versão inglesa de Miller. A mesma frase, com essa paginação, é citada em Kain, P. J. (2002). Hegel, Antigone, and women.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33</w:t>
      </w:r>
      <w:r w:rsidDel="00000000" w:rsidR="00000000" w:rsidRPr="00000000">
        <w:rPr>
          <w:rFonts w:ascii="Times New Roman" w:cs="Times New Roman" w:eastAsia="Times New Roman" w:hAnsi="Times New Roman"/>
          <w:color w:val="000000"/>
          <w:sz w:val="20"/>
          <w:szCs w:val="20"/>
          <w:rtl w:val="0"/>
        </w:rPr>
        <w:t xml:space="preserve">(2), 157-178. (Trabalho original publicado em 1807)</w:t>
      </w:r>
      <w:r w:rsidDel="00000000" w:rsidR="00000000" w:rsidRPr="00000000">
        <w:rPr>
          <w:rtl w:val="0"/>
        </w:rPr>
      </w:r>
    </w:p>
  </w:footnote>
  <w:footnote w:id="42">
    <w:p w:rsidR="00000000" w:rsidDel="00000000" w:rsidP="00000000" w:rsidRDefault="00000000" w:rsidRPr="00000000" w14:paraId="0000037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§475, p. 288. Oxford University Press. No original: "Since the community only gets an existence through its interference with the happiness of the Family, and by dissolving [individual] self-consciousness into the universal, it creates for itself in what it suppresses and what is at the same time essential to it an internal enemy - womankind in general. Womankind - the everlasting irony [in the life] of the community - changes by intrigue the universal end of the government into a private end, transforms its universal activity into a work of some particular individual, and perverts the universal property of the state into a possession and ornament for the Family".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3">
    <w:p w:rsidR="00000000" w:rsidDel="00000000" w:rsidP="00000000" w:rsidRDefault="00000000" w:rsidRPr="00000000" w14:paraId="0000037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199.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4">
    <w:p w:rsidR="00000000" w:rsidDel="00000000" w:rsidP="00000000" w:rsidRDefault="00000000" w:rsidRPr="00000000" w14:paraId="0000037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200.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5">
    <w:p w:rsidR="00000000" w:rsidDel="00000000" w:rsidP="00000000" w:rsidRDefault="00000000" w:rsidRPr="00000000" w14:paraId="0000037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6">
    <w:p w:rsidR="00000000" w:rsidDel="00000000" w:rsidP="00000000" w:rsidRDefault="00000000" w:rsidRPr="00000000" w14:paraId="0000037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7">
    <w:p w:rsidR="00000000" w:rsidDel="00000000" w:rsidP="00000000" w:rsidRDefault="00000000" w:rsidRPr="00000000" w14:paraId="0000037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8">
    <w:p w:rsidR="00000000" w:rsidDel="00000000" w:rsidP="00000000" w:rsidRDefault="00000000" w:rsidRPr="00000000" w14:paraId="0000037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9">
    <w:p w:rsidR="00000000" w:rsidDel="00000000" w:rsidP="00000000" w:rsidRDefault="00000000" w:rsidRPr="00000000" w14:paraId="0000037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0">
    <w:p w:rsidR="00000000" w:rsidDel="00000000" w:rsidP="00000000" w:rsidRDefault="00000000" w:rsidRPr="00000000" w14:paraId="0000037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1">
    <w:p w:rsidR="00000000" w:rsidDel="00000000" w:rsidP="00000000" w:rsidRDefault="00000000" w:rsidRPr="00000000" w14:paraId="0000037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2">
    <w:p w:rsidR="00000000" w:rsidDel="00000000" w:rsidP="00000000" w:rsidRDefault="00000000" w:rsidRPr="00000000" w14:paraId="0000037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3">
    <w:p w:rsidR="00000000" w:rsidDel="00000000" w:rsidP="00000000" w:rsidRDefault="00000000" w:rsidRPr="00000000" w14:paraId="0000037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4">
    <w:p w:rsidR="00000000" w:rsidDel="00000000" w:rsidP="00000000" w:rsidRDefault="00000000" w:rsidRPr="00000000" w14:paraId="0000038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5">
    <w:p w:rsidR="00000000" w:rsidDel="00000000" w:rsidP="00000000" w:rsidRDefault="00000000" w:rsidRPr="00000000" w14:paraId="0000038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6">
    <w:p w:rsidR="00000000" w:rsidDel="00000000" w:rsidP="00000000" w:rsidRDefault="00000000" w:rsidRPr="00000000" w14:paraId="0000038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208.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7">
    <w:p w:rsidR="00000000" w:rsidDel="00000000" w:rsidP="00000000" w:rsidRDefault="00000000" w:rsidRPr="00000000" w14:paraId="0000038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209.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8">
    <w:p w:rsidR="00000000" w:rsidDel="00000000" w:rsidP="00000000" w:rsidRDefault="00000000" w:rsidRPr="00000000" w14:paraId="0000038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4. Columbia University Press (The Wellek Library Lectures). No original: "Hegel claims that Antigone represents the law of the household gods [...] and Creon represents the law of the state. He insists that the conflict between them is one in which kinship must give way to state authority". Tradução nossa.</w:t>
      </w:r>
      <w:r w:rsidDel="00000000" w:rsidR="00000000" w:rsidRPr="00000000">
        <w:rPr>
          <w:rtl w:val="0"/>
        </w:rPr>
      </w:r>
    </w:p>
  </w:footnote>
  <w:footnote w:id="59">
    <w:p w:rsidR="00000000" w:rsidDel="00000000" w:rsidP="00000000" w:rsidRDefault="00000000" w:rsidRPr="00000000" w14:paraId="0000038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12. Columbia University Press (The Wellek Library Lectures). No original: "Antigone finds no place within citizenship for Hegel because she is not capable of offering or receiving recognition within the ethical order". Tradução nossa.</w:t>
      </w:r>
      <w:r w:rsidDel="00000000" w:rsidR="00000000" w:rsidRPr="00000000">
        <w:rPr>
          <w:rtl w:val="0"/>
        </w:rPr>
      </w:r>
    </w:p>
  </w:footnote>
  <w:footnote w:id="60">
    <w:p w:rsidR="00000000" w:rsidDel="00000000" w:rsidP="00000000" w:rsidRDefault="00000000" w:rsidRPr="00000000" w14:paraId="0000038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24. Columbia University Press (The Wellek Library Lectures). No original: "Antigone represents not kinship in its ideal form but its deformation and displacement, one that puts the reigning regimes of representation into crisis". Tradução nossa.</w:t>
      </w:r>
      <w:r w:rsidDel="00000000" w:rsidR="00000000" w:rsidRPr="00000000">
        <w:rPr>
          <w:rtl w:val="0"/>
        </w:rPr>
      </w:r>
    </w:p>
  </w:footnote>
  <w:footnote w:id="61">
    <w:p w:rsidR="00000000" w:rsidDel="00000000" w:rsidP="00000000" w:rsidRDefault="00000000" w:rsidRPr="00000000" w14:paraId="0000038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5. Columbia University Press (The Wellek Library Lectures). No original: "how her actions compel others to regard her as 'manly' and thus cast doubt on the way that kinship might underwrite gender, how her language, paradoxically, most closely approximates Creon's". Tradução nossa.</w:t>
      </w:r>
      <w:r w:rsidDel="00000000" w:rsidR="00000000" w:rsidRPr="00000000">
        <w:rPr>
          <w:rtl w:val="0"/>
        </w:rPr>
      </w:r>
    </w:p>
  </w:footnote>
  <w:footnote w:id="62">
    <w:p w:rsidR="00000000" w:rsidDel="00000000" w:rsidP="00000000" w:rsidRDefault="00000000" w:rsidRPr="00000000" w14:paraId="0000038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10. Columbia University Press (The Wellek Library Lectures). No original: "she assumes the voice of the law in committing the act against the law". Tradução nossa.</w:t>
      </w:r>
      <w:r w:rsidDel="00000000" w:rsidR="00000000" w:rsidRPr="00000000">
        <w:rPr>
          <w:rtl w:val="0"/>
        </w:rPr>
      </w:r>
    </w:p>
  </w:footnote>
  <w:footnote w:id="63">
    <w:p w:rsidR="00000000" w:rsidDel="00000000" w:rsidP="00000000" w:rsidRDefault="00000000" w:rsidRPr="00000000" w14:paraId="0000038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35. Columbia University Press (The Wellek Library Lectures). No original: "By supplanting Antigone with 'womankind,' Hegel performs the very generalization that Antigone resists". Tradução nossa.</w:t>
      </w:r>
      <w:r w:rsidDel="00000000" w:rsidR="00000000" w:rsidRPr="00000000">
        <w:rPr>
          <w:rtl w:val="0"/>
        </w:rPr>
      </w:r>
    </w:p>
  </w:footnote>
  <w:footnote w:id="64">
    <w:p w:rsidR="00000000" w:rsidDel="00000000" w:rsidP="00000000" w:rsidRDefault="00000000" w:rsidRPr="00000000" w14:paraId="0000038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§§131-193, com a nota preliminar de 1958). Vozes. (Trabalho original escrito em 1916, publicado em 1958).</w:t>
      </w:r>
      <w:r w:rsidDel="00000000" w:rsidR="00000000" w:rsidRPr="00000000">
        <w:rPr>
          <w:rtl w:val="0"/>
        </w:rPr>
      </w:r>
    </w:p>
  </w:footnote>
  <w:footnote w:id="65">
    <w:p w:rsidR="00000000" w:rsidDel="00000000" w:rsidP="00000000" w:rsidRDefault="00000000" w:rsidRPr="00000000" w14:paraId="0000038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§145). Vozes: "Chamo de 'transcendente' essa função porque ela torna possível a transição de uma atitude para outra por meio de fluência orgânica." (Trabalho original publicado em 1958)</w:t>
      </w:r>
      <w:r w:rsidDel="00000000" w:rsidR="00000000" w:rsidRPr="00000000">
        <w:rPr>
          <w:rtl w:val="0"/>
        </w:rPr>
      </w:r>
    </w:p>
  </w:footnote>
  <w:footnote w:id="66">
    <w:p w:rsidR="00000000" w:rsidDel="00000000" w:rsidP="00000000" w:rsidRDefault="00000000" w:rsidRPr="00000000" w14:paraId="0000038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passagem sobre as duas tendências no trato do material inconsciente: a da formulação criativa e a da compreensão. Paráfrase nossa. (Trabalho original escrito em 1916, publicado em 1958)</w:t>
      </w:r>
      <w:r w:rsidDel="00000000" w:rsidR="00000000" w:rsidRPr="00000000">
        <w:rPr>
          <w:rtl w:val="0"/>
        </w:rPr>
      </w:r>
    </w:p>
  </w:footnote>
  <w:footnote w:id="67">
    <w:p w:rsidR="00000000" w:rsidDel="00000000" w:rsidP="00000000" w:rsidRDefault="00000000" w:rsidRPr="00000000" w14:paraId="0000038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(2013).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4ª ed., §903, verbete "Símbolo"). Vozes. (Trabalho original publicado em 1921).</w:t>
      </w:r>
      <w:r w:rsidDel="00000000" w:rsidR="00000000" w:rsidRPr="00000000">
        <w:rPr>
          <w:rtl w:val="0"/>
        </w:rPr>
      </w:r>
    </w:p>
  </w:footnote>
  <w:footnote w:id="68">
    <w:p w:rsidR="00000000" w:rsidDel="00000000" w:rsidP="00000000" w:rsidRDefault="00000000" w:rsidRPr="00000000" w14:paraId="0000038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(2013).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4ª ed., §906, verbete "Símbolo"). Vozes. (Trabalho original publicado em 1921).</w:t>
      </w:r>
      <w:r w:rsidDel="00000000" w:rsidR="00000000" w:rsidRPr="00000000">
        <w:rPr>
          <w:rtl w:val="0"/>
        </w:rPr>
      </w:r>
    </w:p>
  </w:footnote>
  <w:footnote w:id="69">
    <w:p w:rsidR="00000000" w:rsidDel="00000000" w:rsidP="00000000" w:rsidRDefault="00000000" w:rsidRPr="00000000" w14:paraId="0000038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§189). Vozes. Tradução nossa a partir da versão inglesa de R. F. C. Hull (Collected Works, Vol. 8, §189). (Trabalho original escrito em 1916, publicado em 1958)</w:t>
      </w:r>
      <w:r w:rsidDel="00000000" w:rsidR="00000000" w:rsidRPr="00000000">
        <w:rPr>
          <w:rtl w:val="0"/>
        </w:rPr>
      </w:r>
    </w:p>
  </w:footnote>
  <w:footnote w:id="70">
    <w:p w:rsidR="00000000" w:rsidDel="00000000" w:rsidP="00000000" w:rsidRDefault="00000000" w:rsidRPr="00000000" w14:paraId="0000039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II ("A doutrina da essência"), Seção 1, Cap. 2, C ("A contradição"), Observação 2 ("A lei do terceiro excluído"). Tradução nossa a partir da versão inglesa. (Trabalho original publicado em 1813)</w:t>
      </w:r>
      <w:r w:rsidDel="00000000" w:rsidR="00000000" w:rsidRPr="00000000">
        <w:rPr>
          <w:rtl w:val="0"/>
        </w:rPr>
      </w:r>
    </w:p>
  </w:footnote>
  <w:footnote w:id="71">
    <w:p w:rsidR="00000000" w:rsidDel="00000000" w:rsidP="00000000" w:rsidRDefault="00000000" w:rsidRPr="00000000" w14:paraId="0000039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cap. XI, "Definições", verbete "Símbolo". Vozes. Tradução nossa a partir da versão inglesa de R. F. C. Hull (Collected Works, Vol. 6, §§825 e 827); os números de parágrafo indicados são os da edição inglesa. (Trabalho original publicado em 1921)</w:t>
      </w:r>
      <w:r w:rsidDel="00000000" w:rsidR="00000000" w:rsidRPr="00000000">
        <w:rPr>
          <w:rtl w:val="0"/>
        </w:rPr>
      </w:r>
    </w:p>
  </w:footnote>
  <w:footnote w:id="72">
    <w:p w:rsidR="00000000" w:rsidDel="00000000" w:rsidP="00000000" w:rsidRDefault="00000000" w:rsidRPr="00000000" w14:paraId="0000039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Vozes. Paráfrase nossa do argumento de abertura do capítulo (Collected Works, Vol. 7, §§121-122, na numeração da edição inglesa). (Trabalho original publicado em 1943)</w:t>
      </w:r>
      <w:r w:rsidDel="00000000" w:rsidR="00000000" w:rsidRPr="00000000">
        <w:rPr>
          <w:rtl w:val="0"/>
        </w:rPr>
      </w:r>
    </w:p>
  </w:footnote>
  <w:footnote w:id="73">
    <w:p w:rsidR="00000000" w:rsidDel="00000000" w:rsidP="00000000" w:rsidRDefault="00000000" w:rsidRPr="00000000" w14:paraId="0000039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Miller, J. C. (2004). </w:t>
      </w:r>
      <w:r w:rsidDel="00000000" w:rsidR="00000000" w:rsidRPr="00000000">
        <w:rPr>
          <w:rFonts w:ascii="Times New Roman" w:cs="Times New Roman" w:eastAsia="Times New Roman" w:hAnsi="Times New Roman"/>
          <w:i w:val="1"/>
          <w:iCs w:val="1"/>
          <w:color w:val="000000"/>
          <w:sz w:val="20"/>
          <w:szCs w:val="20"/>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0"/>
          <w:szCs w:val="20"/>
          <w:rtl w:val="0"/>
        </w:rPr>
        <w:t xml:space="preserve">. State University of New York Press, p. 25 e Apêndice A (comparação das versões de 1916 e de 1958). Miller observa que nem "opostos" nem "terceiro" aparecem na versão de 1916 e que a passagem do nascimento vivo foi inteiramente acrescentada por Jung em 1958; registra também que a frase sobre o tratamento construtivo do inconsciente, "a questão do sentido e da finalidade", pertence à revisão de 1958.</w:t>
      </w:r>
      <w:r w:rsidDel="00000000" w:rsidR="00000000" w:rsidRPr="00000000">
        <w:rPr>
          <w:rtl w:val="0"/>
        </w:rPr>
      </w:r>
    </w:p>
  </w:footnote>
  <w:footnote w:id="74">
    <w:p w:rsidR="00000000" w:rsidDel="00000000" w:rsidP="00000000" w:rsidRDefault="00000000" w:rsidRPr="00000000" w14:paraId="0000039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Kelly, S. M. (1993). </w:t>
      </w:r>
      <w:r w:rsidDel="00000000" w:rsidR="00000000" w:rsidRPr="00000000">
        <w:rPr>
          <w:rFonts w:ascii="Times New Roman" w:cs="Times New Roman" w:eastAsia="Times New Roman" w:hAnsi="Times New Roman"/>
          <w:i w:val="1"/>
          <w:iCs w:val="1"/>
          <w:color w:val="000000"/>
          <w:sz w:val="20"/>
          <w:szCs w:val="20"/>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0"/>
          <w:szCs w:val="20"/>
          <w:rtl w:val="0"/>
        </w:rPr>
        <w:t xml:space="preserve">. Paulist Press. Paráfrase nossa do argumento geral do livro, que examina, sob o conceito de "holismo complexo" (</w:t>
      </w:r>
      <w:r w:rsidDel="00000000" w:rsidR="00000000" w:rsidRPr="00000000">
        <w:rPr>
          <w:rFonts w:ascii="Times New Roman" w:cs="Times New Roman" w:eastAsia="Times New Roman" w:hAnsi="Times New Roman"/>
          <w:i w:val="1"/>
          <w:iCs w:val="1"/>
          <w:color w:val="000000"/>
          <w:sz w:val="20"/>
          <w:szCs w:val="20"/>
          <w:rtl w:val="0"/>
        </w:rPr>
        <w:t xml:space="preserve">complex holism</w:t>
      </w:r>
      <w:r w:rsidDel="00000000" w:rsidR="00000000" w:rsidRPr="00000000">
        <w:rPr>
          <w:rFonts w:ascii="Times New Roman" w:cs="Times New Roman" w:eastAsia="Times New Roman" w:hAnsi="Times New Roman"/>
          <w:color w:val="000000"/>
          <w:sz w:val="20"/>
          <w:szCs w:val="20"/>
          <w:rtl w:val="0"/>
        </w:rPr>
        <w:t xml:space="preserve">), as relações dialéticas entre ego e inconsciente, si-mesmo e outro, indivíduo e absoluto.</w:t>
      </w:r>
      <w:r w:rsidDel="00000000" w:rsidR="00000000" w:rsidRPr="00000000">
        <w:rPr>
          <w:rtl w:val="0"/>
        </w:rPr>
      </w:r>
    </w:p>
  </w:footnote>
  <w:footnote w:id="75">
    <w:p w:rsidR="00000000" w:rsidDel="00000000" w:rsidP="00000000" w:rsidRDefault="00000000" w:rsidRPr="00000000" w14:paraId="0000039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Mills, J. (2023). Jung on transcendence. </w:t>
      </w:r>
      <w:r w:rsidDel="00000000" w:rsidR="00000000" w:rsidRPr="00000000">
        <w:rPr>
          <w:rFonts w:ascii="Times New Roman" w:cs="Times New Roman" w:eastAsia="Times New Roman" w:hAnsi="Times New Roman"/>
          <w:i w:val="1"/>
          <w:iCs w:val="1"/>
          <w:color w:val="000000"/>
          <w:sz w:val="20"/>
          <w:szCs w:val="20"/>
          <w:rtl w:val="0"/>
        </w:rPr>
        <w:t xml:space="preserve">Jung Journal: Culture &amp; Psyche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17(3), 57-77, pp. 62 e 64 e nota 4</w:t>
      </w:r>
      <w:r w:rsidDel="00000000" w:rsidR="00000000" w:rsidRPr="00000000">
        <w:rPr>
          <w:rFonts w:ascii="Times New Roman" w:cs="Times New Roman" w:eastAsia="Times New Roman" w:hAnsi="Times New Roman"/>
          <w:color w:val="000000"/>
          <w:sz w:val="20"/>
          <w:szCs w:val="20"/>
          <w:rtl w:val="0"/>
        </w:rPr>
        <w:t xml:space="preserve">. https://doi.org/10.1080/19342039.2023.2225749. Tradução nossa. A divisão da função transcendente em três aspectos, que Mills relê como estágios de uma suprassunção, é tomada por ele de Jeffrey Miller.</w:t>
      </w:r>
      <w:r w:rsidDel="00000000" w:rsidR="00000000" w:rsidRPr="00000000">
        <w:rPr>
          <w:rtl w:val="0"/>
        </w:rPr>
      </w:r>
    </w:p>
  </w:footnote>
  <w:footnote w:id="76">
    <w:p w:rsidR="00000000" w:rsidDel="00000000" w:rsidP="00000000" w:rsidRDefault="00000000" w:rsidRPr="00000000" w14:paraId="0000039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Jung's betrayal of his truth: The adoption of a Kant-based empiricism and the rejection of Hegel's speculative thought. In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(The collected English papers of Wolfgang Giegerich, Vol. 6, cap. 6). Routledge. Paráfrase nossa do argumento do capítulo.</w:t>
      </w:r>
      <w:r w:rsidDel="00000000" w:rsidR="00000000" w:rsidRPr="00000000">
        <w:rPr>
          <w:rtl w:val="0"/>
        </w:rPr>
      </w:r>
    </w:p>
  </w:footnote>
  <w:footnote w:id="77">
    <w:p w:rsidR="00000000" w:rsidDel="00000000" w:rsidP="00000000" w:rsidRDefault="00000000" w:rsidRPr="00000000" w14:paraId="0000039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cap. I, "Observações gerais sobre o ponto de vista energético na psicologia"). Vozes. Paráfrase nossa. (Trabalho original publicado em 1928)</w:t>
      </w:r>
      <w:r w:rsidDel="00000000" w:rsidR="00000000" w:rsidRPr="00000000">
        <w:rPr>
          <w:rtl w:val="0"/>
        </w:rPr>
      </w:r>
    </w:p>
  </w:footnote>
  <w:footnote w:id="78">
    <w:p w:rsidR="00000000" w:rsidDel="00000000" w:rsidP="00000000" w:rsidRDefault="00000000" w:rsidRPr="00000000" w14:paraId="0000039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§80). Vozes. Tradução nossa a partir da versão inglesa de R. F. C. Hull (Collected Works, Vol. 8, §80). (Trabalho original publicado em 1928)</w:t>
      </w:r>
      <w:r w:rsidDel="00000000" w:rsidR="00000000" w:rsidRPr="00000000">
        <w:rPr>
          <w:rtl w:val="0"/>
        </w:rPr>
      </w:r>
    </w:p>
  </w:footnote>
  <w:footnote w:id="79">
    <w:p w:rsidR="00000000" w:rsidDel="00000000" w:rsidP="00000000" w:rsidRDefault="00000000" w:rsidRPr="00000000" w14:paraId="0000039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§83). Vozes. Tradução nossa a partir da versão inglesa de R. F. C. Hull (Collected Works, Vol. 8, §83). (Trabalho original publicado em 1928)</w:t>
      </w:r>
      <w:r w:rsidDel="00000000" w:rsidR="00000000" w:rsidRPr="00000000">
        <w:rPr>
          <w:rtl w:val="0"/>
        </w:rPr>
      </w:r>
    </w:p>
  </w:footnote>
  <w:footnote w:id="80">
    <w:p w:rsidR="00000000" w:rsidDel="00000000" w:rsidP="00000000" w:rsidRDefault="00000000" w:rsidRPr="00000000" w14:paraId="0000039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§§84-85). Vozes. Paráfrase nossa a partir da versão inglesa de R. F. C. Hull (Collected Works, Vol. 8, §§84-85). (Trabalho original publicado em 1928)</w:t>
      </w:r>
      <w:r w:rsidDel="00000000" w:rsidR="00000000" w:rsidRPr="00000000">
        <w:rPr>
          <w:rtl w:val="0"/>
        </w:rPr>
      </w:r>
    </w:p>
  </w:footnote>
  <w:footnote w:id="81">
    <w:p w:rsidR="00000000" w:rsidDel="00000000" w:rsidP="00000000" w:rsidRDefault="00000000" w:rsidRPr="00000000" w14:paraId="0000039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§88). Vozes. Tradução nossa a partir da versão inglesa de R. F. C. Hull (Collected Works, Vol. 8, §88). (Trabalho original publicado em 1928)</w:t>
      </w:r>
      <w:r w:rsidDel="00000000" w:rsidR="00000000" w:rsidRPr="00000000">
        <w:rPr>
          <w:rtl w:val="0"/>
        </w:rPr>
      </w:r>
    </w:p>
  </w:footnote>
  <w:footnote w:id="82">
    <w:p w:rsidR="00000000" w:rsidDel="00000000" w:rsidP="00000000" w:rsidRDefault="00000000" w:rsidRPr="00000000" w14:paraId="0000039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§§47 e 113). Vozes. Tradução nossa a partir da versão inglesa de R. F. C. Hull (Collected Works, Vol. 8, §§47 e 113). (Trabalho original publicado em 1928)</w:t>
      </w:r>
      <w:r w:rsidDel="00000000" w:rsidR="00000000" w:rsidRPr="00000000">
        <w:rPr>
          <w:rtl w:val="0"/>
        </w:rPr>
      </w:r>
    </w:p>
  </w:footnote>
  <w:footnote w:id="83">
    <w:p w:rsidR="00000000" w:rsidDel="00000000" w:rsidP="00000000" w:rsidRDefault="00000000" w:rsidRPr="00000000" w14:paraId="0000039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§§60-63). Vozes. Tradução nossa a partir da versão inglesa de R. F. C. Hull (Collected Works, Vol. 8, §§60-63). (Trabalho original publicado em 1928)</w:t>
      </w:r>
      <w:r w:rsidDel="00000000" w:rsidR="00000000" w:rsidRPr="00000000">
        <w:rPr>
          <w:rtl w:val="0"/>
        </w:rPr>
      </w:r>
    </w:p>
  </w:footnote>
  <w:footnote w:id="84">
    <w:p w:rsidR="00000000" w:rsidDel="00000000" w:rsidP="00000000" w:rsidRDefault="00000000" w:rsidRPr="00000000" w14:paraId="0000039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Vozes. Tradução nossa a partir da versão inglesa de R. F. C. Hull (Collected Works, Vol. 5, §344). (Trabalho original publicado em 1912; ed. revista, 1952)</w:t>
      </w:r>
      <w:r w:rsidDel="00000000" w:rsidR="00000000" w:rsidRPr="00000000">
        <w:rPr>
          <w:rtl w:val="0"/>
        </w:rPr>
      </w:r>
    </w:p>
  </w:footnote>
  <w:footnote w:id="85">
    <w:p w:rsidR="00000000" w:rsidDel="00000000" w:rsidP="00000000" w:rsidRDefault="00000000" w:rsidRPr="00000000" w14:paraId="0000039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0"/>
          <w:szCs w:val="20"/>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0"/>
          <w:szCs w:val="20"/>
          <w:rtl w:val="0"/>
        </w:rPr>
        <w:t xml:space="preserve"> (cap. 2). Routledge. Tradução nossa das passagens citadas, a partir da versão da autora depositada no repositório institucional da Universidade de Cardiff. Jones lembra também que o próprio §189 de "A função transcendente" descreve a confrontação dos opostos como tensão carregada de energia.</w:t>
      </w:r>
      <w:r w:rsidDel="00000000" w:rsidR="00000000" w:rsidRPr="00000000">
        <w:rPr>
          <w:rtl w:val="0"/>
        </w:rPr>
      </w:r>
    </w:p>
  </w:footnote>
  <w:footnote w:id="86">
    <w:p w:rsidR="00000000" w:rsidDel="00000000" w:rsidP="00000000" w:rsidRDefault="00000000" w:rsidRPr="00000000" w14:paraId="000003A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§2). Vozes. Paráfrase nossa a partir do original alemão. (Trabalho original publicado em 1938/1940).</w:t>
      </w:r>
      <w:r w:rsidDel="00000000" w:rsidR="00000000" w:rsidRPr="00000000">
        <w:rPr>
          <w:rtl w:val="0"/>
        </w:rPr>
      </w:r>
    </w:p>
  </w:footnote>
  <w:footnote w:id="87">
    <w:p w:rsidR="00000000" w:rsidDel="00000000" w:rsidP="00000000" w:rsidRDefault="00000000" w:rsidRPr="00000000" w14:paraId="000003A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seção 7, §§397-420). Vozes. (Trabalho original publicado em 1947/1954).</w:t>
      </w:r>
      <w:r w:rsidDel="00000000" w:rsidR="00000000" w:rsidRPr="00000000">
        <w:rPr>
          <w:rtl w:val="0"/>
        </w:rPr>
      </w:r>
    </w:p>
  </w:footnote>
  <w:footnote w:id="88">
    <w:p w:rsidR="00000000" w:rsidDel="00000000" w:rsidP="00000000" w:rsidRDefault="00000000" w:rsidRPr="00000000" w14:paraId="000003A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Buber, M. (1953). </w:t>
      </w:r>
      <w:r w:rsidDel="00000000" w:rsidR="00000000" w:rsidRPr="00000000">
        <w:rPr>
          <w:rFonts w:ascii="Times New Roman" w:cs="Times New Roman" w:eastAsia="Times New Roman" w:hAnsi="Times New Roman"/>
          <w:i w:val="1"/>
          <w:iCs w:val="1"/>
          <w:color w:val="000000"/>
          <w:sz w:val="20"/>
          <w:szCs w:val="20"/>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0"/>
          <w:szCs w:val="20"/>
          <w:rtl w:val="0"/>
        </w:rPr>
        <w:t xml:space="preserve">. Manesse, Anhang: "Replik auf eine Entgegnung C. G. Jungs" (pp. 155 ao fim): "unerlaubte Ueberschreitung der Grenzen" [ultrapassagem inadmissível das fronteiras]; "Die Seelenlehre... ist die moderne Erscheinungsform der Gnosis... Daß C. G. Jung in diesem Zusammenhang zu sehen ist, habe ich aus seinen Aeußerungen belegt" [a doutrina da alma... é a forma moderna de manifestação da Gnose... que C. G. Jung deve ser visto nesse contexto, eu o comprovei a partir de suas próprias declarações]. O capítulo dedicado a Jung apareceu antes, em 1952, na revista </w:t>
      </w:r>
      <w:r w:rsidDel="00000000" w:rsidR="00000000" w:rsidRPr="00000000">
        <w:rPr>
          <w:rFonts w:ascii="Times New Roman" w:cs="Times New Roman" w:eastAsia="Times New Roman" w:hAnsi="Times New Roman"/>
          <w:i w:val="1"/>
          <w:iCs w:val="1"/>
          <w:color w:val="000000"/>
          <w:sz w:val="20"/>
          <w:szCs w:val="20"/>
          <w:rtl w:val="0"/>
        </w:rPr>
        <w:t xml:space="preserve">Merkur</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89">
    <w:p w:rsidR="00000000" w:rsidDel="00000000" w:rsidP="00000000" w:rsidRDefault="00000000" w:rsidRPr="00000000" w14:paraId="000003A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Religião e psicologia: uma resposta a Martin Buber. In </w:t>
      </w:r>
      <w:r w:rsidDel="00000000" w:rsidR="00000000" w:rsidRPr="00000000">
        <w:rPr>
          <w:rFonts w:ascii="Times New Roman" w:cs="Times New Roman" w:eastAsia="Times New Roman" w:hAnsi="Times New Roman"/>
          <w:i w:val="1"/>
          <w:iCs w:val="1"/>
          <w:color w:val="000000"/>
          <w:sz w:val="20"/>
          <w:szCs w:val="20"/>
          <w:rtl w:val="0"/>
        </w:rPr>
        <w:t xml:space="preserve">A vida simbólica</w:t>
      </w:r>
      <w:r w:rsidDel="00000000" w:rsidR="00000000" w:rsidRPr="00000000">
        <w:rPr>
          <w:rFonts w:ascii="Times New Roman" w:cs="Times New Roman" w:eastAsia="Times New Roman" w:hAnsi="Times New Roman"/>
          <w:color w:val="000000"/>
          <w:sz w:val="20"/>
          <w:szCs w:val="20"/>
          <w:rtl w:val="0"/>
        </w:rPr>
        <w:t xml:space="preserve"> (Obras completas, Vol. XVIII/2, §§1499-1513). Vozes. (Trabalho original publicado em 1952).</w:t>
      </w:r>
      <w:r w:rsidDel="00000000" w:rsidR="00000000" w:rsidRPr="00000000">
        <w:rPr>
          <w:rtl w:val="0"/>
        </w:rPr>
      </w:r>
    </w:p>
  </w:footnote>
  <w:footnote w:id="90">
    <w:p w:rsidR="00000000" w:rsidDel="00000000" w:rsidP="00000000" w:rsidRDefault="00000000" w:rsidRPr="00000000" w14:paraId="000003A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Mysterium coniunctionis</w:t>
      </w:r>
      <w:r w:rsidDel="00000000" w:rsidR="00000000" w:rsidRPr="00000000">
        <w:rPr>
          <w:rFonts w:ascii="Times New Roman" w:cs="Times New Roman" w:eastAsia="Times New Roman" w:hAnsi="Times New Roman"/>
          <w:color w:val="000000"/>
          <w:sz w:val="20"/>
          <w:szCs w:val="20"/>
          <w:rtl w:val="0"/>
        </w:rPr>
        <w:t xml:space="preserve"> (Obras completas, Vol. XIV/2, cap. VI, "A conjunção", §§654-790). Vozes. (Trabalho original publicado em 1955-1956).</w:t>
      </w:r>
      <w:r w:rsidDel="00000000" w:rsidR="00000000" w:rsidRPr="00000000">
        <w:rPr>
          <w:rtl w:val="0"/>
        </w:rPr>
      </w:r>
    </w:p>
  </w:footnote>
  <w:footnote w:id="91">
    <w:p w:rsidR="00000000" w:rsidDel="00000000" w:rsidP="00000000" w:rsidRDefault="00000000" w:rsidRPr="00000000" w14:paraId="000003A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Shamdasani, S. (2003). </w:t>
      </w:r>
      <w:r w:rsidDel="00000000" w:rsidR="00000000" w:rsidRPr="00000000">
        <w:rPr>
          <w:rFonts w:ascii="Times New Roman" w:cs="Times New Roman" w:eastAsia="Times New Roman" w:hAnsi="Times New Roman"/>
          <w:i w:val="1"/>
          <w:iCs w:val="1"/>
          <w:color w:val="000000"/>
          <w:sz w:val="20"/>
          <w:szCs w:val="20"/>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0"/>
          <w:szCs w:val="20"/>
          <w:rtl w:val="0"/>
        </w:rPr>
        <w:t xml:space="preserve">. Cambridge University Press. O argumento central do livro é que a psicologia analítica deve ser compreendida a partir das negociações disciplinares concretas de que ela emergiu, e não como a descoberta de universais psicológicos atemporais.</w:t>
      </w:r>
      <w:r w:rsidDel="00000000" w:rsidR="00000000" w:rsidRPr="00000000">
        <w:rPr>
          <w:rtl w:val="0"/>
        </w:rPr>
      </w:r>
    </w:p>
  </w:footnote>
  <w:footnote w:id="92">
    <w:p w:rsidR="00000000" w:rsidDel="00000000" w:rsidP="00000000" w:rsidRDefault="00000000" w:rsidRPr="00000000" w14:paraId="000003A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cap. I, §§63-67). Vozes. (Trabalho original publicado em 1921). Paráfrase nossa.</w:t>
      </w:r>
      <w:r w:rsidDel="00000000" w:rsidR="00000000" w:rsidRPr="00000000">
        <w:rPr>
          <w:rtl w:val="0"/>
        </w:rPr>
      </w:r>
    </w:p>
  </w:footnote>
  <w:footnote w:id="93">
    <w:p w:rsidR="00000000" w:rsidDel="00000000" w:rsidP="00000000" w:rsidRDefault="00000000" w:rsidRPr="00000000" w14:paraId="000003A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§77). Vozes. (Trabalho original publicado em 1921).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§77.</w:t>
      </w:r>
      <w:r w:rsidDel="00000000" w:rsidR="00000000" w:rsidRPr="00000000">
        <w:rPr>
          <w:rtl w:val="0"/>
        </w:rPr>
      </w:r>
    </w:p>
  </w:footnote>
  <w:footnote w:id="94">
    <w:p w:rsidR="00000000" w:rsidDel="00000000" w:rsidP="00000000" w:rsidRDefault="00000000" w:rsidRPr="00000000" w14:paraId="000003A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§78).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§78.</w:t>
      </w:r>
      <w:r w:rsidDel="00000000" w:rsidR="00000000" w:rsidRPr="00000000">
        <w:rPr>
          <w:rtl w:val="0"/>
        </w:rPr>
      </w:r>
    </w:p>
  </w:footnote>
  <w:footnote w:id="95">
    <w:p w:rsidR="00000000" w:rsidDel="00000000" w:rsidP="00000000" w:rsidRDefault="00000000" w:rsidRPr="00000000" w14:paraId="000003A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§67).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§67. A frase prossegue: na linguagem da psicologia analítica, o conceito de Deus coincide com o complexo de representações que concentra em si a maior quantidade de libido, ou energia psíquica.</w:t>
      </w:r>
      <w:r w:rsidDel="00000000" w:rsidR="00000000" w:rsidRPr="00000000">
        <w:rPr>
          <w:rtl w:val="0"/>
        </w:rPr>
      </w:r>
    </w:p>
  </w:footnote>
  <w:footnote w:id="96">
    <w:p w:rsidR="00000000" w:rsidDel="00000000" w:rsidP="00000000" w:rsidRDefault="00000000" w:rsidRPr="00000000" w14:paraId="000003A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56(4), 492-513. https://doi.org/10.1111/j.1468-5922.2011.01925.x. Paráfrase nossa do argumento central do artigo, que examina a relação de Kant, Schopenhauer e Heidegger com a epistemologia junguiana, remete aos §§63-67 e 77-79 de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e aproxima o </w:t>
      </w:r>
      <w:r w:rsidDel="00000000" w:rsidR="00000000" w:rsidRPr="00000000">
        <w:rPr>
          <w:rFonts w:ascii="Times New Roman" w:cs="Times New Roman" w:eastAsia="Times New Roman" w:hAnsi="Times New Roman"/>
          <w:i w:val="1"/>
          <w:iCs w:val="1"/>
          <w:color w:val="000000"/>
          <w:sz w:val="20"/>
          <w:szCs w:val="20"/>
          <w:rtl w:val="0"/>
        </w:rPr>
        <w:t xml:space="preserve">esse in anima</w:t>
      </w:r>
      <w:r w:rsidDel="00000000" w:rsidR="00000000" w:rsidRPr="00000000">
        <w:rPr>
          <w:rFonts w:ascii="Times New Roman" w:cs="Times New Roman" w:eastAsia="Times New Roman" w:hAnsi="Times New Roman"/>
          <w:color w:val="000000"/>
          <w:sz w:val="20"/>
          <w:szCs w:val="20"/>
          <w:rtl w:val="0"/>
        </w:rPr>
        <w:t xml:space="preserve">, "terceira realidade unificadora", do conceito posterior de psicoide. A expressão "metafísica não pensada" traduz o título do artigo.</w:t>
      </w:r>
      <w:r w:rsidDel="00000000" w:rsidR="00000000" w:rsidRPr="00000000">
        <w:rPr>
          <w:rtl w:val="0"/>
        </w:rPr>
      </w:r>
    </w:p>
  </w:footnote>
  <w:footnote w:id="97">
    <w:p w:rsidR="00000000" w:rsidDel="00000000" w:rsidP="00000000" w:rsidRDefault="00000000" w:rsidRPr="00000000" w14:paraId="000003A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McGuire, W., &amp; Hull, R. F. C. (Eds.). (1977). The "Face to Face" interview. In </w:t>
      </w:r>
      <w:r w:rsidDel="00000000" w:rsidR="00000000" w:rsidRPr="00000000">
        <w:rPr>
          <w:rFonts w:ascii="Times New Roman" w:cs="Times New Roman" w:eastAsia="Times New Roman" w:hAnsi="Times New Roman"/>
          <w:i w:val="1"/>
          <w:iCs w:val="1"/>
          <w:color w:val="000000"/>
          <w:sz w:val="20"/>
          <w:szCs w:val="20"/>
          <w:rtl w:val="0"/>
        </w:rPr>
        <w:t xml:space="preserve">C. G. Jung Speaking: Interviews and Encounters</w:t>
      </w:r>
      <w:r w:rsidDel="00000000" w:rsidR="00000000" w:rsidRPr="00000000">
        <w:rPr>
          <w:rFonts w:ascii="Times New Roman" w:cs="Times New Roman" w:eastAsia="Times New Roman" w:hAnsi="Times New Roman"/>
          <w:color w:val="000000"/>
          <w:sz w:val="20"/>
          <w:szCs w:val="20"/>
          <w:rtl w:val="0"/>
        </w:rPr>
        <w:t xml:space="preserve"> (pp. 424-439). Princeton University Press. A passagem está na p. 428. Tradução nossa. A transcrição saiu em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em 29 de outubro de 1959, data que o próprio Jung indica na carta ao semanário de 21 de janeiro de 1960.</w:t>
      </w:r>
      <w:r w:rsidDel="00000000" w:rsidR="00000000" w:rsidRPr="00000000">
        <w:rPr>
          <w:rtl w:val="0"/>
        </w:rPr>
      </w:r>
    </w:p>
  </w:footnote>
  <w:footnote w:id="98">
    <w:p w:rsidR="00000000" w:rsidDel="00000000" w:rsidP="00000000" w:rsidRDefault="00000000" w:rsidRPr="00000000" w14:paraId="000003A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Adler, G., &amp; Jaffé, A. (Eds.). (1975). </w:t>
      </w:r>
      <w:r w:rsidDel="00000000" w:rsidR="00000000" w:rsidRPr="00000000">
        <w:rPr>
          <w:rFonts w:ascii="Times New Roman" w:cs="Times New Roman" w:eastAsia="Times New Roman" w:hAnsi="Times New Roman"/>
          <w:i w:val="1"/>
          <w:iCs w:val="1"/>
          <w:color w:val="000000"/>
          <w:sz w:val="20"/>
          <w:szCs w:val="20"/>
          <w:rtl w:val="0"/>
        </w:rPr>
        <w:t xml:space="preserve">C. G. Jung Letters, Vol. 2: 1951-1961</w:t>
      </w:r>
      <w:r w:rsidDel="00000000" w:rsidR="00000000" w:rsidRPr="00000000">
        <w:rPr>
          <w:rFonts w:ascii="Times New Roman" w:cs="Times New Roman" w:eastAsia="Times New Roman" w:hAnsi="Times New Roman"/>
          <w:color w:val="000000"/>
          <w:sz w:val="20"/>
          <w:szCs w:val="20"/>
          <w:rtl w:val="0"/>
        </w:rPr>
        <w:t xml:space="preserve"> (R. F. C. Hull, Trad.). Princeton University Press. Carta a M. Leonard (1959); carta a Valentine Brooke (16 de novembro de 1959), pp. 520-523. Paráfrase nossa.</w:t>
      </w:r>
      <w:r w:rsidDel="00000000" w:rsidR="00000000" w:rsidRPr="00000000">
        <w:rPr>
          <w:rtl w:val="0"/>
        </w:rPr>
      </w:r>
    </w:p>
  </w:footnote>
  <w:footnote w:id="99">
    <w:p w:rsidR="00000000" w:rsidDel="00000000" w:rsidP="00000000" w:rsidRDefault="00000000" w:rsidRPr="00000000" w14:paraId="000003A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p. 133. Tradução nossa.</w:t>
      </w:r>
      <w:r w:rsidDel="00000000" w:rsidR="00000000" w:rsidRPr="00000000">
        <w:rPr>
          <w:rtl w:val="0"/>
        </w:rPr>
      </w:r>
    </w:p>
  </w:footnote>
  <w:footnote w:id="100">
    <w:p w:rsidR="00000000" w:rsidDel="00000000" w:rsidP="00000000" w:rsidRDefault="00000000" w:rsidRPr="00000000" w14:paraId="000003A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Segal, R. A. (1987). Jung and Gnosticism. </w:t>
      </w:r>
      <w:r w:rsidDel="00000000" w:rsidR="00000000" w:rsidRPr="00000000">
        <w:rPr>
          <w:rFonts w:ascii="Times New Roman" w:cs="Times New Roman" w:eastAsia="Times New Roman" w:hAnsi="Times New Roman"/>
          <w:i w:val="1"/>
          <w:iCs w:val="1"/>
          <w:color w:val="000000"/>
          <w:sz w:val="20"/>
          <w:szCs w:val="20"/>
          <w:rtl w:val="0"/>
        </w:rPr>
        <w:t xml:space="preserve">Religion</w:t>
      </w:r>
      <w:r w:rsidDel="00000000" w:rsidR="00000000" w:rsidRPr="00000000">
        <w:rPr>
          <w:rFonts w:ascii="Times New Roman" w:cs="Times New Roman" w:eastAsia="Times New Roman" w:hAnsi="Times New Roman"/>
          <w:color w:val="000000"/>
          <w:sz w:val="20"/>
          <w:szCs w:val="20"/>
          <w:rtl w:val="0"/>
        </w:rPr>
        <w:t xml:space="preserve">, 17(4), 301-336. https://doi.org/10.1016/0048-721X(87)90057-1. Tradução nossa. Segal sustenta ainda que Jung interpreta a gnose do mesmo modo que interpreta a alquimia, como uma contraparte antiga de sua psicologia analítica, e que a rejeição gnóstica do corpo e do mundo material resiste a essa assimilação, pois simbolizaria, em termos junguianos, a inflação ou mesmo a psicose.</w:t>
      </w:r>
      <w:r w:rsidDel="00000000" w:rsidR="00000000" w:rsidRPr="00000000">
        <w:rPr>
          <w:rtl w:val="0"/>
        </w:rPr>
      </w:r>
    </w:p>
  </w:footnote>
  <w:footnote w:id="101">
    <w:p w:rsidR="00000000" w:rsidDel="00000000" w:rsidP="00000000" w:rsidRDefault="00000000" w:rsidRPr="00000000" w14:paraId="000003A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Drob, S. L. (1999). Jung and the Kabbalah. </w:t>
      </w:r>
      <w:r w:rsidDel="00000000" w:rsidR="00000000" w:rsidRPr="00000000">
        <w:rPr>
          <w:rFonts w:ascii="Times New Roman" w:cs="Times New Roman" w:eastAsia="Times New Roman" w:hAnsi="Times New Roman"/>
          <w:i w:val="1"/>
          <w:iCs w:val="1"/>
          <w:color w:val="000000"/>
          <w:sz w:val="20"/>
          <w:szCs w:val="20"/>
          <w:rtl w:val="0"/>
        </w:rPr>
        <w:t xml:space="preserve">History of Psychology</w:t>
      </w:r>
      <w:r w:rsidDel="00000000" w:rsidR="00000000" w:rsidRPr="00000000">
        <w:rPr>
          <w:rFonts w:ascii="Times New Roman" w:cs="Times New Roman" w:eastAsia="Times New Roman" w:hAnsi="Times New Roman"/>
          <w:color w:val="000000"/>
          <w:sz w:val="20"/>
          <w:szCs w:val="20"/>
          <w:rtl w:val="0"/>
        </w:rPr>
        <w:t xml:space="preserve">, 2(2), 102-118. https://doi.org/10.1037/1093-4510.2.2.102. Paráfrase nossa.</w:t>
      </w:r>
      <w:r w:rsidDel="00000000" w:rsidR="00000000" w:rsidRPr="00000000">
        <w:rPr>
          <w:rtl w:val="0"/>
        </w:rPr>
      </w:r>
    </w:p>
  </w:footnote>
  <w:footnote w:id="102">
    <w:p w:rsidR="00000000" w:rsidDel="00000000" w:rsidP="00000000" w:rsidRDefault="00000000" w:rsidRPr="00000000" w14:paraId="000003B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Whitehead, A. N. (1925). </w:t>
      </w:r>
      <w:r w:rsidDel="00000000" w:rsidR="00000000" w:rsidRPr="00000000">
        <w:rPr>
          <w:rFonts w:ascii="Times New Roman" w:cs="Times New Roman" w:eastAsia="Times New Roman" w:hAnsi="Times New Roman"/>
          <w:i w:val="1"/>
          <w:iCs w:val="1"/>
          <w:color w:val="000000"/>
          <w:sz w:val="20"/>
          <w:szCs w:val="20"/>
          <w:rtl w:val="0"/>
        </w:rPr>
        <w:t xml:space="preserve">Science and the modern world</w:t>
      </w:r>
      <w:r w:rsidDel="00000000" w:rsidR="00000000" w:rsidRPr="00000000">
        <w:rPr>
          <w:rFonts w:ascii="Times New Roman" w:cs="Times New Roman" w:eastAsia="Times New Roman" w:hAnsi="Times New Roman"/>
          <w:color w:val="000000"/>
          <w:sz w:val="20"/>
          <w:szCs w:val="20"/>
          <w:rtl w:val="0"/>
        </w:rPr>
        <w:t xml:space="preserve">. Macmillan, cap. III (p. 52 na ed. Free Press de 1997).</w:t>
      </w:r>
      <w:r w:rsidDel="00000000" w:rsidR="00000000" w:rsidRPr="00000000">
        <w:rPr>
          <w:rtl w:val="0"/>
        </w:rPr>
      </w:r>
    </w:p>
  </w:footnote>
  <w:footnote w:id="103">
    <w:p w:rsidR="00000000" w:rsidDel="00000000" w:rsidP="00000000" w:rsidRDefault="00000000" w:rsidRPr="00000000" w14:paraId="000003B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(Obras completas, Vol. VII/2, parte II, cap. IV, §§374-406). Vozes. (Trabalho original publicado em 1928).</w:t>
      </w:r>
      <w:r w:rsidDel="00000000" w:rsidR="00000000" w:rsidRPr="00000000">
        <w:rPr>
          <w:rtl w:val="0"/>
        </w:rPr>
      </w:r>
    </w:p>
  </w:footnote>
  <w:footnote w:id="104">
    <w:p w:rsidR="00000000" w:rsidDel="00000000" w:rsidP="00000000" w:rsidRDefault="00000000" w:rsidRPr="00000000" w14:paraId="000003B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Há quem leve essa cautela fenomenológica mais longe do que o próprio Jung a levou. Roger Brooke, em </w:t>
      </w:r>
      <w:r w:rsidDel="00000000" w:rsidR="00000000" w:rsidRPr="00000000">
        <w:rPr>
          <w:rFonts w:ascii="Times New Roman" w:cs="Times New Roman" w:eastAsia="Times New Roman" w:hAnsi="Times New Roman"/>
          <w:i w:val="1"/>
          <w:iCs w:val="1"/>
          <w:color w:val="000000"/>
          <w:sz w:val="20"/>
          <w:szCs w:val="20"/>
          <w:rtl w:val="0"/>
        </w:rPr>
        <w:t xml:space="preserve">Jung and Phenomenology</w:t>
      </w:r>
      <w:r w:rsidDel="00000000" w:rsidR="00000000" w:rsidRPr="00000000">
        <w:rPr>
          <w:rFonts w:ascii="Times New Roman" w:cs="Times New Roman" w:eastAsia="Times New Roman" w:hAnsi="Times New Roman"/>
          <w:color w:val="000000"/>
          <w:sz w:val="20"/>
          <w:szCs w:val="20"/>
          <w:rtl w:val="0"/>
        </w:rPr>
        <w:t xml:space="preserve"> (Routledge, 1991; reed. 2015), propõe reler psique, Selbst, individuação e arquétipos inteiramente a partir da ontologia heideggeriana, de modo a excluir de antemão qualquer leitura substancialista — não como conceito-limite kantiano entre outros, mas como estrutura de ser-no-mundo. Se essa fundamentação for aceita, o risco de hipostasiação seria menos uma tendência latente na obra de Jung do que um mal-entendido a ser dissolvido pela ontologia correta.</w:t>
      </w:r>
      <w:r w:rsidDel="00000000" w:rsidR="00000000" w:rsidRPr="00000000">
        <w:rPr>
          <w:rtl w:val="0"/>
        </w:rPr>
      </w:r>
    </w:p>
  </w:footnote>
  <w:footnote w:id="105">
    <w:p w:rsidR="00000000" w:rsidDel="00000000" w:rsidP="00000000" w:rsidRDefault="00000000" w:rsidRPr="00000000" w14:paraId="000003B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caps. IV-V, §§43-126). Vozes. (Trabalho original publicado em 1951).</w:t>
      </w:r>
      <w:r w:rsidDel="00000000" w:rsidR="00000000" w:rsidRPr="00000000">
        <w:rPr>
          <w:rtl w:val="0"/>
        </w:rPr>
      </w:r>
    </w:p>
  </w:footnote>
  <w:footnote w:id="106">
    <w:p w:rsidR="00000000" w:rsidDel="00000000" w:rsidP="00000000" w:rsidRDefault="00000000" w:rsidRPr="00000000" w14:paraId="000003B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0"/>
          <w:szCs w:val="20"/>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0"/>
          <w:szCs w:val="20"/>
          <w:rtl w:val="0"/>
        </w:rPr>
        <w:t xml:space="preserve">, 193-228.</w:t>
      </w:r>
      <w:r w:rsidDel="00000000" w:rsidR="00000000" w:rsidRPr="00000000">
        <w:rPr>
          <w:rtl w:val="0"/>
        </w:rPr>
      </w:r>
    </w:p>
  </w:footnote>
  <w:footnote w:id="107">
    <w:p w:rsidR="00000000" w:rsidDel="00000000" w:rsidP="00000000" w:rsidRDefault="00000000" w:rsidRPr="00000000" w14:paraId="000003B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(1954). </w:t>
      </w:r>
      <w:r w:rsidDel="00000000" w:rsidR="00000000" w:rsidRPr="00000000">
        <w:rPr>
          <w:rFonts w:ascii="Times New Roman" w:cs="Times New Roman" w:eastAsia="Times New Roman" w:hAnsi="Times New Roman"/>
          <w:i w:val="1"/>
          <w:iCs w:val="1"/>
          <w:color w:val="000000"/>
          <w:sz w:val="20"/>
          <w:szCs w:val="20"/>
          <w:rtl w:val="0"/>
        </w:rPr>
        <w:t xml:space="preserve">The origins and history of consciousness</w:t>
      </w:r>
      <w:r w:rsidDel="00000000" w:rsidR="00000000" w:rsidRPr="00000000">
        <w:rPr>
          <w:rFonts w:ascii="Times New Roman" w:cs="Times New Roman" w:eastAsia="Times New Roman" w:hAnsi="Times New Roman"/>
          <w:color w:val="000000"/>
          <w:sz w:val="20"/>
          <w:szCs w:val="20"/>
          <w:rtl w:val="0"/>
        </w:rPr>
        <w:t xml:space="preserve"> (Bollingen Series XLII). Princeton University Press. (Obra original publicada em 1949). É desse livro que Edward Edinger toma a imagem do uróboro para figurar o estado psíquico anterior ao nascimento da consciência do eu: ver 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w:t>
      </w:r>
      <w:r w:rsidDel="00000000" w:rsidR="00000000" w:rsidRPr="00000000">
        <w:rPr>
          <w:rtl w:val="0"/>
        </w:rPr>
      </w:r>
    </w:p>
  </w:footnote>
  <w:footnote w:id="108">
    <w:p w:rsidR="00000000" w:rsidDel="00000000" w:rsidP="00000000" w:rsidRDefault="00000000" w:rsidRPr="00000000" w14:paraId="000003B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"This relationship between the ego and the Self is of crucial importance for the development and sound functioning of the psyche. We call it the ego-Self axis." Tradução nossa.</w:t>
      </w:r>
      <w:r w:rsidDel="00000000" w:rsidR="00000000" w:rsidRPr="00000000">
        <w:rPr>
          <w:rtl w:val="0"/>
        </w:rPr>
      </w:r>
    </w:p>
  </w:footnote>
  <w:footnote w:id="109">
    <w:p w:rsidR="00000000" w:rsidDel="00000000" w:rsidP="00000000" w:rsidRDefault="00000000" w:rsidRPr="00000000" w14:paraId="000003B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(1960). The ego-self paradox.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5(1). https://doi.org/10.1111/j.1465-5922.1960.00003.x. O artigo discute a relação entre ego e self nos diferentes estágios do desenvolvimento. Como ele antecede em três anos a publicação póstuma de </w:t>
      </w:r>
      <w:r w:rsidDel="00000000" w:rsidR="00000000" w:rsidRPr="00000000">
        <w:rPr>
          <w:rFonts w:ascii="Times New Roman" w:cs="Times New Roman" w:eastAsia="Times New Roman" w:hAnsi="Times New Roman"/>
          <w:i w:val="1"/>
          <w:iCs w:val="1"/>
          <w:color w:val="000000"/>
          <w:sz w:val="20"/>
          <w:szCs w:val="20"/>
          <w:rtl w:val="0"/>
        </w:rPr>
        <w:t xml:space="preserve">Das Kind</w:t>
      </w:r>
      <w:r w:rsidDel="00000000" w:rsidR="00000000" w:rsidRPr="00000000">
        <w:rPr>
          <w:rFonts w:ascii="Times New Roman" w:cs="Times New Roman" w:eastAsia="Times New Roman" w:hAnsi="Times New Roman"/>
          <w:color w:val="000000"/>
          <w:sz w:val="20"/>
          <w:szCs w:val="20"/>
          <w:rtl w:val="0"/>
        </w:rPr>
        <w:t xml:space="preserve">, as datas impressas não bastam para decidir quem empregou a expressão primeiro; o que se pode afirmar é que ela circula nos dois autores e que foi o livro de Edinger de 1972 que a difundiu.</w:t>
      </w:r>
      <w:r w:rsidDel="00000000" w:rsidR="00000000" w:rsidRPr="00000000">
        <w:rPr>
          <w:rtl w:val="0"/>
        </w:rPr>
      </w:r>
    </w:p>
  </w:footnote>
  <w:footnote w:id="110">
    <w:p w:rsidR="00000000" w:rsidDel="00000000" w:rsidP="00000000" w:rsidRDefault="00000000" w:rsidRPr="00000000" w14:paraId="000003B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"the total personality (for which the Self stands as a necessarily hypostatized center) directs, controls and balances all the processes leading to the emergence of the child ego and its development into an adult ego". Tradução nossa.</w:t>
      </w:r>
      <w:r w:rsidDel="00000000" w:rsidR="00000000" w:rsidRPr="00000000">
        <w:rPr>
          <w:rtl w:val="0"/>
        </w:rPr>
      </w:r>
    </w:p>
  </w:footnote>
  <w:footnote w:id="111">
    <w:p w:rsidR="00000000" w:rsidDel="00000000" w:rsidP="00000000" w:rsidRDefault="00000000" w:rsidRPr="00000000" w14:paraId="000003B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9: "With this formation of a center, the Self establishes a 'derivative' of itself, an 'authority,' the ego, whose role it is to represent the interests of the totality over against the particular demands of the inner world and the environment." Tradução nossa.</w:t>
      </w:r>
      <w:r w:rsidDel="00000000" w:rsidR="00000000" w:rsidRPr="00000000">
        <w:rPr>
          <w:rtl w:val="0"/>
        </w:rPr>
      </w:r>
    </w:p>
  </w:footnote>
  <w:footnote w:id="112">
    <w:p w:rsidR="00000000" w:rsidDel="00000000" w:rsidP="00000000" w:rsidRDefault="00000000" w:rsidRPr="00000000" w14:paraId="000003B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13: "the mother, in the primal relationship, not only plays the role of the child's Self, but actually is that Self." Tradução nossa. O capítulo seguinte, "Primal relationship and development of the ego-Self relationship", faz depender dessa relação a formação do eixo.</w:t>
      </w:r>
      <w:r w:rsidDel="00000000" w:rsidR="00000000" w:rsidRPr="00000000">
        <w:rPr>
          <w:rtl w:val="0"/>
        </w:rPr>
      </w:r>
    </w:p>
  </w:footnote>
  <w:footnote w:id="113">
    <w:p w:rsidR="00000000" w:rsidDel="00000000" w:rsidP="00000000" w:rsidRDefault="00000000" w:rsidRPr="00000000" w14:paraId="000003B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p. 3: "The Self is the ordering and unifying center of the total psyche (conscious and unconscious) just as the ego is the center of the conscious personality." Tradução nossa.</w:t>
      </w:r>
      <w:r w:rsidDel="00000000" w:rsidR="00000000" w:rsidRPr="00000000">
        <w:rPr>
          <w:rtl w:val="0"/>
        </w:rPr>
      </w:r>
    </w:p>
  </w:footnote>
  <w:footnote w:id="114">
    <w:p w:rsidR="00000000" w:rsidDel="00000000" w:rsidP="00000000" w:rsidRDefault="00000000" w:rsidRPr="00000000" w14:paraId="000003B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Self is thus the supreme psychic authority and subordinates the ego to it"; "The ego's relation to the Self is a highly problematic one and corresponds very closely to man's relation to his Creator as depicted in religious myth." Tradução nossa.</w:t>
      </w:r>
      <w:r w:rsidDel="00000000" w:rsidR="00000000" w:rsidRPr="00000000">
        <w:rPr>
          <w:rtl w:val="0"/>
        </w:rPr>
      </w:r>
    </w:p>
  </w:footnote>
  <w:footnote w:id="115">
    <w:p w:rsidR="00000000" w:rsidDel="00000000" w:rsidP="00000000" w:rsidRDefault="00000000" w:rsidRPr="00000000" w14:paraId="000003B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O símbolo da transformação na missa. In </w:t>
      </w:r>
      <w:r w:rsidDel="00000000" w:rsidR="00000000" w:rsidRPr="00000000">
        <w:rPr>
          <w:rFonts w:ascii="Times New Roman" w:cs="Times New Roman" w:eastAsia="Times New Roman" w:hAnsi="Times New Roman"/>
          <w:i w:val="1"/>
          <w:iCs w:val="1"/>
          <w:color w:val="000000"/>
          <w:sz w:val="20"/>
          <w:szCs w:val="20"/>
          <w:rtl w:val="0"/>
        </w:rPr>
        <w:t xml:space="preserve">O símbolo da transformação na missa</w:t>
      </w:r>
      <w:r w:rsidDel="00000000" w:rsidR="00000000" w:rsidRPr="00000000">
        <w:rPr>
          <w:rFonts w:ascii="Times New Roman" w:cs="Times New Roman" w:eastAsia="Times New Roman" w:hAnsi="Times New Roman"/>
          <w:color w:val="000000"/>
          <w:sz w:val="20"/>
          <w:szCs w:val="20"/>
          <w:rtl w:val="0"/>
        </w:rPr>
        <w:t xml:space="preserve"> (Obras completas, Vol. XI/3, §391). Vozes. (Versão revista publicada em 1954, em </w:t>
      </w:r>
      <w:r w:rsidDel="00000000" w:rsidR="00000000" w:rsidRPr="00000000">
        <w:rPr>
          <w:rFonts w:ascii="Times New Roman" w:cs="Times New Roman" w:eastAsia="Times New Roman" w:hAnsi="Times New Roman"/>
          <w:i w:val="1"/>
          <w:iCs w:val="1"/>
          <w:color w:val="000000"/>
          <w:sz w:val="20"/>
          <w:szCs w:val="20"/>
          <w:rtl w:val="0"/>
        </w:rPr>
        <w:t xml:space="preserve">Von den Wurzeln des Bewusstseins</w:t>
      </w:r>
      <w:r w:rsidDel="00000000" w:rsidR="00000000" w:rsidRPr="00000000">
        <w:rPr>
          <w:rFonts w:ascii="Times New Roman" w:cs="Times New Roman" w:eastAsia="Times New Roman" w:hAnsi="Times New Roman"/>
          <w:color w:val="000000"/>
          <w:sz w:val="20"/>
          <w:szCs w:val="20"/>
          <w:rtl w:val="0"/>
        </w:rPr>
        <w:t xml:space="preserve">). Na tradução inglesa das Collected Works: "The ego stands to the self as the moved to the mover, or as object to subject." Tradução nossa.</w:t>
      </w:r>
      <w:r w:rsidDel="00000000" w:rsidR="00000000" w:rsidRPr="00000000">
        <w:rPr>
          <w:rtl w:val="0"/>
        </w:rPr>
      </w:r>
    </w:p>
  </w:footnote>
  <w:footnote w:id="116">
    <w:p w:rsidR="00000000" w:rsidDel="00000000" w:rsidP="00000000" w:rsidRDefault="00000000" w:rsidRPr="00000000" w14:paraId="000003B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line connecting ego-center with Self-center represents the ego-Self axis, the vital connecting link between ego and Self that ensures the integrity of the ego"; "The current working formula is: first half of life: ego-Self separation; second half of life: ego-Self reunion"; "The process of alternation between ego-Self union and ego-Self separation seems to occur repeatedly throughout the life of the individual both in childhood and in maturity. Indeed, this cyclic (or better, spiral) formula seems to express the basic process of psychological development from birth to death." Tradução nossa.</w:t>
      </w:r>
      <w:r w:rsidDel="00000000" w:rsidR="00000000" w:rsidRPr="00000000">
        <w:rPr>
          <w:rtl w:val="0"/>
        </w:rPr>
      </w:r>
    </w:p>
  </w:footnote>
  <w:footnote w:id="117">
    <w:p w:rsidR="00000000" w:rsidDel="00000000" w:rsidP="00000000" w:rsidRDefault="00000000" w:rsidRPr="00000000" w14:paraId="000003B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ego totally identified with the Self experiences itself as a deity"; "A kind of unhealing psychic wound is created in the process of learning he is not the deity he thought he was"; "Permissiveness emphasizes acceptance and encouragement of the child's spontaneity and nourishes his contact with the source of life energy"; "Discipline, on the other hand, emphasizes strict limits of behavior, encourages dissolution of the ego-Self identity". Tradução nossa. O segundo capítulo do livro se intitula "The alienated ego".</w:t>
      </w:r>
      <w:r w:rsidDel="00000000" w:rsidR="00000000" w:rsidRPr="00000000">
        <w:rPr>
          <w:rtl w:val="0"/>
        </w:rPr>
      </w:r>
    </w:p>
  </w:footnote>
  <w:footnote w:id="118">
    <w:p w:rsidR="00000000" w:rsidDel="00000000" w:rsidP="00000000" w:rsidRDefault="00000000" w:rsidRPr="00000000" w14:paraId="000003C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(1981). Neumann and childhood.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26, 99-122. Um texto com o mesmo título figura como capítulo 9 de 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w:t>
      </w:r>
      <w:r w:rsidDel="00000000" w:rsidR="00000000" w:rsidRPr="00000000">
        <w:rPr>
          <w:rtl w:val="0"/>
        </w:rPr>
      </w:r>
    </w:p>
  </w:footnote>
  <w:footnote w:id="119">
    <w:p w:rsidR="00000000" w:rsidDel="00000000" w:rsidP="00000000" w:rsidRDefault="00000000" w:rsidRPr="00000000" w14:paraId="000003C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"Fordham's attack on Neumann's views on childhood (Fordham 1981)". Na mesma frase, Samuels menciona o ataque de Hillman à abordagem desenvolvimentista. Tradução nossa.</w:t>
      </w:r>
      <w:r w:rsidDel="00000000" w:rsidR="00000000" w:rsidRPr="00000000">
        <w:rPr>
          <w:rtl w:val="0"/>
        </w:rPr>
      </w:r>
    </w:p>
  </w:footnote>
  <w:footnote w:id="120">
    <w:p w:rsidR="00000000" w:rsidDel="00000000" w:rsidP="00000000" w:rsidRDefault="00000000" w:rsidRPr="00000000" w14:paraId="000003C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Winborn, M. (Ed.). (2014). </w:t>
      </w:r>
      <w:r w:rsidDel="00000000" w:rsidR="00000000" w:rsidRPr="00000000">
        <w:rPr>
          <w:rFonts w:ascii="Times New Roman" w:cs="Times New Roman" w:eastAsia="Times New Roman" w:hAnsi="Times New Roman"/>
          <w:i w:val="1"/>
          <w:iCs w:val="1"/>
          <w:color w:val="000000"/>
          <w:sz w:val="20"/>
          <w:szCs w:val="20"/>
          <w:rtl w:val="0"/>
        </w:rPr>
        <w:t xml:space="preserve">Shared realities: Participation mystique and beyond</w:t>
      </w:r>
      <w:r w:rsidDel="00000000" w:rsidR="00000000" w:rsidRPr="00000000">
        <w:rPr>
          <w:rFonts w:ascii="Times New Roman" w:cs="Times New Roman" w:eastAsia="Times New Roman" w:hAnsi="Times New Roman"/>
          <w:color w:val="000000"/>
          <w:sz w:val="20"/>
          <w:szCs w:val="20"/>
          <w:rtl w:val="0"/>
        </w:rPr>
        <w:t xml:space="preserve">. Fisher King Press, Introdução: "Fordham criticizes Neumann's conception of a paradisal, fusional state of participation mystique in which there is no psychological differentiation between mother and infant and in which the mother serves as the infant's Self." Tradução nossa.</w:t>
      </w:r>
      <w:r w:rsidDel="00000000" w:rsidR="00000000" w:rsidRPr="00000000">
        <w:rPr>
          <w:rtl w:val="0"/>
        </w:rPr>
      </w:r>
    </w:p>
  </w:footnote>
  <w:footnote w:id="121">
    <w:p w:rsidR="00000000" w:rsidDel="00000000" w:rsidP="00000000" w:rsidRDefault="00000000" w:rsidRPr="00000000" w14:paraId="000003C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 p. 60, citado em Winborn (2014), Introdução: "The notion that an infant lived at first in a state of primitive identity or 'participation mystique' was almost useless; that had been modified to talk of a 'state of fusion' between mother and her baby owing to the notion that babies had no boundaries, but this was contradicted inasmuch as so many of the complex actions of an infant showed that he was reacting to an object 'out there'." Tradução nossa.</w:t>
      </w:r>
      <w:r w:rsidDel="00000000" w:rsidR="00000000" w:rsidRPr="00000000">
        <w:rPr>
          <w:rtl w:val="0"/>
        </w:rPr>
      </w:r>
    </w:p>
  </w:footnote>
  <w:footnote w:id="122">
    <w:p w:rsidR="00000000" w:rsidDel="00000000" w:rsidP="00000000" w:rsidRDefault="00000000" w:rsidRPr="00000000" w14:paraId="000003C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https://www.thesap.org.uk/articles-on-jungian-psychology-2/michael-fordham/fordham-model-development/: "a whole yet immature self, conceived as primary psychosomatic integrate termed the 'primary self'"; "Deintegration is the term he used to describe a process whereby the primary integrate 'reaches out', so to speak, or unfolds, or unpacks, to relate to the outside world"; "Reintegration is the process by which deintegrates (experiences that come with deintegration) are taken in and incorporated into the self as a whole." Tradução nossa.</w:t>
      </w:r>
      <w:r w:rsidDel="00000000" w:rsidR="00000000" w:rsidRPr="00000000">
        <w:rPr>
          <w:rtl w:val="0"/>
        </w:rPr>
      </w:r>
    </w:p>
  </w:footnote>
  <w:footnote w:id="123">
    <w:p w:rsidR="00000000" w:rsidDel="00000000" w:rsidP="00000000" w:rsidRDefault="00000000" w:rsidRPr="00000000" w14:paraId="000003C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Astor, J. (1995). </w:t>
      </w:r>
      <w:r w:rsidDel="00000000" w:rsidR="00000000" w:rsidRPr="00000000">
        <w:rPr>
          <w:rFonts w:ascii="Times New Roman" w:cs="Times New Roman" w:eastAsia="Times New Roman" w:hAnsi="Times New Roman"/>
          <w:i w:val="1"/>
          <w:iCs w:val="1"/>
          <w:color w:val="000000"/>
          <w:sz w:val="20"/>
          <w:szCs w:val="20"/>
          <w:rtl w:val="0"/>
        </w:rPr>
        <w:t xml:space="preserve">Michael Fordham: Innovations in analytical psychology</w:t>
      </w:r>
      <w:r w:rsidDel="00000000" w:rsidR="00000000" w:rsidRPr="00000000">
        <w:rPr>
          <w:rFonts w:ascii="Times New Roman" w:cs="Times New Roman" w:eastAsia="Times New Roman" w:hAnsi="Times New Roman"/>
          <w:color w:val="000000"/>
          <w:sz w:val="20"/>
          <w:szCs w:val="20"/>
          <w:rtl w:val="0"/>
        </w:rPr>
        <w:t xml:space="preserve">. Routledge, p. 35: "Fordham noticed with young children a relationship between the emergence of this boundary, often a circle, and the beginnings of ego development"; "Gradually, however, the empirical evidence was so forceful that he had to face up to the fact that these were symbols of the self in childhood." Tradução nossa.</w:t>
      </w:r>
      <w:r w:rsidDel="00000000" w:rsidR="00000000" w:rsidRPr="00000000">
        <w:rPr>
          <w:rtl w:val="0"/>
        </w:rPr>
      </w:r>
    </w:p>
  </w:footnote>
  <w:footnote w:id="124">
    <w:p w:rsidR="00000000" w:rsidDel="00000000" w:rsidP="00000000" w:rsidRDefault="00000000" w:rsidRPr="00000000" w14:paraId="000003C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"the integrating and individuating self would be most important, other archetypal imagery and potentials would come close behind and the early experience of the individual would be seen as of somewhat lesser importance"; "Importance would be given to the personal development of the individual, which would then involve a consideration of the self, seen as generating its archetypal potentialities and imagery over a lifetime." Tradução nossa.</w:t>
      </w:r>
      <w:r w:rsidDel="00000000" w:rsidR="00000000" w:rsidRPr="00000000">
        <w:rPr>
          <w:rtl w:val="0"/>
        </w:rPr>
      </w:r>
    </w:p>
  </w:footnote>
  <w:footnote w:id="125">
    <w:p w:rsidR="00000000" w:rsidDel="00000000" w:rsidP="00000000" w:rsidRDefault="00000000" w:rsidRPr="00000000" w14:paraId="000003C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"It is only when the ego forms that we experience the self, or, rather, infer it. This is because, in Fordham's model, the ego, although very important, is only a part of the whole of the self and so cannot directly experience the whole." Tradução nossa.</w:t>
      </w:r>
      <w:r w:rsidDel="00000000" w:rsidR="00000000" w:rsidRPr="00000000">
        <w:rPr>
          <w:rtl w:val="0"/>
        </w:rPr>
      </w:r>
    </w:p>
  </w:footnote>
  <w:footnote w:id="126">
    <w:p w:rsidR="00000000" w:rsidDel="00000000" w:rsidP="00000000" w:rsidRDefault="00000000" w:rsidRPr="00000000" w14:paraId="000003C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visão de conjunto do percurso de Giegerich, ver 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Peter Lang, e os seis volumes dos </w:t>
      </w:r>
      <w:r w:rsidDel="00000000" w:rsidR="00000000" w:rsidRPr="00000000">
        <w:rPr>
          <w:rFonts w:ascii="Times New Roman" w:cs="Times New Roman" w:eastAsia="Times New Roman" w:hAnsi="Times New Roman"/>
          <w:i w:val="1"/>
          <w:iCs w:val="1"/>
          <w:color w:val="000000"/>
          <w:sz w:val="20"/>
          <w:szCs w:val="20"/>
          <w:rtl w:val="0"/>
        </w:rPr>
        <w:t xml:space="preserve">Collected English Papers</w:t>
      </w:r>
      <w:r w:rsidDel="00000000" w:rsidR="00000000" w:rsidRPr="00000000">
        <w:rPr>
          <w:rFonts w:ascii="Times New Roman" w:cs="Times New Roman" w:eastAsia="Times New Roman" w:hAnsi="Times New Roman"/>
          <w:color w:val="000000"/>
          <w:sz w:val="20"/>
          <w:szCs w:val="20"/>
          <w:rtl w:val="0"/>
        </w:rPr>
        <w:t xml:space="preserve">, publicados pela Spring Journal Books entre 2005 e 2013 e reeditados pela Routledge em 2020.</w:t>
      </w:r>
      <w:r w:rsidDel="00000000" w:rsidR="00000000" w:rsidRPr="00000000">
        <w:rPr>
          <w:rtl w:val="0"/>
        </w:rPr>
      </w:r>
    </w:p>
  </w:footnote>
  <w:footnote w:id="127">
    <w:p w:rsidR="00000000" w:rsidDel="00000000" w:rsidP="00000000" w:rsidRDefault="00000000" w:rsidRPr="00000000" w14:paraId="000003C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Peter Lang, cap. 1, "'No Admission!' The Entrance into Psychology and the Style of Psychological Discourse", pp. 13-38, cujo lema é "No admission for the unqualified" (p. 15): "Entrada proibida aos não qualificados" (tradução nossa). A recusa da positividade recebe, no mesmo livro, esta formulação: "The conclusion to be drawn from these considerations is that the soul, or, as Jung termed it, 'psychological reality,' is nothing ontic and therefore cannot be approached in ontological terms" (p. 116), ou seja, "a conclusão a tirar dessas considerações é que a alma, ou, como Jung a chamou, a 'realidade psicológica', não é nada de ôntico e portanto não pode ser abordada em termos ontológicos" (tradução nossa). O termo "positivista" é paráfrase nossa.</w:t>
      </w:r>
      <w:r w:rsidDel="00000000" w:rsidR="00000000" w:rsidRPr="00000000">
        <w:rPr>
          <w:rtl w:val="0"/>
        </w:rPr>
      </w:r>
    </w:p>
  </w:footnote>
  <w:footnote w:id="128">
    <w:p w:rsidR="00000000" w:rsidDel="00000000" w:rsidP="00000000" w:rsidRDefault="00000000" w:rsidRPr="00000000" w14:paraId="000003C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pp. 115-116: "The soul does not exist, it is not an entity, or being, or 'factor,' it is logical life, logical movement", isto é, "a alma não existe, não é um ente, nem um ser, nem um 'fator': é vida lógica, movimento lógico" (tradução nossa). A mesma tese, no registro oral do seminário de El Capitan Canyon: "There is no such thing as a soul that produces psychological phenomena. The phenomena have nothing behind them", ou seja, "não existe tal coisa como uma alma que produza fenômenos psicológicos; os fenômenos não têm nada por trás de si" (tradução nossa), em 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 pp. 43-44. O desenvolvimento em escala de livro está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Parte 1, "The concept of soul".</w:t>
      </w:r>
      <w:r w:rsidDel="00000000" w:rsidR="00000000" w:rsidRPr="00000000">
        <w:rPr>
          <w:rtl w:val="0"/>
        </w:rPr>
      </w:r>
    </w:p>
  </w:footnote>
  <w:footnote w:id="129">
    <w:p w:rsidR="00000000" w:rsidDel="00000000" w:rsidP="00000000" w:rsidRDefault="00000000" w:rsidRPr="00000000" w14:paraId="000003C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cap. 5, "Archetypal Psychology or: Critique of the Imaginal Approach", pp. 123-124 (onde o termo é formalmente cunhado: "True psychology depends on the awareness of what I call the 'psychological difference' [a kind of analogy to Heidegger's 'ontological difference']"). Sobre a diferença ontológica, ver Heidegger, M. (2012). </w:t>
      </w:r>
      <w:r w:rsidDel="00000000" w:rsidR="00000000" w:rsidRPr="00000000">
        <w:rPr>
          <w:rFonts w:ascii="Times New Roman" w:cs="Times New Roman" w:eastAsia="Times New Roman" w:hAnsi="Times New Roman"/>
          <w:i w:val="1"/>
          <w:iCs w:val="1"/>
          <w:color w:val="000000"/>
          <w:sz w:val="20"/>
          <w:szCs w:val="20"/>
          <w:rtl w:val="0"/>
        </w:rPr>
        <w:t xml:space="preserve">Ser e tempo</w:t>
      </w:r>
      <w:r w:rsidDel="00000000" w:rsidR="00000000" w:rsidRPr="00000000">
        <w:rPr>
          <w:rFonts w:ascii="Times New Roman" w:cs="Times New Roman" w:eastAsia="Times New Roman" w:hAnsi="Times New Roman"/>
          <w:color w:val="000000"/>
          <w:sz w:val="20"/>
          <w:szCs w:val="20"/>
          <w:rtl w:val="0"/>
        </w:rPr>
        <w:t xml:space="preserve"> (F. Castilho, Trad.). Vozes; Editora da Unicamp, §§1-4. (Trabalho original publicado em 1927).</w:t>
      </w:r>
      <w:r w:rsidDel="00000000" w:rsidR="00000000" w:rsidRPr="00000000">
        <w:rPr>
          <w:rtl w:val="0"/>
        </w:rPr>
      </w:r>
    </w:p>
  </w:footnote>
  <w:footnote w:id="130">
    <w:p w:rsidR="00000000" w:rsidDel="00000000" w:rsidP="00000000" w:rsidRDefault="00000000" w:rsidRPr="00000000" w14:paraId="000003C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por exemplo, Jung, C. G. </w:t>
      </w:r>
      <w:r w:rsidDel="00000000" w:rsidR="00000000" w:rsidRPr="00000000">
        <w:rPr>
          <w:rFonts w:ascii="Times New Roman" w:cs="Times New Roman" w:eastAsia="Times New Roman" w:hAnsi="Times New Roman"/>
          <w:i w:val="1"/>
          <w:iCs w:val="1"/>
          <w:color w:val="000000"/>
          <w:sz w:val="20"/>
          <w:szCs w:val="20"/>
          <w:rtl w:val="0"/>
        </w:rPr>
        <w:t xml:space="preserve">A prática da psicoterapia</w:t>
      </w:r>
      <w:r w:rsidDel="00000000" w:rsidR="00000000" w:rsidRPr="00000000">
        <w:rPr>
          <w:rFonts w:ascii="Times New Roman" w:cs="Times New Roman" w:eastAsia="Times New Roman" w:hAnsi="Times New Roman"/>
          <w:color w:val="000000"/>
          <w:sz w:val="20"/>
          <w:szCs w:val="20"/>
          <w:rtl w:val="0"/>
        </w:rPr>
        <w:t xml:space="preserve"> (Obras completas, Vol. XVI/1). Vozes, onde a tese do sentido finalista da neurose atravessa vários ensaios. (Trabalhos originais publicados entre 1929 e 1951).</w:t>
      </w:r>
      <w:r w:rsidDel="00000000" w:rsidR="00000000" w:rsidRPr="00000000">
        <w:rPr>
          <w:rtl w:val="0"/>
        </w:rPr>
      </w:r>
    </w:p>
  </w:footnote>
  <w:footnote w:id="131">
    <w:p w:rsidR="00000000" w:rsidDel="00000000" w:rsidP="00000000" w:rsidRDefault="00000000" w:rsidRPr="00000000" w14:paraId="000003C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§808, pp. 543-544, onde a Erinnerung é apresentada, no fecho da obra, como o recolhimento interiorizante das figuras do espírito. (Trabalho original publicado em 1807).</w:t>
      </w:r>
      <w:r w:rsidDel="00000000" w:rsidR="00000000" w:rsidRPr="00000000">
        <w:rPr>
          <w:rtl w:val="0"/>
        </w:rPr>
      </w:r>
    </w:p>
  </w:footnote>
  <w:footnote w:id="132">
    <w:p w:rsidR="00000000" w:rsidDel="00000000" w:rsidP="00000000" w:rsidRDefault="00000000" w:rsidRPr="00000000" w14:paraId="000003C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op. cit., Prefácio, §32. (Trabalho original publicado em 1807).</w:t>
      </w:r>
      <w:r w:rsidDel="00000000" w:rsidR="00000000" w:rsidRPr="00000000">
        <w:rPr>
          <w:rtl w:val="0"/>
        </w:rPr>
      </w:r>
    </w:p>
  </w:footnote>
  <w:footnote w:id="133">
    <w:p w:rsidR="00000000" w:rsidDel="00000000" w:rsidP="00000000" w:rsidRDefault="00000000" w:rsidRPr="00000000" w14:paraId="000003C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cap. 5, "Archetypal Psychology or: Critique of the Imaginal Approach", p. 144: "JUNG falls concretistically for the imagery ('medium') instead of asking what its 'message' might be", isto é, "Jung cai concretisticamente na imagética (o 'meio'), em vez de perguntar qual seria a sua 'mensagem'" (tradução nossa). E, a propósito da alquimia, na p. 150: "Instead of realizing that alchemy was an implicit and naive, indeed to a large extent helplessly groping form of thought, JUNG most of the time mistook it as an implicit psychology", ou seja, "em vez de reconhecer que a alquimia era uma forma de pensamento implícita e ingênua, e em larga medida um tatear desamparado, Jung na maior parte do tempo a tomou por uma psicologia implícita" (tradução nossa). A palavra "interrupção" é nossa.</w:t>
      </w:r>
      <w:r w:rsidDel="00000000" w:rsidR="00000000" w:rsidRPr="00000000">
        <w:rPr>
          <w:rtl w:val="0"/>
        </w:rPr>
      </w:r>
    </w:p>
  </w:footnote>
  <w:footnote w:id="134">
    <w:p w:rsidR="00000000" w:rsidDel="00000000" w:rsidP="00000000" w:rsidRDefault="00000000" w:rsidRPr="00000000" w14:paraId="000003D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Aspectos psicológicos do arquétipo materno.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§155). Vozes. (Trabalho original publicado em 1938/1954).</w:t>
      </w:r>
      <w:r w:rsidDel="00000000" w:rsidR="00000000" w:rsidRPr="00000000">
        <w:rPr>
          <w:rtl w:val="0"/>
        </w:rPr>
      </w:r>
    </w:p>
  </w:footnote>
  <w:footnote w:id="135">
    <w:p w:rsidR="00000000" w:rsidDel="00000000" w:rsidP="00000000" w:rsidRDefault="00000000" w:rsidRPr="00000000" w14:paraId="000003D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p. 142, onde o deslocamento do conteúdo para a forma é enunciado assim: "We could describe this change, with a slightly different metaphor, as the move from the 'physics' of formed things, beings, figures or events to the 'chemistry' of dialectical movement", isto é, "poderíamos descrever essa mudança, com uma metáfora um pouco diferente, como a passagem da 'física' das coisas formadas, dos entes, das figuras ou dos acontecimentos para a 'química' do movimento dialético" (tradução nossa). A tese é retomada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op. cit. Os termos "semântica" e "sintaxe" são paráfrase nossa.</w:t>
      </w:r>
      <w:r w:rsidDel="00000000" w:rsidR="00000000" w:rsidRPr="00000000">
        <w:rPr>
          <w:rtl w:val="0"/>
        </w:rPr>
      </w:r>
    </w:p>
  </w:footnote>
  <w:footnote w:id="136">
    <w:p w:rsidR="00000000" w:rsidDel="00000000" w:rsidP="00000000" w:rsidRDefault="00000000" w:rsidRPr="00000000" w14:paraId="000003D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0"/>
          <w:szCs w:val="20"/>
          <w:rtl w:val="0"/>
        </w:rPr>
        <w:t xml:space="preserve">Journal of Jungian Theory and Practice, 6</w:t>
      </w:r>
      <w:r w:rsidDel="00000000" w:rsidR="00000000" w:rsidRPr="00000000">
        <w:rPr>
          <w:rFonts w:ascii="Times New Roman" w:cs="Times New Roman" w:eastAsia="Times New Roman" w:hAnsi="Times New Roman"/>
          <w:color w:val="000000"/>
          <w:sz w:val="20"/>
          <w:szCs w:val="20"/>
          <w:rtl w:val="0"/>
        </w:rPr>
        <w:t xml:space="preserve">(1), 1-65. Paráfrase nossa do argumento do ensaio, cujo próprio título enuncia a tese: o fim do sentido não é uma carência a remediar, mas o estado alcançado na história da consciência.</w:t>
      </w:r>
      <w:r w:rsidDel="00000000" w:rsidR="00000000" w:rsidRPr="00000000">
        <w:rPr>
          <w:rtl w:val="0"/>
        </w:rPr>
      </w:r>
    </w:p>
  </w:footnote>
  <w:footnote w:id="137">
    <w:p w:rsidR="00000000" w:rsidDel="00000000" w:rsidP="00000000" w:rsidRDefault="00000000" w:rsidRPr="00000000" w14:paraId="000003D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0"/>
          <w:szCs w:val="20"/>
          <w:rtl w:val="0"/>
        </w:rPr>
        <w:t xml:space="preserve"> (Collected English Papers, Vol. V). Spring Journal Books. (Reeditado pela Routledge em 2020.) A expressão "the flight into the unconscious" é do próprio Giegerich e dá título ao volume; a reconstrução do argumento é paráfrase nossa.</w:t>
      </w:r>
      <w:r w:rsidDel="00000000" w:rsidR="00000000" w:rsidRPr="00000000">
        <w:rPr>
          <w:rtl w:val="0"/>
        </w:rPr>
      </w:r>
    </w:p>
  </w:footnote>
  <w:footnote w:id="138">
    <w:p w:rsidR="00000000" w:rsidDel="00000000" w:rsidP="00000000" w:rsidRDefault="00000000" w:rsidRPr="00000000" w14:paraId="000003D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psicologia do arquétipo da criança.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§271). Vozes. Paráfrase nossa. (Trabalho original publicado em 1940/1951).</w:t>
      </w:r>
      <w:r w:rsidDel="00000000" w:rsidR="00000000" w:rsidRPr="00000000">
        <w:rPr>
          <w:rtl w:val="0"/>
        </w:rPr>
      </w:r>
    </w:p>
  </w:footnote>
  <w:footnote w:id="139">
    <w:p w:rsidR="00000000" w:rsidDel="00000000" w:rsidP="00000000" w:rsidRDefault="00000000" w:rsidRPr="00000000" w14:paraId="000003D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0"/>
          <w:szCs w:val="20"/>
          <w:rtl w:val="0"/>
        </w:rPr>
        <w:t xml:space="preserve">The collected English papers of Wolfgang Giegerich</w:t>
      </w:r>
      <w:r w:rsidDel="00000000" w:rsidR="00000000" w:rsidRPr="00000000">
        <w:rPr>
          <w:rFonts w:ascii="Times New Roman" w:cs="Times New Roman" w:eastAsia="Times New Roman" w:hAnsi="Times New Roman"/>
          <w:color w:val="000000"/>
          <w:sz w:val="20"/>
          <w:szCs w:val="20"/>
          <w:rtl w:val="0"/>
        </w:rPr>
        <w:t xml:space="preserve">.) O volume constitui a segunda parte de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w:t>
      </w:r>
      <w:r w:rsidDel="00000000" w:rsidR="00000000" w:rsidRPr="00000000">
        <w:rPr>
          <w:rFonts w:ascii="Times New Roman" w:cs="Times New Roman" w:eastAsia="Times New Roman" w:hAnsi="Times New Roman"/>
          <w:color w:val="000000"/>
          <w:sz w:val="20"/>
          <w:szCs w:val="20"/>
          <w:rtl w:val="0"/>
        </w:rPr>
        <w:t xml:space="preserve"> e se divide em três seções: "Christianity" (caps. 1-5), "Hegel" (caps. 6-7) e uma coda sobre o problema da "mystification" de Jung (cap. 8).</w:t>
      </w:r>
      <w:r w:rsidDel="00000000" w:rsidR="00000000" w:rsidRPr="00000000">
        <w:rPr>
          <w:rtl w:val="0"/>
        </w:rPr>
      </w:r>
    </w:p>
  </w:footnote>
  <w:footnote w:id="140">
    <w:p w:rsidR="00000000" w:rsidDel="00000000" w:rsidP="00000000" w:rsidRDefault="00000000" w:rsidRPr="00000000" w14:paraId="000003D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Resposta a Jó. In </w:t>
      </w:r>
      <w:r w:rsidDel="00000000" w:rsidR="00000000" w:rsidRPr="00000000">
        <w:rPr>
          <w:rFonts w:ascii="Times New Roman" w:cs="Times New Roman" w:eastAsia="Times New Roman" w:hAnsi="Times New Roman"/>
          <w:i w:val="1"/>
          <w:iCs w:val="1"/>
          <w:color w:val="000000"/>
          <w:sz w:val="20"/>
          <w:szCs w:val="20"/>
          <w:rtl w:val="0"/>
        </w:rPr>
        <w:t xml:space="preserve">Psicologia da religião ocidental e oriental</w:t>
      </w:r>
      <w:r w:rsidDel="00000000" w:rsidR="00000000" w:rsidRPr="00000000">
        <w:rPr>
          <w:rFonts w:ascii="Times New Roman" w:cs="Times New Roman" w:eastAsia="Times New Roman" w:hAnsi="Times New Roman"/>
          <w:color w:val="000000"/>
          <w:sz w:val="20"/>
          <w:szCs w:val="20"/>
          <w:rtl w:val="0"/>
        </w:rPr>
        <w:t xml:space="preserve"> (Obras completas, Vol. XI/4, §§553-758). Vozes. (Trabalho original publicado em 1952). A ideia de uma encarnação continuada aparece nas seções finais do ensaio.</w:t>
      </w:r>
      <w:r w:rsidDel="00000000" w:rsidR="00000000" w:rsidRPr="00000000">
        <w:rPr>
          <w:rtl w:val="0"/>
        </w:rPr>
      </w:r>
    </w:p>
  </w:footnote>
  <w:footnote w:id="141">
    <w:p w:rsidR="00000000" w:rsidDel="00000000" w:rsidP="00000000" w:rsidRDefault="00000000" w:rsidRPr="00000000" w14:paraId="000003D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§360). Vozes. Paráfrase nossa. (Trabalho original publicado em 1947/1954).</w:t>
      </w:r>
      <w:r w:rsidDel="00000000" w:rsidR="00000000" w:rsidRPr="00000000">
        <w:rPr>
          <w:rtl w:val="0"/>
        </w:rPr>
      </w:r>
    </w:p>
  </w:footnote>
  <w:footnote w:id="142">
    <w:p w:rsidR="00000000" w:rsidDel="00000000" w:rsidP="00000000" w:rsidRDefault="00000000" w:rsidRPr="00000000" w14:paraId="000003D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cap. VII, C, "A religião revelada", §§748-787, pp. 501-528. (Trabalho original publicado em 1807).</w:t>
      </w:r>
      <w:r w:rsidDel="00000000" w:rsidR="00000000" w:rsidRPr="00000000">
        <w:rPr>
          <w:rtl w:val="0"/>
        </w:rPr>
      </w:r>
    </w:p>
  </w:footnote>
  <w:footnote w:id="143">
    <w:p w:rsidR="00000000" w:rsidDel="00000000" w:rsidP="00000000" w:rsidRDefault="00000000" w:rsidRPr="00000000" w14:paraId="000003D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Tentativa de uma interpretação psicológica do dogma da Trindade. In </w:t>
      </w:r>
      <w:r w:rsidDel="00000000" w:rsidR="00000000" w:rsidRPr="00000000">
        <w:rPr>
          <w:rFonts w:ascii="Times New Roman" w:cs="Times New Roman" w:eastAsia="Times New Roman" w:hAnsi="Times New Roman"/>
          <w:i w:val="1"/>
          <w:iCs w:val="1"/>
          <w:color w:val="000000"/>
          <w:sz w:val="20"/>
          <w:szCs w:val="20"/>
          <w:rtl w:val="0"/>
        </w:rPr>
        <w:t xml:space="preserve">Psicologia da religião ocidental e oriental</w:t>
      </w:r>
      <w:r w:rsidDel="00000000" w:rsidR="00000000" w:rsidRPr="00000000">
        <w:rPr>
          <w:rFonts w:ascii="Times New Roman" w:cs="Times New Roman" w:eastAsia="Times New Roman" w:hAnsi="Times New Roman"/>
          <w:color w:val="000000"/>
          <w:sz w:val="20"/>
          <w:szCs w:val="20"/>
          <w:rtl w:val="0"/>
        </w:rPr>
        <w:t xml:space="preserve"> (Obras completas, Vol. XI/2, §§169-295). Vozes. (Trabalho original publicado em 1942/1948).</w:t>
      </w:r>
      <w:r w:rsidDel="00000000" w:rsidR="00000000" w:rsidRPr="00000000">
        <w:rPr>
          <w:rtl w:val="0"/>
        </w:rPr>
      </w:r>
    </w:p>
  </w:footnote>
  <w:footnote w:id="144">
    <w:p w:rsidR="00000000" w:rsidDel="00000000" w:rsidP="00000000" w:rsidRDefault="00000000" w:rsidRPr="00000000" w14:paraId="000003D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Resposta a Jó, op. cit., §752, onde Jung comenta a definição dogmática da Assunção promulgada por Pio XII em 1º de novembro de 1950.</w:t>
      </w:r>
      <w:r w:rsidDel="00000000" w:rsidR="00000000" w:rsidRPr="00000000">
        <w:rPr>
          <w:rtl w:val="0"/>
        </w:rPr>
      </w:r>
    </w:p>
  </w:footnote>
  <w:footnote w:id="145">
    <w:p w:rsidR="00000000" w:rsidDel="00000000" w:rsidP="00000000" w:rsidRDefault="00000000" w:rsidRPr="00000000" w14:paraId="000003D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w:t>
      </w:r>
      <w:r w:rsidDel="00000000" w:rsidR="00000000" w:rsidRPr="00000000">
        <w:rPr>
          <w:rFonts w:ascii="Times New Roman" w:cs="Times New Roman" w:eastAsia="Times New Roman" w:hAnsi="Times New Roman"/>
          <w:color w:val="000000"/>
          <w:sz w:val="20"/>
          <w:szCs w:val="20"/>
          <w:rtl w:val="0"/>
        </w:rPr>
        <w:t xml:space="preserve">, op. cit., cap. 3, cujo título já contém o veredicto: "Materialistic Psychology: Jung's Essay on the Trinity", isto é, "psicologia materialista: o ensaio de Jung sobre a Trindade" (tradução nossa). A reivindicação do quarto elemento como retorno do feminino é o objeto do cap. 2, "The 'Patriarchal Neglect of the Feminine Principle': A Psychological Fallacy of Jung's", ou seja, "o 'descuido patriarcal do princípio feminino': uma falácia psicológica de Jung" (tradução nossa). A palavra "regressão" é paráfrase nossa.</w:t>
      </w:r>
      <w:r w:rsidDel="00000000" w:rsidR="00000000" w:rsidRPr="00000000">
        <w:rPr>
          <w:rtl w:val="0"/>
        </w:rPr>
      </w:r>
    </w:p>
  </w:footnote>
  <w:footnote w:id="146">
    <w:p w:rsidR="00000000" w:rsidDel="00000000" w:rsidP="00000000" w:rsidRDefault="00000000" w:rsidRPr="00000000" w14:paraId="000003D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(Reeditado pela Routledge em 2020.) O ensaio que dá nome ao volume é o cap. 2, "On the neurosis of psychology or the third of the two", publicado primeiro em </w:t>
      </w:r>
      <w:r w:rsidDel="00000000" w:rsidR="00000000" w:rsidRPr="00000000">
        <w:rPr>
          <w:rFonts w:ascii="Times New Roman" w:cs="Times New Roman" w:eastAsia="Times New Roman" w:hAnsi="Times New Roman"/>
          <w:i w:val="1"/>
          <w:iCs w:val="1"/>
          <w:color w:val="000000"/>
          <w:sz w:val="20"/>
          <w:szCs w:val="20"/>
          <w:rtl w:val="0"/>
        </w:rPr>
        <w:t xml:space="preserve">Spring</w:t>
      </w:r>
      <w:r w:rsidDel="00000000" w:rsidR="00000000" w:rsidRPr="00000000">
        <w:rPr>
          <w:rFonts w:ascii="Times New Roman" w:cs="Times New Roman" w:eastAsia="Times New Roman" w:hAnsi="Times New Roman"/>
          <w:color w:val="000000"/>
          <w:sz w:val="20"/>
          <w:szCs w:val="20"/>
          <w:rtl w:val="0"/>
        </w:rPr>
        <w:t xml:space="preserve"> (1977, pp. 153-174); nele a exigência é formulada como uma inversão do lugar do analista: "So psychology itself must be its own </w:t>
      </w:r>
      <w:r w:rsidDel="00000000" w:rsidR="00000000" w:rsidRPr="00000000">
        <w:rPr>
          <w:rFonts w:ascii="Times New Roman" w:cs="Times New Roman" w:eastAsia="Times New Roman" w:hAnsi="Times New Roman"/>
          <w:i w:val="1"/>
          <w:iCs w:val="1"/>
          <w:color w:val="000000"/>
          <w:sz w:val="20"/>
          <w:szCs w:val="20"/>
          <w:rtl w:val="0"/>
        </w:rPr>
        <w:t xml:space="preserve">first</w:t>
      </w:r>
      <w:r w:rsidDel="00000000" w:rsidR="00000000" w:rsidRPr="00000000">
        <w:rPr>
          <w:rFonts w:ascii="Times New Roman" w:cs="Times New Roman" w:eastAsia="Times New Roman" w:hAnsi="Times New Roman"/>
          <w:color w:val="000000"/>
          <w:sz w:val="20"/>
          <w:szCs w:val="20"/>
          <w:rtl w:val="0"/>
        </w:rPr>
        <w:t xml:space="preserve"> patient", isto é, "assim, a própria psicologia precisa ser o seu primeiro paciente" (tradução nossa). A crítica à psicologia arquetípica como psicologia de conteúdos está no cap. 5, "The present as dimension of the soul: 'Actual conflict' and archetypal psychology". A formulação clínica deste parágrafo é paráfrase nossa.</w:t>
      </w:r>
      <w:r w:rsidDel="00000000" w:rsidR="00000000" w:rsidRPr="00000000">
        <w:rPr>
          <w:rtl w:val="0"/>
        </w:rPr>
      </w:r>
    </w:p>
  </w:footnote>
  <w:footnote w:id="147">
    <w:p w:rsidR="00000000" w:rsidDel="00000000" w:rsidP="00000000" w:rsidRDefault="00000000" w:rsidRPr="00000000" w14:paraId="000003D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Stanton Marlan desenvolve uma objeção próxima, e mais recente, num registro desconstrutivo: ao separar "psicologia propriamente dita" da experiência pessoal e emocional do paciente, Giegerich instauraria uma hierarquia que distancia a psicologia daquilo que a torna psicológica — para depois, sob pressão das próprias limitações práticas de sua proposta, ser obrigado a reintroduzir pela porta dos fundos o elemento pessoal que havia excluído pela porta da frente. Ver 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 61</w:t>
      </w:r>
      <w:r w:rsidDel="00000000" w:rsidR="00000000" w:rsidRPr="00000000">
        <w:rPr>
          <w:rFonts w:ascii="Times New Roman" w:cs="Times New Roman" w:eastAsia="Times New Roman" w:hAnsi="Times New Roman"/>
          <w:color w:val="000000"/>
          <w:sz w:val="20"/>
          <w:szCs w:val="20"/>
          <w:rtl w:val="0"/>
        </w:rPr>
        <w:t xml:space="preserve">(2), 223-238. Registre-se, contudo, que Giegerich formulou por escrito a ressalva que Marlan lhe cobra: "As practicing therapists, we are not totally identical with the psychologist in ourselves. We must have one leg in psychology and one leg in practical reality, the sphere of the human, all-too-human", isto é, "como terapeutas em exercício, não somos inteiramente idênticos ao psicólogo que há em nós; precisamos ter um pé na psicologia e um pé na realidade prática, a esfera do humano, demasiado humano"; e ainda: "I also do not want to absolutize psychology, as if in the consulting room nothing but psychology was permitted", ou seja, "tampouco quero absolutizar a psicologia, como se no consultório nada além de psicologia fosse permitido" (traduções nossas).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pp. 315-316.</w:t>
      </w:r>
      <w:r w:rsidDel="00000000" w:rsidR="00000000" w:rsidRPr="00000000">
        <w:rPr>
          <w:rtl w:val="0"/>
        </w:rPr>
      </w:r>
    </w:p>
  </w:footnote>
  <w:footnote w:id="148">
    <w:p w:rsidR="00000000" w:rsidDel="00000000" w:rsidP="00000000" w:rsidRDefault="00000000" w:rsidRPr="00000000" w14:paraId="000003D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Žižek, S. (2012). </w:t>
      </w:r>
      <w:r w:rsidDel="00000000" w:rsidR="00000000" w:rsidRPr="00000000">
        <w:rPr>
          <w:rFonts w:ascii="Times New Roman" w:cs="Times New Roman" w:eastAsia="Times New Roman" w:hAnsi="Times New Roman"/>
          <w:i w:val="1"/>
          <w:iCs w:val="1"/>
          <w:color w:val="000000"/>
          <w:sz w:val="20"/>
          <w:szCs w:val="20"/>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0"/>
          <w:szCs w:val="20"/>
          <w:rtl w:val="0"/>
        </w:rPr>
        <w:t xml:space="preserve">. Verso. A leitura do saber absoluto como renúncia a toda garantia exterior atravessa a obra; ver sobretudo a Parte II.</w:t>
      </w:r>
      <w:r w:rsidDel="00000000" w:rsidR="00000000" w:rsidRPr="00000000">
        <w:rPr>
          <w:rtl w:val="0"/>
        </w:rPr>
      </w:r>
    </w:p>
  </w:footnote>
  <w:footnote w:id="149">
    <w:p w:rsidR="00000000" w:rsidDel="00000000" w:rsidP="00000000" w:rsidRDefault="00000000" w:rsidRPr="00000000" w14:paraId="000003D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w:t>
      </w:r>
      <w:r w:rsidDel="00000000" w:rsidR="00000000" w:rsidRPr="00000000">
        <w:rPr>
          <w:rtl w:val="0"/>
        </w:rPr>
      </w:r>
    </w:p>
  </w:footnote>
  <w:footnote w:id="150">
    <w:p w:rsidR="00000000" w:rsidDel="00000000" w:rsidP="00000000" w:rsidRDefault="00000000" w:rsidRPr="00000000" w14:paraId="000003E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0"/>
          <w:szCs w:val="20"/>
          <w:rtl w:val="0"/>
        </w:rPr>
        <w:t xml:space="preserve">The Stanford Encyclopedia of Philosophy</w:t>
      </w:r>
      <w:r w:rsidDel="00000000" w:rsidR="00000000" w:rsidRPr="00000000">
        <w:rPr>
          <w:rFonts w:ascii="Times New Roman" w:cs="Times New Roman" w:eastAsia="Times New Roman" w:hAnsi="Times New Roman"/>
          <w:color w:val="000000"/>
          <w:sz w:val="20"/>
          <w:szCs w:val="20"/>
          <w:rtl w:val="0"/>
        </w:rPr>
        <w:t xml:space="preserve"> (Edição de Primavera de 2026). (Publicado originalmente em 2 de abril de 2013; revisão substantiva em 16 de janeiro de 2026)</w:t>
      </w:r>
      <w:r w:rsidDel="00000000" w:rsidR="00000000" w:rsidRPr="00000000">
        <w:rPr>
          <w:rtl w:val="0"/>
        </w:rPr>
      </w:r>
    </w:p>
  </w:footnote>
  <w:footnote w:id="151">
    <w:p w:rsidR="00000000" w:rsidDel="00000000" w:rsidP="00000000" w:rsidRDefault="00000000" w:rsidRPr="00000000" w14:paraId="000003E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Kojève, A. (1980). </w:t>
      </w:r>
      <w:r w:rsidDel="00000000" w:rsidR="00000000" w:rsidRPr="00000000">
        <w:rPr>
          <w:rFonts w:ascii="Times New Roman" w:cs="Times New Roman" w:eastAsia="Times New Roman" w:hAnsi="Times New Roman"/>
          <w:i w:val="1"/>
          <w:iCs w:val="1"/>
          <w:color w:val="000000"/>
          <w:sz w:val="20"/>
          <w:szCs w:val="20"/>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0"/>
          <w:szCs w:val="20"/>
          <w:rtl w:val="0"/>
        </w:rPr>
        <w:t xml:space="preserve"> (J. H. Nichols Jr., Trad.; R. Queneau, Compilação; A. Bloom, Ed.). Cornell University Press, pp. 5 e 7: "Human Desire must be directed toward another Desire (...) to desire the Desire of another is in the final analysis to desire that the value that I am or that I 'represent' be the value desired by the other: I want him to 'recognize' my value as his value, I want him to 'recognize' me as an autonomous value". (Trabalho original publicado em 1947 como </w:t>
      </w:r>
      <w:r w:rsidDel="00000000" w:rsidR="00000000" w:rsidRPr="00000000">
        <w:rPr>
          <w:rFonts w:ascii="Times New Roman" w:cs="Times New Roman" w:eastAsia="Times New Roman" w:hAnsi="Times New Roman"/>
          <w:i w:val="1"/>
          <w:iCs w:val="1"/>
          <w:color w:val="000000"/>
          <w:sz w:val="20"/>
          <w:szCs w:val="20"/>
          <w:rtl w:val="0"/>
        </w:rPr>
        <w:t xml:space="preserve">Introduction à la lecture de Hegel</w:t>
      </w:r>
      <w:r w:rsidDel="00000000" w:rsidR="00000000" w:rsidRPr="00000000">
        <w:rPr>
          <w:rFonts w:ascii="Times New Roman" w:cs="Times New Roman" w:eastAsia="Times New Roman" w:hAnsi="Times New Roman"/>
          <w:color w:val="000000"/>
          <w:sz w:val="20"/>
          <w:szCs w:val="20"/>
          <w:rtl w:val="0"/>
        </w:rPr>
        <w:t xml:space="preserve">, 2ª ed., Gallimard). O volume reúne as notas dos cursos ministrados na École Pratique des Hautes Études entre 1933 e 1939.</w:t>
      </w:r>
      <w:r w:rsidDel="00000000" w:rsidR="00000000" w:rsidRPr="00000000">
        <w:rPr>
          <w:rtl w:val="0"/>
        </w:rPr>
      </w:r>
    </w:p>
  </w:footnote>
  <w:footnote w:id="152">
    <w:p w:rsidR="00000000" w:rsidDel="00000000" w:rsidP="00000000" w:rsidRDefault="00000000" w:rsidRPr="00000000" w14:paraId="000003E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 Subversão do sujeito e dialética do desejo no inconsciente freudiano. In </w:t>
      </w:r>
      <w:r w:rsidDel="00000000" w:rsidR="00000000" w:rsidRPr="00000000">
        <w:rPr>
          <w:rFonts w:ascii="Times New Roman" w:cs="Times New Roman" w:eastAsia="Times New Roman" w:hAnsi="Times New Roman"/>
          <w:i w:val="1"/>
          <w:iCs w:val="1"/>
          <w:color w:val="000000"/>
          <w:sz w:val="20"/>
          <w:szCs w:val="20"/>
          <w:rtl w:val="0"/>
        </w:rPr>
        <w:t xml:space="preserve">Escritos</w:t>
      </w:r>
      <w:r w:rsidDel="00000000" w:rsidR="00000000" w:rsidRPr="00000000">
        <w:rPr>
          <w:rFonts w:ascii="Times New Roman" w:cs="Times New Roman" w:eastAsia="Times New Roman" w:hAnsi="Times New Roman"/>
          <w:color w:val="000000"/>
          <w:sz w:val="20"/>
          <w:szCs w:val="20"/>
          <w:rtl w:val="0"/>
        </w:rPr>
        <w:t xml:space="preserve"> (V. Ribeiro, Trad., pp. 807-842). Jorge Zahar. (Trabalho original publicado em 1966; conferência pronunciada em 1960).</w:t>
      </w:r>
      <w:r w:rsidDel="00000000" w:rsidR="00000000" w:rsidRPr="00000000">
        <w:rPr>
          <w:rtl w:val="0"/>
        </w:rPr>
      </w:r>
    </w:p>
  </w:footnote>
  <w:footnote w:id="153">
    <w:p w:rsidR="00000000" w:rsidDel="00000000" w:rsidP="00000000" w:rsidRDefault="00000000" w:rsidRPr="00000000" w14:paraId="000003E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 </w:t>
      </w:r>
      <w:r w:rsidDel="00000000" w:rsidR="00000000" w:rsidRPr="00000000">
        <w:rPr>
          <w:rFonts w:ascii="Times New Roman" w:cs="Times New Roman" w:eastAsia="Times New Roman" w:hAnsi="Times New Roman"/>
          <w:i w:val="1"/>
          <w:iCs w:val="1"/>
          <w:color w:val="000000"/>
          <w:sz w:val="20"/>
          <w:szCs w:val="20"/>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0"/>
          <w:szCs w:val="20"/>
          <w:rtl w:val="0"/>
        </w:rPr>
        <w:t xml:space="preserve"> (M. D. Magno, Trad.). Jorge Zahar. (Seminário proferido em 1964; publicado em 1973). A teoria do objeto </w:t>
      </w:r>
      <w:r w:rsidDel="00000000" w:rsidR="00000000" w:rsidRPr="00000000">
        <w:rPr>
          <w:rFonts w:ascii="Times New Roman" w:cs="Times New Roman" w:eastAsia="Times New Roman" w:hAnsi="Times New Roman"/>
          <w:i w:val="1"/>
          <w:iCs w:val="1"/>
          <w:color w:val="000000"/>
          <w:sz w:val="20"/>
          <w:szCs w:val="20"/>
          <w:rtl w:val="0"/>
        </w:rPr>
        <w:t xml:space="preserve">a</w:t>
      </w:r>
      <w:r w:rsidDel="00000000" w:rsidR="00000000" w:rsidRPr="00000000">
        <w:rPr>
          <w:rFonts w:ascii="Times New Roman" w:cs="Times New Roman" w:eastAsia="Times New Roman" w:hAnsi="Times New Roman"/>
          <w:color w:val="000000"/>
          <w:sz w:val="20"/>
          <w:szCs w:val="20"/>
          <w:rtl w:val="0"/>
        </w:rPr>
        <w:t xml:space="preserve"> é desenvolvida sobretudo nas lições dedicadas ao olhar ("Do olhar como objeto a minúsculo", pp. 69-117) e à pulsão ("A transferência e a pulsão", pp. 119-192).</w:t>
      </w:r>
      <w:r w:rsidDel="00000000" w:rsidR="00000000" w:rsidRPr="00000000">
        <w:rPr>
          <w:rtl w:val="0"/>
        </w:rPr>
      </w:r>
    </w:p>
  </w:footnote>
  <w:footnote w:id="154">
    <w:p w:rsidR="00000000" w:rsidDel="00000000" w:rsidP="00000000" w:rsidRDefault="00000000" w:rsidRPr="00000000" w14:paraId="000003E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Essa oposição não é unânime. Žižek sustenta a tese contrária. Em </w:t>
      </w:r>
      <w:r w:rsidDel="00000000" w:rsidR="00000000" w:rsidRPr="00000000">
        <w:rPr>
          <w:rFonts w:ascii="Times New Roman" w:cs="Times New Roman" w:eastAsia="Times New Roman" w:hAnsi="Times New Roman"/>
          <w:i w:val="1"/>
          <w:iCs w:val="1"/>
          <w:color w:val="000000"/>
          <w:sz w:val="20"/>
          <w:szCs w:val="20"/>
          <w:rtl w:val="0"/>
        </w:rPr>
        <w:t xml:space="preserve">Less Than Nothing</w:t>
      </w:r>
      <w:r>
        <w:rPr>
          <w:rFonts w:ascii="Times New Roman" w:cs="Times New Roman" w:eastAsia="Times New Roman" w:hAnsi="Times New Roman"/>
          <w:color w:val="000000"/>
          <w:sz w:val="20"/>
          <w:szCs w:val="20"/>
          <w:rtl w:val="0"/>
        </w:rPr>
        <w:t xml:space="preserve"> ele escreve que, nesse ponto, "Lacan é um hegeliano radical (sem o saber, sem dúvida)" [tradução nossa] — não pelas referências explícitas a Hegel, escassas e por vezes distantes, mas porque a lógica do não-todo e do Outro barrado repetiria em outro vocabulário o modo como a negatividade opera na dialética hegeliana. Se essa leitura estiver certa, a negatividade lacaniana não apenas insiste: ela realiza, sem o saber, algo próximo do movimento que Giegerich busca conscientemente em Hegel. A frase está em Žižek, S. (2012). </w:t>
      </w:r>
      <w:r>
        <w:rPr>
          <w:rFonts w:ascii="Times New Roman" w:cs="Times New Roman" w:eastAsia="Times New Roman" w:hAnsi="Times New Roman"/>
          <w:color w:val="000000"/>
          <w:sz w:val="20"/>
          <w:szCs w:val="20"/>
          <w:rtl w:val="0"/>
          <w:i w:val="1"/>
          <w:iCs w:val="1"/>
        </w:rPr>
        <w:t xml:space="preserve">Less than nothing: Hegel and the shadow of dialectical materialism</w:t>
      </w:r>
      <w:r>
        <w:rPr>
          <w:rFonts w:ascii="Times New Roman" w:cs="Times New Roman" w:eastAsia="Times New Roman" w:hAnsi="Times New Roman"/>
          <w:color w:val="000000"/>
          <w:sz w:val="20"/>
          <w:szCs w:val="20"/>
          <w:rtl w:val="0"/>
        </w:rPr>
        <w:t xml:space="preserve">. Verso, cap. 9 ("Suture and Pure Difference"), seção "From Differentiality to the Phallic Signifier". Tradução nossa a partir da versão inglesa. A tese é anterior e já aparece em Žižek, S. (2005). Lacan: At what point is he Hegelian? In R. Butler &amp; S. Stephens (Eds.), </w:t>
      </w:r>
      <w:r>
        <w:rPr>
          <w:rFonts w:ascii="Times New Roman" w:cs="Times New Roman" w:eastAsia="Times New Roman" w:hAnsi="Times New Roman"/>
          <w:color w:val="000000"/>
          <w:sz w:val="20"/>
          <w:szCs w:val="20"/>
          <w:rtl w:val="0"/>
          <w:i w:val="1"/>
          <w:iCs w:val="1"/>
        </w:rPr>
        <w:t xml:space="preserve">Interrogating the real</w:t>
      </w:r>
      <w:r>
        <w:rPr>
          <w:rFonts w:ascii="Times New Roman" w:cs="Times New Roman" w:eastAsia="Times New Roman" w:hAnsi="Times New Roman"/>
          <w:color w:val="000000"/>
          <w:sz w:val="20"/>
          <w:szCs w:val="20"/>
          <w:rtl w:val="0"/>
        </w:rPr>
        <w:t xml:space="preserve">. Continuum. (Publicado originalmente em francês em 1988, em </w:t>
      </w:r>
      <w:r>
        <w:rPr>
          <w:rFonts w:ascii="Times New Roman" w:cs="Times New Roman" w:eastAsia="Times New Roman" w:hAnsi="Times New Roman"/>
          <w:color w:val="000000"/>
          <w:sz w:val="20"/>
          <w:szCs w:val="20"/>
          <w:rtl w:val="0"/>
          <w:i w:val="1"/>
          <w:iCs w:val="1"/>
        </w:rPr>
        <w:t xml:space="preserve">Le plus sublime des hystériques: Hegel passe</w:t>
      </w:r>
      <w:r>
        <w:rPr>
          <w:rFonts w:ascii="Times New Roman" w:cs="Times New Roman" w:eastAsia="Times New Roman" w:hAnsi="Times New Roman"/>
          <w:color w:val="000000"/>
          <w:sz w:val="20"/>
          <w:szCs w:val="20"/>
          <w:rtl w:val="0"/>
        </w:rPr>
        <w:t xml:space="preserve">).</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tl w:val="0"/>
        </w:rPr>
      </w:r>
    </w:p>
  </w:footnote>
  <w:footnote w:id="155">
    <w:p w:rsidR="00000000" w:rsidDel="00000000" w:rsidP="00000000" w:rsidRDefault="00000000" w:rsidRPr="00000000" w14:paraId="000003E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17. (Seminário proferido em 1972-1973; publicado em 1975). A tese reaparece no "Complemento" que abre a sessão de 12 de dezembro de 1972 (p. 22) e é retomada ao longo de todo o seminário.</w:t>
      </w:r>
      <w:r w:rsidDel="00000000" w:rsidR="00000000" w:rsidRPr="00000000">
        <w:rPr>
          <w:rtl w:val="0"/>
        </w:rPr>
      </w:r>
    </w:p>
  </w:footnote>
  <w:footnote w:id="156">
    <w:p w:rsidR="00000000" w:rsidDel="00000000" w:rsidP="00000000" w:rsidRDefault="00000000" w:rsidRPr="00000000" w14:paraId="000003E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psicologia da transferência. In </w:t>
      </w:r>
      <w:r w:rsidDel="00000000" w:rsidR="00000000" w:rsidRPr="00000000">
        <w:rPr>
          <w:rFonts w:ascii="Times New Roman" w:cs="Times New Roman" w:eastAsia="Times New Roman" w:hAnsi="Times New Roman"/>
          <w:i w:val="1"/>
          <w:iCs w:val="1"/>
          <w:color w:val="000000"/>
          <w:sz w:val="20"/>
          <w:szCs w:val="20"/>
          <w:rtl w:val="0"/>
        </w:rPr>
        <w:t xml:space="preserve">Ab-reação, análise dos sonhos e transferência</w:t>
      </w:r>
      <w:r w:rsidDel="00000000" w:rsidR="00000000" w:rsidRPr="00000000">
        <w:rPr>
          <w:rFonts w:ascii="Times New Roman" w:cs="Times New Roman" w:eastAsia="Times New Roman" w:hAnsi="Times New Roman"/>
          <w:color w:val="000000"/>
          <w:sz w:val="20"/>
          <w:szCs w:val="20"/>
          <w:rtl w:val="0"/>
        </w:rPr>
        <w:t xml:space="preserve"> (Obras completas, Vol. XVI/2, §§353-539). Vozes. (Trabalho original publicado em 1946).</w:t>
      </w:r>
      <w:r w:rsidDel="00000000" w:rsidR="00000000" w:rsidRPr="00000000">
        <w:rPr>
          <w:rtl w:val="0"/>
        </w:rPr>
      </w:r>
    </w:p>
  </w:footnote>
  <w:footnote w:id="157">
    <w:p w:rsidR="00000000" w:rsidDel="00000000" w:rsidP="00000000" w:rsidRDefault="00000000" w:rsidRPr="00000000" w14:paraId="000003E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 III, "A sizígia: anima e animus", §§20-42). Vozes. (Trabalho original publicado em 1951).</w:t>
      </w:r>
      <w:r w:rsidDel="00000000" w:rsidR="00000000" w:rsidRPr="00000000">
        <w:rPr>
          <w:rtl w:val="0"/>
        </w:rPr>
      </w:r>
    </w:p>
  </w:footnote>
  <w:footnote w:id="158">
    <w:p w:rsidR="00000000" w:rsidDel="00000000" w:rsidP="00000000" w:rsidRDefault="00000000" w:rsidRPr="00000000" w14:paraId="000003E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107 (lição de 13 de março de 1973, "Letra de uma carta de almor"). O quadro das fórmulas e o seu comentário ocupam as pp. 105-120.</w:t>
      </w:r>
      <w:r w:rsidDel="00000000" w:rsidR="00000000" w:rsidRPr="00000000">
        <w:rPr>
          <w:rtl w:val="0"/>
        </w:rPr>
      </w:r>
    </w:p>
  </w:footnote>
  <w:footnote w:id="159">
    <w:p w:rsidR="00000000" w:rsidDel="00000000" w:rsidP="00000000" w:rsidRDefault="00000000" w:rsidRPr="00000000" w14:paraId="000003E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107.</w:t>
      </w:r>
      <w:r w:rsidDel="00000000" w:rsidR="00000000" w:rsidRPr="00000000">
        <w:rPr>
          <w:rtl w:val="0"/>
        </w:rPr>
      </w:r>
    </w:p>
  </w:footnote>
  <w:footnote w:id="160">
    <w:p w:rsidR="00000000" w:rsidDel="00000000" w:rsidP="00000000" w:rsidRDefault="00000000" w:rsidRPr="00000000" w14:paraId="000003E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99 (lição de 20 de fevereiro de 1973, "Deus e o gozo d'A mulher").</w:t>
      </w:r>
      <w:r w:rsidDel="00000000" w:rsidR="00000000" w:rsidRPr="00000000">
        <w:rPr>
          <w:rtl w:val="0"/>
        </w:rPr>
      </w:r>
    </w:p>
  </w:footnote>
  <w:footnote w:id="161">
    <w:p w:rsidR="00000000" w:rsidDel="00000000" w:rsidP="00000000" w:rsidRDefault="00000000" w:rsidRPr="00000000" w14:paraId="000003E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103. A referência é a Hadewijch de Antuérpia, a Santa Teresa de Bernini e a São João da Cruz, invocados na mesma lição como testemunhas de um gozo que se experimenta sem saber.</w:t>
      </w:r>
      <w:r w:rsidDel="00000000" w:rsidR="00000000" w:rsidRPr="00000000">
        <w:rPr>
          <w:rtl w:val="0"/>
        </w:rPr>
      </w:r>
    </w:p>
  </w:footnote>
  <w:footnote w:id="162">
    <w:p w:rsidR="00000000" w:rsidDel="00000000" w:rsidP="00000000" w:rsidRDefault="00000000" w:rsidRPr="00000000" w14:paraId="000003E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98. A fórmula condensada "A Mulher não existe" é retomada em Lacan, J. (2003). Televisão. In </w:t>
      </w:r>
      <w:r w:rsidDel="00000000" w:rsidR="00000000" w:rsidRPr="00000000">
        <w:rPr>
          <w:rFonts w:ascii="Times New Roman" w:cs="Times New Roman" w:eastAsia="Times New Roman" w:hAnsi="Times New Roman"/>
          <w:i w:val="1"/>
          <w:iCs w:val="1"/>
          <w:color w:val="000000"/>
          <w:sz w:val="20"/>
          <w:szCs w:val="20"/>
          <w:rtl w:val="0"/>
        </w:rPr>
        <w:t xml:space="preserve">Outros escritos</w:t>
      </w:r>
      <w:r w:rsidDel="00000000" w:rsidR="00000000" w:rsidRPr="00000000">
        <w:rPr>
          <w:rFonts w:ascii="Times New Roman" w:cs="Times New Roman" w:eastAsia="Times New Roman" w:hAnsi="Times New Roman"/>
          <w:color w:val="000000"/>
          <w:sz w:val="20"/>
          <w:szCs w:val="20"/>
          <w:rtl w:val="0"/>
        </w:rPr>
        <w:t xml:space="preserve"> (V. Ribeiro, Trad., pp. 508-543). Jorge Zahar. (Trabalho original publicado em 1974).</w:t>
      </w:r>
      <w:r w:rsidDel="00000000" w:rsidR="00000000" w:rsidRPr="00000000">
        <w:rPr>
          <w:rtl w:val="0"/>
        </w:rPr>
      </w:r>
    </w:p>
  </w:footnote>
  <w:footnote w:id="163">
    <w:p w:rsidR="00000000" w:rsidDel="00000000" w:rsidP="00000000" w:rsidRDefault="00000000" w:rsidRPr="00000000" w14:paraId="000003E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(1974).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 Minuit; Irigaray, L. (1977). </w:t>
      </w:r>
      <w:r w:rsidDel="00000000" w:rsidR="00000000" w:rsidRPr="00000000">
        <w:rPr>
          <w:rFonts w:ascii="Times New Roman" w:cs="Times New Roman" w:eastAsia="Times New Roman" w:hAnsi="Times New Roman"/>
          <w:i w:val="1"/>
          <w:iCs w:val="1"/>
          <w:color w:val="000000"/>
          <w:sz w:val="20"/>
          <w:szCs w:val="20"/>
          <w:rtl w:val="0"/>
        </w:rPr>
        <w:t xml:space="preserve">Ce sexe qui n'en est pas un</w:t>
      </w:r>
      <w:r w:rsidDel="00000000" w:rsidR="00000000" w:rsidRPr="00000000">
        <w:rPr>
          <w:rFonts w:ascii="Times New Roman" w:cs="Times New Roman" w:eastAsia="Times New Roman" w:hAnsi="Times New Roman"/>
          <w:color w:val="000000"/>
          <w:sz w:val="20"/>
          <w:szCs w:val="20"/>
          <w:rtl w:val="0"/>
        </w:rPr>
        <w:t xml:space="preserve">. Minuit. A publicação de </w:t>
      </w:r>
      <w:r w:rsidDel="00000000" w:rsidR="00000000" w:rsidRPr="00000000">
        <w:rPr>
          <w:rFonts w:ascii="Times New Roman" w:cs="Times New Roman" w:eastAsia="Times New Roman" w:hAnsi="Times New Roman"/>
          <w:i w:val="1"/>
          <w:iCs w:val="1"/>
          <w:color w:val="000000"/>
          <w:sz w:val="20"/>
          <w:szCs w:val="20"/>
          <w:rtl w:val="0"/>
        </w:rPr>
        <w:t xml:space="preserve">Speculum</w:t>
      </w:r>
      <w:r w:rsidDel="00000000" w:rsidR="00000000" w:rsidRPr="00000000">
        <w:rPr>
          <w:rFonts w:ascii="Times New Roman" w:cs="Times New Roman" w:eastAsia="Times New Roman" w:hAnsi="Times New Roman"/>
          <w:color w:val="000000"/>
          <w:sz w:val="20"/>
          <w:szCs w:val="20"/>
          <w:rtl w:val="0"/>
        </w:rPr>
        <w:t xml:space="preserve"> custou a Irigaray o seu posto no departamento de psicanálise da Universidade de Vincennes.</w:t>
      </w:r>
      <w:r w:rsidDel="00000000" w:rsidR="00000000" w:rsidRPr="00000000">
        <w:rPr>
          <w:rtl w:val="0"/>
        </w:rPr>
      </w:r>
    </w:p>
  </w:footnote>
  <w:footnote w:id="164">
    <w:p w:rsidR="00000000" w:rsidDel="00000000" w:rsidP="00000000" w:rsidRDefault="00000000" w:rsidRPr="00000000" w14:paraId="000003E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(1998). </w:t>
      </w:r>
      <w:r w:rsidDel="00000000" w:rsidR="00000000" w:rsidRPr="00000000">
        <w:rPr>
          <w:rFonts w:ascii="Times New Roman" w:cs="Times New Roman" w:eastAsia="Times New Roman" w:hAnsi="Times New Roman"/>
          <w:i w:val="1"/>
          <w:iCs w:val="1"/>
          <w:color w:val="000000"/>
          <w:sz w:val="20"/>
          <w:szCs w:val="20"/>
          <w:rtl w:val="0"/>
        </w:rPr>
        <w:t xml:space="preserve">Nietzsche y la filosofía</w:t>
      </w:r>
      <w:r w:rsidDel="00000000" w:rsidR="00000000" w:rsidRPr="00000000">
        <w:rPr>
          <w:rFonts w:ascii="Times New Roman" w:cs="Times New Roman" w:eastAsia="Times New Roman" w:hAnsi="Times New Roman"/>
          <w:color w:val="000000"/>
          <w:sz w:val="20"/>
          <w:szCs w:val="20"/>
          <w:rtl w:val="0"/>
        </w:rPr>
        <w:t xml:space="preserve"> (C. Artal, Trad., 5ª ed.). Anagrama, cap. V, "El superhombre: contra la dialéctica", pp. 207-270, esp. pp. 220-228 e 246-259. (Trabalho original publicado em 1962).</w:t>
      </w:r>
      <w:r w:rsidDel="00000000" w:rsidR="00000000" w:rsidRPr="00000000">
        <w:rPr>
          <w:rtl w:val="0"/>
        </w:rPr>
      </w:r>
    </w:p>
  </w:footnote>
  <w:footnote w:id="165">
    <w:p w:rsidR="00000000" w:rsidDel="00000000" w:rsidP="00000000" w:rsidRDefault="00000000" w:rsidRPr="00000000" w14:paraId="000003E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(L. Orlandi &amp; R. Machado, Trad., 2ª ed.). Graal, Prólogo, p. 8. (Trabalho original publicado em 1968).</w:t>
      </w:r>
      <w:r w:rsidDel="00000000" w:rsidR="00000000" w:rsidRPr="00000000">
        <w:rPr>
          <w:rtl w:val="0"/>
        </w:rPr>
      </w:r>
    </w:p>
  </w:footnote>
  <w:footnote w:id="166">
    <w:p w:rsidR="00000000" w:rsidDel="00000000" w:rsidP="00000000" w:rsidRDefault="00000000" w:rsidRPr="00000000" w14:paraId="000003F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 "A diferença em si mesma", seção "Os quatro aspectos ou a subordinação da diferença: identidade do conceito, analogia do juízo, oposição dos predicados, semelhança do percebido", pp. 38 e 41-42.</w:t>
      </w:r>
      <w:r w:rsidDel="00000000" w:rsidR="00000000" w:rsidRPr="00000000">
        <w:rPr>
          <w:rtl w:val="0"/>
        </w:rPr>
      </w:r>
    </w:p>
  </w:footnote>
  <w:footnote w:id="167">
    <w:p w:rsidR="00000000" w:rsidDel="00000000" w:rsidP="00000000" w:rsidRDefault="00000000" w:rsidRPr="00000000" w14:paraId="000003F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 seção "A eliminação do negativo e o eterno retorno", p. 62: "A negação é a diferença, mas a diferença vista do menor lado, vista de baixo. Ao contrário, endireitada, vista de cima para baixo, a diferença é a afirmação".</w:t>
      </w:r>
      <w:r w:rsidDel="00000000" w:rsidR="00000000" w:rsidRPr="00000000">
        <w:rPr>
          <w:rtl w:val="0"/>
        </w:rPr>
      </w:r>
    </w:p>
  </w:footnote>
  <w:footnote w:id="168">
    <w:p w:rsidR="00000000" w:rsidDel="00000000" w:rsidP="00000000" w:rsidRDefault="00000000" w:rsidRPr="00000000" w14:paraId="000003F2">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Ver, entre outros, Hallward, P. (2006). </w:t>
      </w:r>
      <w:r>
        <w:rPr>
          <w:rFonts w:ascii="Times New Roman" w:cs="Times New Roman" w:eastAsia="Times New Roman" w:hAnsi="Times New Roman"/>
          <w:color w:val="000000"/>
          <w:sz w:val="20"/>
          <w:szCs w:val="20"/>
          <w:rtl w:val="0"/>
          <w:i w:val="1"/>
          <w:iCs w:val="1"/>
        </w:rPr>
        <w:t xml:space="preserve">Out of this World: Deleuze and the Philosophy of Creation</w:t>
      </w:r>
      <w:r>
        <w:rPr>
          <w:rFonts w:ascii="Times New Roman" w:cs="Times New Roman" w:eastAsia="Times New Roman" w:hAnsi="Times New Roman"/>
          <w:color w:val="000000"/>
          <w:sz w:val="20"/>
          <w:szCs w:val="20"/>
          <w:rtl w:val="0"/>
        </w:rPr>
        <w:t xml:space="preserve">. Verso, que argumenta que a filosofia deleuziana da diferença virtual, ao subordinar toda individuação a um processo criador único e ininterrupto, reintroduz sob outra forma um Uno que a linguagem da multiplicidade pretendia evitar; e Badiou, A. (1997). </w:t>
      </w:r>
      <w:r>
        <w:rPr>
          <w:rFonts w:ascii="Times New Roman" w:cs="Times New Roman" w:eastAsia="Times New Roman" w:hAnsi="Times New Roman"/>
          <w:color w:val="000000"/>
          <w:sz w:val="20"/>
          <w:szCs w:val="20"/>
          <w:rtl w:val="0"/>
          <w:i w:val="1"/>
          <w:iCs w:val="1"/>
        </w:rPr>
        <w:t xml:space="preserve">Deleuze: la clameur de l'être</w:t>
      </w:r>
      <w:r>
        <w:rPr>
          <w:rFonts w:ascii="Times New Roman" w:cs="Times New Roman" w:eastAsia="Times New Roman" w:hAnsi="Times New Roman"/>
          <w:color w:val="000000"/>
          <w:sz w:val="20"/>
          <w:szCs w:val="20"/>
          <w:rtl w:val="0"/>
        </w:rPr>
        <w:t xml:space="preserve">. Hachette, que lê Deleuze como pensador de um Ser unívoco, não da pura multiplicidade. Nenhuma das duas leituras invalida o uso que este livro faz da distinção entre diferença e negação; ambas mostram, porém, que a pretensão deleuziana de ter escapado inteiramente à lógica da identidade é, ela própria, objeto de disputa filosófica, e não um resultado assentado.</w:t>
      </w:r>
      <w:r w:rsidDel="00000000" w:rsidR="00000000" w:rsidRPr="00000000">
        <w:rPr>
          <w:rtl w:val="0"/>
        </w:rPr>
      </w:r>
    </w:p>
  </w:footnote>
  <w:footnote w:id="169">
    <w:p w:rsidR="00000000" w:rsidDel="00000000" w:rsidP="00000000" w:rsidRDefault="00000000" w:rsidRPr="00000000" w14:paraId="000003F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IV, "Síntese ideal da diferença", seção "Diferençação e diferenciação; as duas metades do objeto", pp. 197-199.</w:t>
      </w:r>
      <w:r w:rsidDel="00000000" w:rsidR="00000000" w:rsidRPr="00000000">
        <w:rPr>
          <w:rtl w:val="0"/>
        </w:rPr>
      </w:r>
    </w:p>
  </w:footnote>
  <w:footnote w:id="170">
    <w:p w:rsidR="00000000" w:rsidDel="00000000" w:rsidP="00000000" w:rsidRDefault="00000000" w:rsidRPr="00000000" w14:paraId="000003F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II, "A repetição para si mesma", seção "Conseqüências para a natureza do inconsciente: inconsciente serial, diferencial e questionante", nota de rodapé 55, p. 108 — onde Deleuze remete a 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como fonte da ideia de um inconsciente organizado por "problemas" e "tarefas", e não apenas por desejos em conflito. Para uma reconstrução detalhada da relação de Deleuze com Jung, ver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 cap. 3, "Deleuze and the Jungian Unconscious", pp. 69-102 (esp. a seção "Kant, Jung and Super-Representative Ideas", pp. 94-99, em especial pp. 96-97).</w:t>
      </w:r>
      <w:r w:rsidDel="00000000" w:rsidR="00000000" w:rsidRPr="00000000">
        <w:rPr>
          <w:rtl w:val="0"/>
        </w:rPr>
      </w:r>
    </w:p>
  </w:footnote>
  <w:footnote w:id="171">
    <w:p w:rsidR="00000000" w:rsidDel="00000000" w:rsidP="00000000" w:rsidRDefault="00000000" w:rsidRPr="00000000" w14:paraId="000003F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0"/>
          <w:szCs w:val="20"/>
          <w:rtl w:val="0"/>
        </w:rPr>
        <w:t xml:space="preserve">Angelaki, 9</w:t>
      </w:r>
      <w:r w:rsidDel="00000000" w:rsidR="00000000" w:rsidRPr="00000000">
        <w:rPr>
          <w:rFonts w:ascii="Times New Roman" w:cs="Times New Roman" w:eastAsia="Times New Roman" w:hAnsi="Times New Roman"/>
          <w:color w:val="000000"/>
          <w:sz w:val="20"/>
          <w:szCs w:val="20"/>
          <w:rtl w:val="0"/>
        </w:rPr>
        <w:t xml:space="preserve">(1), 135-157.</w:t>
      </w:r>
      <w:r w:rsidDel="00000000" w:rsidR="00000000" w:rsidRPr="00000000">
        <w:rPr>
          <w:rtl w:val="0"/>
        </w:rPr>
      </w:r>
    </w:p>
  </w:footnote>
  <w:footnote w:id="172">
    <w:p w:rsidR="00000000" w:rsidDel="00000000" w:rsidP="00000000" w:rsidRDefault="00000000" w:rsidRPr="00000000" w14:paraId="000003F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§§1-130). Vozes. (Trabalho original publicado em 1928).</w:t>
      </w:r>
      <w:r w:rsidDel="00000000" w:rsidR="00000000" w:rsidRPr="00000000">
        <w:rPr>
          <w:rtl w:val="0"/>
        </w:rPr>
      </w:r>
    </w:p>
  </w:footnote>
  <w:footnote w:id="173">
    <w:p w:rsidR="00000000" w:rsidDel="00000000" w:rsidP="00000000" w:rsidRDefault="00000000" w:rsidRPr="00000000" w14:paraId="000003F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op. cit., §§48-51, sobre o conceito de entropia.</w:t>
      </w:r>
      <w:r w:rsidDel="00000000" w:rsidR="00000000" w:rsidRPr="00000000">
        <w:rPr>
          <w:rtl w:val="0"/>
        </w:rPr>
      </w:r>
    </w:p>
  </w:footnote>
  <w:footnote w:id="174">
    <w:p w:rsidR="00000000" w:rsidDel="00000000" w:rsidP="00000000" w:rsidRDefault="00000000" w:rsidRPr="00000000" w14:paraId="000003F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V, "Síntese assimétrica do sensível", pp. 214-215 (discussão de Léon Selme, Carnot e Clausius sobre o paradoxo da entropia).</w:t>
      </w:r>
      <w:r w:rsidDel="00000000" w:rsidR="00000000" w:rsidRPr="00000000">
        <w:rPr>
          <w:rtl w:val="0"/>
        </w:rPr>
      </w:r>
    </w:p>
  </w:footnote>
  <w:footnote w:id="175">
    <w:p w:rsidR="00000000" w:rsidDel="00000000" w:rsidP="00000000" w:rsidRDefault="00000000" w:rsidRPr="00000000" w14:paraId="000003F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cap. 1, "As máquinas desejantes", pp. 43-45. (Trabalho original publicado em 1972).</w:t>
      </w:r>
      <w:r w:rsidDel="00000000" w:rsidR="00000000" w:rsidRPr="00000000">
        <w:rPr>
          <w:rtl w:val="0"/>
        </w:rPr>
      </w:r>
    </w:p>
  </w:footnote>
  <w:footnote w:id="176">
    <w:p w:rsidR="00000000" w:rsidDel="00000000" w:rsidP="00000000" w:rsidRDefault="00000000" w:rsidRPr="00000000" w14:paraId="000003F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66. Sobre a relação de Deleuze com Jung, ver também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w:t>
      </w:r>
      <w:r w:rsidDel="00000000" w:rsidR="00000000" w:rsidRPr="00000000">
        <w:rPr>
          <w:rtl w:val="0"/>
        </w:rPr>
      </w:r>
    </w:p>
  </w:footnote>
  <w:footnote w:id="177">
    <w:p w:rsidR="00000000" w:rsidDel="00000000" w:rsidP="00000000" w:rsidRDefault="00000000" w:rsidRPr="00000000" w14:paraId="000003F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67.</w:t>
      </w:r>
      <w:r w:rsidDel="00000000" w:rsidR="00000000" w:rsidRPr="00000000">
        <w:rPr>
          <w:rtl w:val="0"/>
        </w:rPr>
      </w:r>
    </w:p>
  </w:footnote>
  <w:footnote w:id="178">
    <w:p w:rsidR="00000000" w:rsidDel="00000000" w:rsidP="00000000" w:rsidRDefault="00000000" w:rsidRPr="00000000" w14:paraId="000003F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82.</w:t>
      </w:r>
      <w:r w:rsidDel="00000000" w:rsidR="00000000" w:rsidRPr="00000000">
        <w:rPr>
          <w:rtl w:val="0"/>
        </w:rPr>
      </w:r>
    </w:p>
  </w:footnote>
  <w:footnote w:id="179">
    <w:p w:rsidR="00000000" w:rsidDel="00000000" w:rsidP="00000000" w:rsidRDefault="00000000" w:rsidRPr="00000000" w14:paraId="000003F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173.</w:t>
      </w:r>
      <w:r w:rsidDel="00000000" w:rsidR="00000000" w:rsidRPr="00000000">
        <w:rPr>
          <w:rtl w:val="0"/>
        </w:rPr>
      </w:r>
    </w:p>
  </w:footnote>
  <w:footnote w:id="180">
    <w:p w:rsidR="00000000" w:rsidDel="00000000" w:rsidP="00000000" w:rsidRDefault="00000000" w:rsidRPr="00000000" w14:paraId="000003F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Perússolo, P. H. A. (2019). </w:t>
      </w:r>
      <w:r w:rsidDel="00000000" w:rsidR="00000000" w:rsidRPr="00000000">
        <w:rPr>
          <w:rFonts w:ascii="Times New Roman" w:cs="Times New Roman" w:eastAsia="Times New Roman" w:hAnsi="Times New Roman"/>
          <w:i w:val="1"/>
          <w:iCs w:val="1"/>
          <w:color w:val="000000"/>
          <w:sz w:val="20"/>
          <w:szCs w:val="20"/>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0"/>
          <w:szCs w:val="20"/>
          <w:rtl w:val="0"/>
        </w:rPr>
        <w:t xml:space="preserve"> [Trabalho de conclusão de curso, Universidade Positivo]. Curitiba. A monografia analisa o primeiro capítulo de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em aproximação com o conceito junguiano de energia psíquica.</w:t>
      </w:r>
      <w:r w:rsidDel="00000000" w:rsidR="00000000" w:rsidRPr="00000000">
        <w:rPr>
          <w:rtl w:val="0"/>
        </w:rPr>
      </w:r>
    </w:p>
  </w:footnote>
  <w:footnote w:id="181">
    <w:p w:rsidR="00000000" w:rsidDel="00000000" w:rsidP="00000000" w:rsidRDefault="00000000" w:rsidRPr="00000000" w14:paraId="000003F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(2011).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parte II, caps. II-III, "O conceito de libido" e "A transformação da libido"). Vozes. (Trabalho original publicado em 1912; revisão de 1952).</w:t>
      </w:r>
      <w:r w:rsidDel="00000000" w:rsidR="00000000" w:rsidRPr="00000000">
        <w:rPr>
          <w:rtl w:val="0"/>
        </w:rPr>
      </w:r>
    </w:p>
  </w:footnote>
  <w:footnote w:id="182">
    <w:p w:rsidR="00000000" w:rsidDel="00000000" w:rsidP="00000000" w:rsidRDefault="00000000" w:rsidRPr="00000000" w14:paraId="0000040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parte I). Vozes. (Trabalho original publicado em 1928).</w:t>
      </w:r>
      <w:r w:rsidDel="00000000" w:rsidR="00000000" w:rsidRPr="00000000">
        <w:rPr>
          <w:rtl w:val="0"/>
        </w:rPr>
      </w:r>
    </w:p>
  </w:footnote>
  <w:footnote w:id="183">
    <w:p w:rsidR="00000000" w:rsidDel="00000000" w:rsidP="00000000" w:rsidRDefault="00000000" w:rsidRPr="00000000" w14:paraId="0000040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Maroni, A. (1998). </w:t>
      </w:r>
      <w:r w:rsidDel="00000000" w:rsidR="00000000" w:rsidRPr="00000000">
        <w:rPr>
          <w:rFonts w:ascii="Times New Roman" w:cs="Times New Roman" w:eastAsia="Times New Roman" w:hAnsi="Times New Roman"/>
          <w:i w:val="1"/>
          <w:iCs w:val="1"/>
          <w:color w:val="000000"/>
          <w:sz w:val="20"/>
          <w:szCs w:val="20"/>
          <w:rtl w:val="0"/>
        </w:rPr>
        <w:t xml:space="preserve">Jung: o poeta da alma</w:t>
      </w:r>
      <w:r w:rsidDel="00000000" w:rsidR="00000000" w:rsidRPr="00000000">
        <w:rPr>
          <w:rFonts w:ascii="Times New Roman" w:cs="Times New Roman" w:eastAsia="Times New Roman" w:hAnsi="Times New Roman"/>
          <w:color w:val="000000"/>
          <w:sz w:val="20"/>
          <w:szCs w:val="20"/>
          <w:rtl w:val="0"/>
        </w:rPr>
        <w:t xml:space="preserve">. Summus, p. 37.</w:t>
      </w:r>
      <w:r w:rsidDel="00000000" w:rsidR="00000000" w:rsidRPr="00000000">
        <w:rPr>
          <w:rtl w:val="0"/>
        </w:rPr>
      </w:r>
    </w:p>
  </w:footnote>
  <w:footnote w:id="184">
    <w:p w:rsidR="00000000" w:rsidDel="00000000" w:rsidP="00000000" w:rsidRDefault="00000000" w:rsidRPr="00000000" w14:paraId="0000040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p. 13. (Trabalho original publicado em 1972).</w:t>
      </w:r>
      <w:r w:rsidDel="00000000" w:rsidR="00000000" w:rsidRPr="00000000">
        <w:rPr>
          <w:rtl w:val="0"/>
        </w:rPr>
      </w:r>
    </w:p>
  </w:footnote>
  <w:footnote w:id="185">
    <w:p w:rsidR="00000000" w:rsidDel="00000000" w:rsidP="00000000" w:rsidRDefault="00000000" w:rsidRPr="00000000" w14:paraId="0000040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pp. 11-37. O sujeito produzido "como resíduo ao lado da máquina" é descrito nas pp. 35 e 60.</w:t>
      </w:r>
      <w:r w:rsidDel="00000000" w:rsidR="00000000" w:rsidRPr="00000000">
        <w:rPr>
          <w:rtl w:val="0"/>
        </w:rPr>
      </w:r>
    </w:p>
  </w:footnote>
  <w:footnote w:id="186">
    <w:p w:rsidR="00000000" w:rsidDel="00000000" w:rsidP="00000000" w:rsidRDefault="00000000" w:rsidRPr="00000000" w14:paraId="0000040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26.</w:t>
      </w:r>
      <w:r w:rsidDel="00000000" w:rsidR="00000000" w:rsidRPr="00000000">
        <w:rPr>
          <w:rtl w:val="0"/>
        </w:rPr>
      </w:r>
    </w:p>
  </w:footnote>
  <w:footnote w:id="187">
    <w:p w:rsidR="00000000" w:rsidDel="00000000" w:rsidP="00000000" w:rsidRDefault="00000000" w:rsidRPr="00000000" w14:paraId="0000040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33.</w:t>
      </w:r>
      <w:r w:rsidDel="00000000" w:rsidR="00000000" w:rsidRPr="00000000">
        <w:rPr>
          <w:rtl w:val="0"/>
        </w:rPr>
      </w:r>
    </w:p>
  </w:footnote>
  <w:footnote w:id="188">
    <w:p w:rsidR="00000000" w:rsidDel="00000000" w:rsidP="00000000" w:rsidRDefault="00000000" w:rsidRPr="00000000" w14:paraId="0000040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pp. 105-107, sobre o uso exclusivo das disjunções no registro edipiano e as disjunções inclusivas.</w:t>
      </w:r>
      <w:r w:rsidDel="00000000" w:rsidR="00000000" w:rsidRPr="00000000">
        <w:rPr>
          <w:rtl w:val="0"/>
        </w:rPr>
      </w:r>
    </w:p>
  </w:footnote>
  <w:footnote w:id="189">
    <w:p w:rsidR="00000000" w:rsidDel="00000000" w:rsidP="00000000" w:rsidRDefault="00000000" w:rsidRPr="00000000" w14:paraId="0000040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Dosse, F. (2010). </w:t>
      </w:r>
      <w:r w:rsidDel="00000000" w:rsidR="00000000" w:rsidRPr="00000000">
        <w:rPr>
          <w:rFonts w:ascii="Times New Roman" w:cs="Times New Roman" w:eastAsia="Times New Roman" w:hAnsi="Times New Roman"/>
          <w:i w:val="1"/>
          <w:iCs w:val="1"/>
          <w:color w:val="000000"/>
          <w:sz w:val="20"/>
          <w:szCs w:val="20"/>
          <w:rtl w:val="0"/>
        </w:rPr>
        <w:t xml:space="preserve">Gilles Deleuze e Félix Guattari: biografia cruzada</w:t>
      </w:r>
      <w:r w:rsidDel="00000000" w:rsidR="00000000" w:rsidRPr="00000000">
        <w:rPr>
          <w:rFonts w:ascii="Times New Roman" w:cs="Times New Roman" w:eastAsia="Times New Roman" w:hAnsi="Times New Roman"/>
          <w:color w:val="000000"/>
          <w:sz w:val="20"/>
          <w:szCs w:val="20"/>
          <w:rtl w:val="0"/>
        </w:rPr>
        <w:t xml:space="preserve"> (F. Murad, Trad.). Artmed, pp. 210-211. Dosse cita a resposta do próprio Deleuze a Catherine Clément: "Seria talvez a noção de agenciamento (que substitui as máquinas desejantes)"; e comenta: "o agenciamento é o equivalente ao papel que desempenhava em O Anti-Édipo a noção de máquina desejante". (Trabalho original publicado em 2007).</w:t>
      </w:r>
      <w:r w:rsidDel="00000000" w:rsidR="00000000" w:rsidRPr="00000000">
        <w:rPr>
          <w:rtl w:val="0"/>
        </w:rPr>
      </w:r>
    </w:p>
  </w:footnote>
  <w:footnote w:id="190">
    <w:p w:rsidR="00000000" w:rsidDel="00000000" w:rsidP="00000000" w:rsidRDefault="00000000" w:rsidRPr="00000000" w14:paraId="0000040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 Postulados da linguística.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2, A. L. de Oliveira &amp; L. C. Leão, Trad.). Editora 34. (Trabalho original publicado em 1980).</w:t>
      </w:r>
      <w:r w:rsidDel="00000000" w:rsidR="00000000" w:rsidRPr="00000000">
        <w:rPr>
          <w:rtl w:val="0"/>
        </w:rPr>
      </w:r>
    </w:p>
  </w:footnote>
  <w:footnote w:id="191">
    <w:p w:rsidR="00000000" w:rsidDel="00000000" w:rsidP="00000000" w:rsidRDefault="00000000" w:rsidRPr="00000000" w14:paraId="0000040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 termo aparece na crítica que Derrida dirige ao seminário de Lacan sobre "A carta roubada": Derrida, J. (1980). Le facteur de la vérité. In </w:t>
      </w:r>
      <w:r w:rsidDel="00000000" w:rsidR="00000000" w:rsidRPr="00000000">
        <w:rPr>
          <w:rFonts w:ascii="Times New Roman" w:cs="Times New Roman" w:eastAsia="Times New Roman" w:hAnsi="Times New Roman"/>
          <w:i w:val="1"/>
          <w:iCs w:val="1"/>
          <w:color w:val="000000"/>
          <w:sz w:val="20"/>
          <w:szCs w:val="20"/>
          <w:rtl w:val="0"/>
        </w:rPr>
        <w:t xml:space="preserve">La carte postale: de Socrate à Freud et au-delà</w:t>
      </w:r>
      <w:r w:rsidDel="00000000" w:rsidR="00000000" w:rsidRPr="00000000">
        <w:rPr>
          <w:rFonts w:ascii="Times New Roman" w:cs="Times New Roman" w:eastAsia="Times New Roman" w:hAnsi="Times New Roman"/>
          <w:color w:val="000000"/>
          <w:sz w:val="20"/>
          <w:szCs w:val="20"/>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0"/>
          <w:szCs w:val="20"/>
          <w:rtl w:val="0"/>
        </w:rPr>
        <w:t xml:space="preserve">Poétique</w:t>
      </w:r>
      <w:r w:rsidDel="00000000" w:rsidR="00000000" w:rsidRPr="00000000">
        <w:rPr>
          <w:rFonts w:ascii="Times New Roman" w:cs="Times New Roman" w:eastAsia="Times New Roman" w:hAnsi="Times New Roman"/>
          <w:color w:val="000000"/>
          <w:sz w:val="20"/>
          <w:szCs w:val="20"/>
          <w:rtl w:val="0"/>
        </w:rPr>
        <w:t xml:space="preserve">, 1975.) Ele não pertence ao vocabulário de Deleuze e Guattari, que nomeiam a mesma posição como majoritária.</w:t>
      </w:r>
      <w:r w:rsidDel="00000000" w:rsidR="00000000" w:rsidRPr="00000000">
        <w:rPr>
          <w:rtl w:val="0"/>
        </w:rPr>
      </w:r>
    </w:p>
  </w:footnote>
  <w:footnote w:id="192">
    <w:p w:rsidR="00000000" w:rsidDel="00000000" w:rsidP="00000000" w:rsidRDefault="00000000" w:rsidRPr="00000000" w14:paraId="0000040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4, S. Rolnik, Trad.). Editora 34. (Trabalho original publicado em 1980).</w:t>
      </w:r>
      <w:r w:rsidDel="00000000" w:rsidR="00000000" w:rsidRPr="00000000">
        <w:rPr>
          <w:rtl w:val="0"/>
        </w:rPr>
      </w:r>
    </w:p>
  </w:footnote>
  <w:footnote w:id="193">
    <w:p w:rsidR="00000000" w:rsidDel="00000000" w:rsidP="00000000" w:rsidRDefault="00000000" w:rsidRPr="00000000" w14:paraId="0000040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op. cit. A tese e a sua justificação ocupam a seção "Lembranças de uma molécula", que articula o devir-mulher ao devir-criança, ao devir-animal e ao devir-imperceptível. A formulação acima é nossa.</w:t>
      </w:r>
      <w:r w:rsidDel="00000000" w:rsidR="00000000" w:rsidRPr="00000000">
        <w:rPr>
          <w:rtl w:val="0"/>
        </w:rPr>
      </w:r>
    </w:p>
  </w:footnote>
  <w:footnote w:id="194">
    <w:p w:rsidR="00000000" w:rsidDel="00000000" w:rsidP="00000000" w:rsidRDefault="00000000" w:rsidRPr="00000000" w14:paraId="0000040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op. cit. A menina, o corpo que lhe é tomado e o bloco de devir que ela carrega são discutidos na seção "Lembranças de uma molécula", a mesma em que se enuncia a tese sobre o devir-mulher. A exposição acima é nossa.</w:t>
      </w:r>
      <w:r w:rsidDel="00000000" w:rsidR="00000000" w:rsidRPr="00000000">
        <w:rPr>
          <w:rtl w:val="0"/>
        </w:rPr>
      </w:r>
    </w:p>
  </w:footnote>
  <w:footnote w:id="195">
    <w:p w:rsidR="00000000" w:rsidDel="00000000" w:rsidP="00000000" w:rsidRDefault="00000000" w:rsidRPr="00000000" w14:paraId="0000040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(1996). 1874 — Três novelas ou "O que se passou?".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3, A. Guerra Neto, A. L. de Oliveira, L. C. Leão &amp; S. Rolnik, Trad.). Editora 34. (Trabalho original publicado em 1980).</w:t>
      </w:r>
      <w:r w:rsidDel="00000000" w:rsidR="00000000" w:rsidRPr="00000000">
        <w:rPr>
          <w:rtl w:val="0"/>
        </w:rPr>
      </w:r>
    </w:p>
  </w:footnote>
  <w:footnote w:id="196">
    <w:p w:rsidR="00000000" w:rsidDel="00000000" w:rsidP="00000000" w:rsidRDefault="00000000" w:rsidRPr="00000000" w14:paraId="0000040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Jardine, A. (1985). </w:t>
      </w:r>
      <w:r w:rsidDel="00000000" w:rsidR="00000000" w:rsidRPr="00000000">
        <w:rPr>
          <w:rFonts w:ascii="Times New Roman" w:cs="Times New Roman" w:eastAsia="Times New Roman" w:hAnsi="Times New Roman"/>
          <w:i w:val="1"/>
          <w:iCs w:val="1"/>
          <w:color w:val="000000"/>
          <w:sz w:val="20"/>
          <w:szCs w:val="20"/>
          <w:rtl w:val="0"/>
        </w:rPr>
        <w:t xml:space="preserve">Gynesis: Configurations of woman and modernity</w:t>
      </w:r>
      <w:r w:rsidDel="00000000" w:rsidR="00000000" w:rsidRPr="00000000">
        <w:rPr>
          <w:rFonts w:ascii="Times New Roman" w:cs="Times New Roman" w:eastAsia="Times New Roman" w:hAnsi="Times New Roman"/>
          <w:color w:val="000000"/>
          <w:sz w:val="20"/>
          <w:szCs w:val="20"/>
          <w:rtl w:val="0"/>
        </w:rPr>
        <w:t xml:space="preserve">. Cornell University Press, p. 217: "is it not possible that the process of 'becoming woman' is but a new variation of an old allegory for the process of women becoming obsolete? There would remain only her simulacrum: a female figure caught in a whirling sea of male configurations". O capítulo consagrado a Deleuze, "Becoming a Body without Organs: Gilles Deleuze and His Brothers", vai das pp. 208-226.</w:t>
      </w:r>
      <w:r w:rsidDel="00000000" w:rsidR="00000000" w:rsidRPr="00000000">
        <w:rPr>
          <w:rtl w:val="0"/>
        </w:rPr>
      </w:r>
    </w:p>
  </w:footnote>
  <w:footnote w:id="197">
    <w:p w:rsidR="00000000" w:rsidDel="00000000" w:rsidP="00000000" w:rsidRDefault="00000000" w:rsidRPr="00000000" w14:paraId="0000040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Braidotti, R. (1994). </w:t>
      </w:r>
      <w:r w:rsidDel="00000000" w:rsidR="00000000" w:rsidRPr="00000000">
        <w:rPr>
          <w:rFonts w:ascii="Times New Roman" w:cs="Times New Roman" w:eastAsia="Times New Roman" w:hAnsi="Times New Roman"/>
          <w:i w:val="1"/>
          <w:iCs w:val="1"/>
          <w:color w:val="000000"/>
          <w:sz w:val="20"/>
          <w:szCs w:val="20"/>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0"/>
          <w:szCs w:val="20"/>
          <w:rtl w:val="0"/>
        </w:rPr>
        <w:t xml:space="preserve">. Columbia University Press, p. 117: "one cannot deconstruct a subjectivity one has never controlled. Self-determination is the first step of any program of deconstruction". A autora retoma a fórmula à p. 141, deslocando a ênfase do controle para o acesso: "one cannot deconstruct a subjectivity one has never been fully granted".</w:t>
      </w:r>
      <w:r w:rsidDel="00000000" w:rsidR="00000000" w:rsidRPr="00000000">
        <w:rPr>
          <w:rtl w:val="0"/>
        </w:rPr>
      </w:r>
    </w:p>
  </w:footnote>
  <w:footnote w:id="198">
    <w:p w:rsidR="00000000" w:rsidDel="00000000" w:rsidP="00000000" w:rsidRDefault="00000000" w:rsidRPr="00000000" w14:paraId="0000041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Grosz, E. (1994). </w:t>
      </w:r>
      <w:r w:rsidDel="00000000" w:rsidR="00000000" w:rsidRPr="00000000">
        <w:rPr>
          <w:rFonts w:ascii="Times New Roman" w:cs="Times New Roman" w:eastAsia="Times New Roman" w:hAnsi="Times New Roman"/>
          <w:i w:val="1"/>
          <w:iCs w:val="1"/>
          <w:color w:val="000000"/>
          <w:sz w:val="20"/>
          <w:szCs w:val="20"/>
          <w:rtl w:val="0"/>
        </w:rPr>
        <w:t xml:space="preserve">Volatile bodies: Toward a corporeal feminism</w:t>
      </w:r>
      <w:r w:rsidDel="00000000" w:rsidR="00000000" w:rsidRPr="00000000">
        <w:rPr>
          <w:rFonts w:ascii="Times New Roman" w:cs="Times New Roman" w:eastAsia="Times New Roman" w:hAnsi="Times New Roman"/>
          <w:color w:val="000000"/>
          <w:sz w:val="20"/>
          <w:szCs w:val="20"/>
          <w:rtl w:val="0"/>
        </w:rPr>
        <w:t xml:space="preserve">. Indiana University Press, pp. 164-165: "Their notion of the body as a discontinuous, nontotalizable series of processes, organs, flows, energies, corporeal substances and incorporeal events, speeds and durations, may be of great value to feminists attempting to reconceive bodies outside the binary oppositions imposed on the body by the mind/body, nature/culture, subject/object and interior/exterior oppositions. They provide an altogether different way of understanding the body in its connections with other bodies, both human and nonhuman, animate and inanimate". Ver ainda a Introdução ("Refiguring Bodies", pp. 3-24, sobre Espinosa) e a Parte III, "The Outside In" (pp. 115-183): cap. 5, "Nietzsche and the Choreography of Knowledge" (pp. 115-137); cap. 6, "The Body as Inscriptive Surface", sobre Nietzsche, Kafka, Foucault, Deleuze e Guattari e Lingis (pp. 138-159); cap. 7, "Intensities and Flows", sobre Deleuze e Guattari (pp. 160-183).</w:t>
      </w:r>
      <w:r w:rsidDel="00000000" w:rsidR="00000000" w:rsidRPr="00000000">
        <w:rPr>
          <w:rtl w:val="0"/>
        </w:rPr>
      </w:r>
    </w:p>
  </w:footnote>
  <w:footnote w:id="199">
    <w:p w:rsidR="00000000" w:rsidDel="00000000" w:rsidP="00000000" w:rsidRDefault="00000000" w:rsidRPr="00000000" w14:paraId="0000041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(1985). </w:t>
      </w:r>
      <w:r w:rsidDel="00000000" w:rsidR="00000000" w:rsidRPr="00000000">
        <w:rPr>
          <w:rFonts w:ascii="Times New Roman" w:cs="Times New Roman" w:eastAsia="Times New Roman" w:hAnsi="Times New Roman"/>
          <w:i w:val="1"/>
          <w:iCs w:val="1"/>
          <w:color w:val="000000"/>
          <w:sz w:val="20"/>
          <w:szCs w:val="20"/>
          <w:rtl w:val="0"/>
        </w:rPr>
        <w:t xml:space="preserve">Anima: An anatomy of a personified notion</w:t>
      </w:r>
      <w:r w:rsidDel="00000000" w:rsidR="00000000" w:rsidRPr="00000000">
        <w:rPr>
          <w:rFonts w:ascii="Times New Roman" w:cs="Times New Roman" w:eastAsia="Times New Roman" w:hAnsi="Times New Roman"/>
          <w:color w:val="000000"/>
          <w:sz w:val="20"/>
          <w:szCs w:val="20"/>
          <w:rtl w:val="0"/>
        </w:rPr>
        <w:t xml:space="preserve">. Spring Publications, p. 55: anima, "as archetype, is too wide to be contained by the notion of contrasexuality [...] Anima, released from this containing definition, bears upon the psyche of women too".</w:t>
      </w:r>
      <w:r w:rsidDel="00000000" w:rsidR="00000000" w:rsidRPr="00000000">
        <w:rPr>
          <w:rtl w:val="0"/>
        </w:rPr>
      </w:r>
    </w:p>
  </w:footnote>
  <w:footnote w:id="200">
    <w:p w:rsidR="00000000" w:rsidDel="00000000" w:rsidP="00000000" w:rsidRDefault="00000000" w:rsidRPr="00000000" w14:paraId="0000041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Aspectos gerais da psicologia do sonho.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§§443-529). Vozes. (Trabalho original publicado em 1916/1948). A função prospectiva do sonho é discutida em contraste com a função compensatória.</w:t>
      </w:r>
      <w:r w:rsidDel="00000000" w:rsidR="00000000" w:rsidRPr="00000000">
        <w:rPr>
          <w:rtl w:val="0"/>
        </w:rPr>
      </w:r>
    </w:p>
  </w:footnote>
  <w:footnote w:id="201">
    <w:p w:rsidR="00000000" w:rsidDel="00000000" w:rsidP="00000000" w:rsidRDefault="00000000" w:rsidRPr="00000000" w14:paraId="0000041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§§121-140). Vozes. (Trabalho original publicado em 1917/1943). A distinção entre método redutivo e método sintético ou construtivo é apresentada na discussão do caso clínico que ocupa os capítulos centrais do ensaio.</w:t>
      </w:r>
      <w:r w:rsidDel="00000000" w:rsidR="00000000" w:rsidRPr="00000000">
        <w:rPr>
          <w:rtl w:val="0"/>
        </w:rPr>
      </w:r>
    </w:p>
  </w:footnote>
  <w:footnote w:id="202">
    <w:p w:rsidR="00000000" w:rsidDel="00000000" w:rsidP="00000000" w:rsidRDefault="00000000" w:rsidRPr="00000000" w14:paraId="0000041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op. cit. (Obras completas, Vol. VIII/2); ver também Jung, C. G. (2010). </w:t>
      </w:r>
      <w:r w:rsidDel="00000000" w:rsidR="00000000" w:rsidRPr="00000000">
        <w:rPr>
          <w:rFonts w:ascii="Times New Roman" w:cs="Times New Roman" w:eastAsia="Times New Roman" w:hAnsi="Times New Roman"/>
          <w:i w:val="1"/>
          <w:iCs w:val="1"/>
          <w:color w:val="000000"/>
          <w:sz w:val="20"/>
          <w:szCs w:val="20"/>
          <w:rtl w:val="0"/>
        </w:rPr>
        <w:t xml:space="preserve">O livro vermelho: Liber novus</w:t>
      </w:r>
      <w:r w:rsidDel="00000000" w:rsidR="00000000" w:rsidRPr="00000000">
        <w:rPr>
          <w:rFonts w:ascii="Times New Roman" w:cs="Times New Roman" w:eastAsia="Times New Roman" w:hAnsi="Times New Roman"/>
          <w:color w:val="000000"/>
          <w:sz w:val="20"/>
          <w:szCs w:val="20"/>
          <w:rtl w:val="0"/>
        </w:rPr>
        <w:t xml:space="preserve"> (S. Shamdasani, Ed.). Vozes. (Trabalho original escrito entre 1914 e 1930).</w:t>
      </w:r>
      <w:r w:rsidDel="00000000" w:rsidR="00000000" w:rsidRPr="00000000">
        <w:rPr>
          <w:rtl w:val="0"/>
        </w:rPr>
      </w:r>
    </w:p>
  </w:footnote>
  <w:footnote w:id="203">
    <w:p w:rsidR="00000000" w:rsidDel="00000000" w:rsidP="00000000" w:rsidRDefault="00000000" w:rsidRPr="00000000" w14:paraId="0000041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III, "A imagem do pensamento", seção "Que significa 'aprender'?", p. 159. O exemplo do aprendizado da natação é um dos mais conhecidos do livro; uma segunda ocorrência, mais breve, aparece no cap. IV, p. 182.</w:t>
      </w:r>
      <w:r w:rsidDel="00000000" w:rsidR="00000000" w:rsidRPr="00000000">
        <w:rPr>
          <w:rtl w:val="0"/>
        </w:rPr>
      </w:r>
    </w:p>
  </w:footnote>
  <w:footnote w:id="204">
    <w:p w:rsidR="00000000" w:rsidDel="00000000" w:rsidP="00000000" w:rsidRDefault="00000000" w:rsidRPr="00000000" w14:paraId="0000041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Deleuze retoma a noção de individuação de Simondon no capítulo V de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205">
    <w:p w:rsidR="00000000" w:rsidDel="00000000" w:rsidP="00000000" w:rsidRDefault="00000000" w:rsidRPr="00000000" w14:paraId="0000041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p. 31: "Un cristal qui, à partir d'un germe très petit, grossit et s'étend selon toutes les directions dans son eau-mère fournit l'image la plus simple de l'opération transductive".</w:t>
      </w:r>
      <w:r w:rsidDel="00000000" w:rsidR="00000000" w:rsidRPr="00000000">
        <w:rPr>
          <w:rtl w:val="0"/>
        </w:rPr>
      </w:r>
    </w:p>
  </w:footnote>
  <w:footnote w:id="206">
    <w:p w:rsidR="00000000" w:rsidDel="00000000" w:rsidP="00000000" w:rsidRDefault="00000000" w:rsidRPr="00000000" w14:paraId="0000041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o simbolismo da mandala.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§§627-718). Vozes. (Trabalho original publicado em 1950).</w:t>
      </w:r>
      <w:r w:rsidDel="00000000" w:rsidR="00000000" w:rsidRPr="00000000">
        <w:rPr>
          <w:rtl w:val="0"/>
        </w:rPr>
      </w:r>
    </w:p>
  </w:footnote>
  <w:footnote w:id="207">
    <w:p w:rsidR="00000000" w:rsidDel="00000000" w:rsidP="00000000" w:rsidRDefault="00000000" w:rsidRPr="00000000" w14:paraId="0000041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 Introdução: rizoma.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1, A. Guerra Neto &amp; C. P. Costa, Trad.). Editora 34. (Trabalho original publicado em 1980).</w:t>
      </w:r>
      <w:r w:rsidDel="00000000" w:rsidR="00000000" w:rsidRPr="00000000">
        <w:rPr>
          <w:rtl w:val="0"/>
        </w:rPr>
      </w:r>
    </w:p>
  </w:footnote>
  <w:footnote w:id="208">
    <w:p w:rsidR="00000000" w:rsidDel="00000000" w:rsidP="00000000" w:rsidRDefault="00000000" w:rsidRPr="00000000" w14:paraId="0000041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Otto, R. (2007). </w:t>
      </w:r>
      <w:r w:rsidDel="00000000" w:rsidR="00000000" w:rsidRPr="00000000">
        <w:rPr>
          <w:rFonts w:ascii="Times New Roman" w:cs="Times New Roman" w:eastAsia="Times New Roman" w:hAnsi="Times New Roman"/>
          <w:i w:val="1"/>
          <w:iCs w:val="1"/>
          <w:color w:val="000000"/>
          <w:sz w:val="20"/>
          <w:szCs w:val="20"/>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0"/>
          <w:szCs w:val="20"/>
          <w:rtl w:val="0"/>
        </w:rPr>
        <w:t xml:space="preserve"> (W. O. Schlupp, Trad.). Sinodal; Vozes. (Trabalho original publicado em 1917). Jung se apoia na noção de numinoso de Otto em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§6).</w:t>
      </w:r>
      <w:r w:rsidDel="00000000" w:rsidR="00000000" w:rsidRPr="00000000">
        <w:rPr>
          <w:rtl w:val="0"/>
        </w:rPr>
      </w:r>
    </w:p>
  </w:footnote>
  <w:footnote w:id="209">
    <w:p w:rsidR="00000000" w:rsidDel="00000000" w:rsidP="00000000" w:rsidRDefault="00000000" w:rsidRPr="00000000" w14:paraId="0000041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(1992). </w:t>
      </w:r>
      <w:r w:rsidDel="00000000" w:rsidR="00000000" w:rsidRPr="00000000">
        <w:rPr>
          <w:rFonts w:ascii="Times New Roman" w:cs="Times New Roman" w:eastAsia="Times New Roman" w:hAnsi="Times New Roman"/>
          <w:i w:val="1"/>
          <w:iCs w:val="1"/>
          <w:color w:val="000000"/>
          <w:sz w:val="20"/>
          <w:szCs w:val="20"/>
          <w:rtl w:val="0"/>
        </w:rPr>
        <w:t xml:space="preserve">O que é a filosofia?</w:t>
      </w:r>
      <w:r w:rsidDel="00000000" w:rsidR="00000000" w:rsidRPr="00000000">
        <w:rPr>
          <w:rFonts w:ascii="Times New Roman" w:cs="Times New Roman" w:eastAsia="Times New Roman" w:hAnsi="Times New Roman"/>
          <w:color w:val="000000"/>
          <w:sz w:val="20"/>
          <w:szCs w:val="20"/>
          <w:rtl w:val="0"/>
        </w:rPr>
        <w:t xml:space="preserve"> (B. Prado Jr. &amp; A. A. Muñoz, Trad.). Editora 34, cap. 2, "O plano de imanência", pp. 49-79. (Trabalho original publicado em 1991).</w:t>
      </w:r>
      <w:r w:rsidDel="00000000" w:rsidR="00000000" w:rsidRPr="00000000">
        <w:rPr>
          <w:rtl w:val="0"/>
        </w:rPr>
      </w:r>
    </w:p>
  </w:footnote>
  <w:footnote w:id="210">
    <w:p w:rsidR="00000000" w:rsidDel="00000000" w:rsidP="00000000" w:rsidRDefault="00000000" w:rsidRPr="00000000" w14:paraId="0000041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op. cit. (Obras completas, Vol. VII/2, §§227-235). As discussões sobre a inflação e sobre a necessidade de confronto consciente com os conteúdos do inconsciente ocupam boa parte do ensaio.</w:t>
      </w:r>
      <w:r w:rsidDel="00000000" w:rsidR="00000000" w:rsidRPr="00000000">
        <w:rPr>
          <w:rtl w:val="0"/>
        </w:rPr>
      </w:r>
    </w:p>
  </w:footnote>
  <w:footnote w:id="211">
    <w:p w:rsidR="00000000" w:rsidDel="00000000" w:rsidP="00000000" w:rsidRDefault="00000000" w:rsidRPr="00000000" w14:paraId="0000041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(1984). </w:t>
      </w:r>
      <w:r w:rsidDel="00000000" w:rsidR="00000000" w:rsidRPr="00000000">
        <w:rPr>
          <w:rFonts w:ascii="Times New Roman" w:cs="Times New Roman" w:eastAsia="Times New Roman" w:hAnsi="Times New Roman"/>
          <w:i w:val="1"/>
          <w:iCs w:val="1"/>
          <w:color w:val="000000"/>
          <w:sz w:val="20"/>
          <w:szCs w:val="20"/>
          <w:rtl w:val="0"/>
        </w:rPr>
        <w:t xml:space="preserve">Spinoza: filosofía práctica</w:t>
      </w:r>
      <w:r w:rsidDel="00000000" w:rsidR="00000000" w:rsidRPr="00000000">
        <w:rPr>
          <w:rFonts w:ascii="Times New Roman" w:cs="Times New Roman" w:eastAsia="Times New Roman" w:hAnsi="Times New Roman"/>
          <w:color w:val="000000"/>
          <w:sz w:val="20"/>
          <w:szCs w:val="20"/>
          <w:rtl w:val="0"/>
        </w:rPr>
        <w:t xml:space="preserve"> (A. Escohotado, Trad.). Tusquets, p. 29, cap. 2, "Sobre la diferencia entre la Ética y una moral". (Trabalho original publicado em 1981).</w:t>
      </w:r>
      <w:r w:rsidDel="00000000" w:rsidR="00000000" w:rsidRPr="00000000">
        <w:rPr>
          <w:rtl w:val="0"/>
        </w:rPr>
      </w:r>
    </w:p>
  </w:footnote>
  <w:footnote w:id="212">
    <w:p w:rsidR="00000000" w:rsidDel="00000000" w:rsidP="00000000" w:rsidRDefault="00000000" w:rsidRPr="00000000" w14:paraId="0000041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(A. Jaffé, Org.; D. F. da Silva, Trad.). Nova Fronteira, cap. VI, "Confronto com o inconsciente". (Trabalho original publicado em 1961).</w:t>
      </w:r>
      <w:r w:rsidDel="00000000" w:rsidR="00000000" w:rsidRPr="00000000">
        <w:rPr>
          <w:rtl w:val="0"/>
        </w:rPr>
      </w:r>
    </w:p>
  </w:footnote>
  <w:footnote w:id="213">
    <w:p w:rsidR="00000000" w:rsidDel="00000000" w:rsidP="00000000" w:rsidRDefault="00000000" w:rsidRPr="00000000" w14:paraId="0000041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verbete "Símbolo", §905). Vozes. Paráfrase nossa. (Trabalho original publicado em 1921).</w:t>
      </w:r>
      <w:r w:rsidDel="00000000" w:rsidR="00000000" w:rsidRPr="00000000">
        <w:rPr>
          <w:rtl w:val="0"/>
        </w:rPr>
      </w:r>
    </w:p>
  </w:footnote>
  <w:footnote w:id="214">
    <w:p w:rsidR="00000000" w:rsidDel="00000000" w:rsidP="00000000" w:rsidRDefault="00000000" w:rsidRPr="00000000" w14:paraId="0000042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op. cit., cap. IV, "Atividade psiquiátrica". Paráfrase nossa.</w:t>
      </w:r>
      <w:r w:rsidDel="00000000" w:rsidR="00000000" w:rsidRPr="00000000">
        <w:rPr>
          <w:rtl w:val="0"/>
        </w:rPr>
      </w:r>
    </w:p>
  </w:footnote>
  <w:footnote w:id="215">
    <w:p w:rsidR="00000000" w:rsidDel="00000000" w:rsidP="00000000" w:rsidRDefault="00000000" w:rsidRPr="00000000" w14:paraId="0000042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"Schools of analytical psychology", p. 11: "My hypothesis is that there are indeed three main schools. We can call these the Classical School, the Developmental School and the Archetypal School".</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color w:val="000000"/>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1"/>
      <w:widowControl w:val="1"/>
      <w:spacing w:after="120" w:before="480" w:lineRule="auto"/>
      <w:ind w:left="0" w:right="0" w:firstLine="0"/>
      <w:jc w:val="center"/>
      <w:outlineLvl w:val="0"/>
    </w:pPr>
    <w:rPr>
      <w:rFonts w:ascii="Times New Roman" w:cs="Times New Roman" w:eastAsia="Times New Roman" w:hAnsi="Times New Roman"/>
      <w:b w:val="1"/>
      <w:bCs w:val="1"/>
      <w:i w:val="0"/>
      <w:iCs w:val="0"/>
      <w:color w:val="000000"/>
      <w:sz w:val="28"/>
      <w:szCs w:val="28"/>
    </w:rPr>
  </w:style>
  <w:style w:type="paragraph" w:styleId="Heading2">
    <w:name w:val="heading 2"/>
    <w:basedOn w:val="Normal"/>
    <w:next w:val="Normal"/>
    <w:pPr>
      <w:keepNext w:val="1"/>
      <w:keepLines w:val="0"/>
      <w:pageBreakBefore w:val="0"/>
      <w:widowControl w:val="1"/>
      <w:spacing w:after="180" w:before="360" w:lineRule="auto"/>
      <w:ind w:left="0" w:right="0" w:firstLine="0"/>
      <w:jc w:val="left"/>
      <w:outlineLvl w:val="1"/>
    </w:pPr>
    <w:rPr>
      <w:rFonts w:ascii="Times New Roman" w:cs="Times New Roman" w:eastAsia="Times New Roman" w:hAnsi="Times New Roman"/>
      <w:b w:val="1"/>
      <w:bCs w:val="1"/>
      <w:i w:val="0"/>
      <w:iCs w:val="0"/>
      <w:color w:val="000000"/>
      <w:sz w:val="24"/>
      <w:szCs w:val="24"/>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EW6uzhAUe9Sf1/rT4qjIXqpZ3w==">CgMxLjA4AHIhMVhuNl9tNDZ4LXVyUklJMW8zUzgybWdsdHRsVU9Gbldi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2026-09-24T17:19:27.595Z</dcterms:created>
  <dc:creator>Un-named</dc:creator>
</cp:coreProperties>
</file>

<file path=docProps/custom.xml><?xml version="1.0" encoding="utf-8"?>
<Properties xmlns="http://schemas.openxmlformats.org/officeDocument/2006/custom-properties" xmlns:vt="http://schemas.openxmlformats.org/officeDocument/2006/docPropsVTypes"/>
</file>