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FF6A1A"/>
          <w:sz w:val="68"/>
        </w:rPr>
        <w:t>PicoloDSP</w:t>
      </w:r>
      <w:r>
        <w:rPr>
          <w:rFonts w:ascii="Aptos Display" w:hAnsi="Aptos Display"/>
          <w:b/>
          <w:color w:val="111827"/>
          <w:sz w:val="40"/>
        </w:rPr>
        <w:br/>
        <w:t>UI Kit &amp; Implementation Manual</w:t>
      </w:r>
    </w:p>
    <w:p>
      <w:pPr>
        <w:jc w:val="center"/>
      </w:pPr>
      <w:r>
        <w:rPr>
          <w:color w:val="53606C"/>
          <w:sz w:val="26"/>
        </w:rPr>
        <w:t>Open DSP. Native Android.</w:t>
      </w:r>
    </w:p>
    <w:p>
      <w:r>
        <w:t>Este documento transforma o conceito visual do PicoloDSP em um sistema de interface implementável para Android nativo. A proposta prioriza uso em palco, leitura rápida, baixa carga cognitiva e separação clara entre UI e engine DSP em C++.</w:t>
      </w:r>
    </w:p>
    <w:p>
      <w:pPr>
        <w:pStyle w:val="Heading1"/>
      </w:pPr>
      <w:r>
        <w:t>1. Princípios de produto</w:t>
      </w:r>
    </w:p>
    <w:p>
      <w:pPr>
        <w:pStyle w:val="ListBullet"/>
      </w:pPr>
      <w:r>
        <w:t>Performance first: a UI nunca deve bloquear a thread de áudio; mudanças visuais e de estado devem atravessar uma camada de controle desacoplada do callback DSP.</w:t>
      </w:r>
    </w:p>
    <w:p>
      <w:pPr>
        <w:pStyle w:val="ListBullet"/>
      </w:pPr>
      <w:r>
        <w:t>Stage friendly: controles grandes, contraste alto, estados ativos óbvios e interações possíveis com uma mão.</w:t>
      </w:r>
    </w:p>
    <w:p>
      <w:pPr>
        <w:pStyle w:val="ListBullet"/>
      </w:pPr>
      <w:r>
        <w:t>Signal-chain centric: a cadeia de áudio é a navegação principal. O usuário vê rapidamente INPUT -&gt; FX -&gt; NAM -&gt; IR -&gt; FX -&gt; OUTPUT.</w:t>
      </w:r>
    </w:p>
    <w:p>
      <w:pPr>
        <w:pStyle w:val="ListBullet"/>
      </w:pPr>
      <w:r>
        <w:t>Hardware feel, software flexibility: controles lembram equipamento musical, mas preservam padrões Android para navegação, acessibilidade e estados.</w:t>
      </w:r>
    </w:p>
    <w:p>
      <w:pPr>
        <w:pStyle w:val="ListBullet"/>
      </w:pPr>
      <w:r>
        <w:t>Open-source identity: a estética deve comunicar ferramenta técnica, comunidade e transparência, sem parecer clone visual de um fabricante.</w:t>
      </w:r>
    </w:p>
    <w:p>
      <w:pPr>
        <w:pStyle w:val="Heading1"/>
      </w:pPr>
      <w:r>
        <w:t>2.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0182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592"/>
            <w:shd w:fill="10182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592"/>
            <w:shd w:fill="10182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2592"/>
            <w:shd w:fill="10182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bg/base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#090D10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Fundo principal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OLED-friendly, evita preto absoluto em toda a UI.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surface/1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#11171C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Cards e barras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Superfície padrão.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surface/2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#171F25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Inputs e controles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Diferencia elementos interativos.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text/primary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#F4F7F9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Texto principal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Contraste alto.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text/secondary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#9AA6AE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Labels secundárias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Evitar abaixo de 14sp em palco.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accent/orange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#FF6A1A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Brand, NAM, seleção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Cor primária PicoloDSP.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accent/teal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#23D6C5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Drive / connected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Estados ativos e DSP algorítmico.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accent/yellow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#FFC43D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IR / cabinet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Convolução e cabinet.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accent/purple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#A75AF2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EQ / modulation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Processors de shaping/modulação.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accent/blue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#3C9BFF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Delay / reverb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Efeitos temporais.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state/error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#FF4D5E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Erro / clip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26323B"/>
                <w:sz w:val="18"/>
              </w:rPr>
              <w:t>Usar somente para alerta real.</w:t>
            </w:r>
          </w:p>
        </w:tc>
      </w:tr>
    </w:tbl>
    <w:p>
      <w:r>
        <w:t>A paleta abaixo define cores semânticas por família de processamento. Tipografia e iconografia possuem especificações próprias nas seções 2.1 e 2.2.</w:t>
      </w:r>
    </w:p>
    <w:p>
      <w:pPr>
        <w:pStyle w:val="Heading2"/>
      </w:pPr>
      <w:r>
        <w:t>2.1 Tipografia</w:t>
      </w:r>
    </w:p>
    <w:p>
      <w:r>
        <w:rPr>
          <w:b/>
        </w:rPr>
        <w:t xml:space="preserve">Famílias recomendadas: </w:t>
      </w:r>
      <w:r>
        <w:t>Space Grotesk para títulos e comunicação de marca; Inter para a interface operacional; JetBrains Mono apenas para telemetria e valores técnicos. A combinação mantém a linguagem técnica sem sacrificar leitura rápida em palco.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Família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  <w:tc>
          <w:tcPr>
            <w:tcW w:type="dxa" w:w="1728"/>
          </w:tcPr>
          <w:p>
            <w:r>
              <w:t>Tamanho</w:t>
            </w:r>
          </w:p>
        </w:tc>
        <w:tc>
          <w:tcPr>
            <w:tcW w:type="dxa" w:w="1728"/>
          </w:tcPr>
          <w:p>
            <w:r>
              <w:t>Line-height</w:t>
            </w:r>
          </w:p>
        </w:tc>
        <w:tc>
          <w:tcPr>
            <w:tcW w:type="dxa" w:w="1728"/>
          </w:tcPr>
          <w:p>
            <w:r>
              <w:t>Uso</w:t>
            </w:r>
          </w:p>
        </w:tc>
      </w:tr>
      <w:tr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Space Grotesk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32sp</w:t>
            </w:r>
          </w:p>
        </w:tc>
        <w:tc>
          <w:tcPr>
            <w:tcW w:type="dxa" w:w="1728"/>
          </w:tcPr>
          <w:p>
            <w:r>
              <w:t>38sp</w:t>
            </w:r>
          </w:p>
        </w:tc>
        <w:tc>
          <w:tcPr>
            <w:tcW w:type="dxa" w:w="1728"/>
          </w:tcPr>
          <w:p>
            <w:r>
              <w:t>Hero, onboarding e estados vazios</w:t>
            </w:r>
          </w:p>
        </w:tc>
      </w:tr>
      <w:tr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Space Grotesk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24sp</w:t>
            </w:r>
          </w:p>
        </w:tc>
        <w:tc>
          <w:tcPr>
            <w:tcW w:type="dxa" w:w="1728"/>
          </w:tcPr>
          <w:p>
            <w:r>
              <w:t>30sp</w:t>
            </w:r>
          </w:p>
        </w:tc>
        <w:tc>
          <w:tcPr>
            <w:tcW w:type="dxa" w:w="1728"/>
          </w:tcPr>
          <w:p>
            <w:r>
              <w:t>Título de tela</w:t>
            </w:r>
          </w:p>
        </w:tc>
      </w:tr>
      <w:tr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>
              <w:t>Space Grotesk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20sp</w:t>
            </w:r>
          </w:p>
        </w:tc>
        <w:tc>
          <w:tcPr>
            <w:tcW w:type="dxa" w:w="1728"/>
          </w:tcPr>
          <w:p>
            <w:r>
              <w:t>26sp</w:t>
            </w:r>
          </w:p>
        </w:tc>
        <w:tc>
          <w:tcPr>
            <w:tcW w:type="dxa" w:w="1728"/>
          </w:tcPr>
          <w:p>
            <w:r>
              <w:t>Seções e grupos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18sp</w:t>
            </w:r>
          </w:p>
        </w:tc>
        <w:tc>
          <w:tcPr>
            <w:tcW w:type="dxa" w:w="1728"/>
          </w:tcPr>
          <w:p>
            <w:r>
              <w:t>24sp</w:t>
            </w:r>
          </w:p>
        </w:tc>
        <w:tc>
          <w:tcPr>
            <w:tcW w:type="dxa" w:w="1728"/>
          </w:tcPr>
          <w:p>
            <w:r>
              <w:t>Preset, efeito e card</w:t>
            </w:r>
          </w:p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16sp</w:t>
            </w:r>
          </w:p>
        </w:tc>
        <w:tc>
          <w:tcPr>
            <w:tcW w:type="dxa" w:w="1728"/>
          </w:tcPr>
          <w:p>
            <w:r>
              <w:t>24sp</w:t>
            </w:r>
          </w:p>
        </w:tc>
        <w:tc>
          <w:tcPr>
            <w:tcW w:type="dxa" w:w="1728"/>
          </w:tcPr>
          <w:p>
            <w:r>
              <w:t>Texto operacional</w:t>
            </w:r>
          </w:p>
        </w:tc>
      </w:tr>
      <w:tr>
        <w:tc>
          <w:tcPr>
            <w:tcW w:type="dxa" w:w="1728"/>
          </w:tcPr>
          <w:p>
            <w:r>
              <w:t>body/compact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14sp</w:t>
            </w:r>
          </w:p>
        </w:tc>
        <w:tc>
          <w:tcPr>
            <w:tcW w:type="dxa" w:w="1728"/>
          </w:tcPr>
          <w:p>
            <w:r>
              <w:t>20sp</w:t>
            </w:r>
          </w:p>
        </w:tc>
        <w:tc>
          <w:tcPr>
            <w:tcW w:type="dxa" w:w="1728"/>
          </w:tcPr>
          <w:p>
            <w:r>
              <w:t>Texto secundário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12sp</w:t>
            </w:r>
          </w:p>
        </w:tc>
        <w:tc>
          <w:tcPr>
            <w:tcW w:type="dxa" w:w="1728"/>
          </w:tcPr>
          <w:p>
            <w:r>
              <w:t>16sp</w:t>
            </w:r>
          </w:p>
        </w:tc>
        <w:tc>
          <w:tcPr>
            <w:tcW w:type="dxa" w:w="1728"/>
          </w:tcPr>
          <w:p>
            <w:r>
              <w:t>Labels de controle</w:t>
            </w:r>
          </w:p>
        </w:tc>
      </w:tr>
      <w:tr>
        <w:tc>
          <w:tcPr>
            <w:tcW w:type="dxa" w:w="1728"/>
          </w:tcPr>
          <w:p>
            <w:r>
              <w:t>technical</w:t>
            </w:r>
          </w:p>
        </w:tc>
        <w:tc>
          <w:tcPr>
            <w:tcW w:type="dxa" w:w="1728"/>
          </w:tcPr>
          <w:p>
            <w:r>
              <w:t>JetBrains Mono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12sp</w:t>
            </w:r>
          </w:p>
        </w:tc>
        <w:tc>
          <w:tcPr>
            <w:tcW w:type="dxa" w:w="1728"/>
          </w:tcPr>
          <w:p>
            <w:r>
              <w:t>16sp</w:t>
            </w:r>
          </w:p>
        </w:tc>
        <w:tc>
          <w:tcPr>
            <w:tcW w:type="dxa" w:w="1728"/>
          </w:tcPr>
          <w:p>
            <w:r>
              <w:t>Sample rate, buffer, CPU, latência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JetBrains Mono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14sp</w:t>
            </w:r>
          </w:p>
        </w:tc>
        <w:tc>
          <w:tcPr>
            <w:tcW w:type="dxa" w:w="1728"/>
          </w:tcPr>
          <w:p>
            <w:r>
              <w:t>18sp</w:t>
            </w:r>
          </w:p>
        </w:tc>
        <w:tc>
          <w:tcPr>
            <w:tcW w:type="dxa" w:w="1728"/>
          </w:tcPr>
          <w:p>
            <w:r>
              <w:t>Valores de knobs, dB, BPM e percentuais</w:t>
            </w:r>
          </w:p>
        </w:tc>
      </w:tr>
    </w:tbl>
    <w:p>
      <w:r>
        <w:rPr>
          <w:b/>
        </w:rPr>
        <w:t xml:space="preserve">Regras: </w:t>
      </w:r>
      <w:r>
        <w:t>não usar fonte monoespaçada em parágrafos; preservar no mínimo 14sp para informações que precisam ser lidas rapidamente; usar numerais tabulares em meters/telemetria; reservar caixa alta para labels pequenos. Se o tamanho do APK for prioritário, Inter pode assumir também os títulos.</w:t>
      </w:r>
    </w:p>
    <w:p>
      <w:r>
        <w:rPr>
          <w:b/>
        </w:rPr>
        <w:t xml:space="preserve">Distribuição: </w:t>
      </w:r>
      <w:r>
        <w:t>o kit não inclui binários de fontes. Ao incorporar Space Grotesk, Inter ou JetBrains Mono no aplicativo, obtenha os arquivos pelas distribuições oficiais e mantenha as respectivas licenças de fonte no projeto.</w:t>
      </w:r>
    </w:p>
    <w:p>
      <w:pPr>
        <w:pStyle w:val="Heading2"/>
      </w:pPr>
      <w:r>
        <w:t>2.2 Iconografia</w:t>
      </w:r>
    </w:p>
    <w:p>
      <w:r>
        <w:rPr>
          <w:b/>
        </w:rPr>
        <w:t xml:space="preserve">Estilo-base: </w:t>
      </w:r>
      <w:r>
        <w:t>viewBox 24x24, stroke 1.8, linecap e linejoin arredondados, sem preenchimento por padrão e cor herdada do tema. O set deve parecer técnico e funcional, não ilustrativo.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Tamanho visual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Touch target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Cor/estado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Exemplos</w:t>
            </w:r>
          </w:p>
        </w:tc>
      </w:tr>
      <w:tr>
        <w:tc>
          <w:tcPr>
            <w:tcW w:type="dxa" w:w="2074"/>
          </w:tcPr>
          <w:p>
            <w:r>
              <w:rPr>
                <w:sz w:val="17"/>
              </w:rPr>
              <w:t>Ação compacta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20dp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48dp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text/secondary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back, chevron, overflow, search</w:t>
            </w:r>
          </w:p>
        </w:tc>
      </w:tr>
      <w:tr>
        <w:tc>
          <w:tcPr>
            <w:tcW w:type="dxa" w:w="2074"/>
          </w:tcPr>
          <w:p>
            <w:r>
              <w:rPr>
                <w:sz w:val="17"/>
              </w:rPr>
              <w:t>Navegação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24dp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48-56dp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primary/active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presets, editor, footswitch, settings</w:t>
            </w:r>
          </w:p>
        </w:tc>
      </w:tr>
      <w:tr>
        <w:tc>
          <w:tcPr>
            <w:tcW w:type="dxa" w:w="2074"/>
          </w:tcPr>
          <w:p>
            <w:r>
              <w:rPr>
                <w:sz w:val="17"/>
              </w:rPr>
              <w:t>Bloco DSP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28dp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48dp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accent semântico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drive, NAM, IR, EQ, delay, reverb</w:t>
            </w:r>
          </w:p>
        </w:tc>
      </w:tr>
      <w:tr>
        <w:tc>
          <w:tcPr>
            <w:tcW w:type="dxa" w:w="2074"/>
          </w:tcPr>
          <w:p>
            <w:r>
              <w:rPr>
                <w:sz w:val="17"/>
              </w:rPr>
              <w:t>Hero / empty state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32dp+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48dp+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brand/semantic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MIDI disconnected, no preset, no device</w:t>
            </w:r>
          </w:p>
        </w:tc>
      </w:tr>
    </w:tbl>
    <w:p>
      <w:r>
        <w:rPr>
          <w:b/>
        </w:rPr>
        <w:t xml:space="preserve">Estados: </w:t>
      </w:r>
      <w:r>
        <w:t>ativo = accent semântico + borda/surface ativa; bypass = iconografia e card dessaturados, mas ainda legíveis; disabled = opacidade reduzida e sem ação. Não depender exclusivamente de cor para comunicar estado.</w:t>
      </w:r>
    </w:p>
    <w:p>
      <w:r>
        <w:rPr>
          <w:b/>
        </w:rPr>
        <w:t xml:space="preserve">Ícones entregues no kit: </w:t>
      </w:r>
      <w:r>
        <w:t>navegação (Presets, Editor, Footswitch, Settings), sistema (folder, search, power/bypass, drag, Bluetooth, USB, MIDI, input/output, tuner, tap tempo, info/link) e famílias DSP (Drive, NAM, IR, EQ, Compressor, Modulation, Delay, Reverb, Gate e Utility). Todos em SVG importável como Vector Asset no Android Studio.</w:t>
      </w:r>
    </w:p>
    <w:p>
      <w:r>
        <w:rPr>
          <w:b/>
        </w:rPr>
        <w:t xml:space="preserve">Regra semântica: </w:t>
      </w:r>
      <w:r>
        <w:t>brand/NAM usa laranja; DSP algorítmico ativo usa teal; IR/cabinet usa amarelo; shaping/modulation usa roxo; efeitos temporais usam azul; error/clip usa vermelho apenas para alerta real.</w:t>
      </w:r>
    </w:p>
    <w:p>
      <w:pPr>
        <w:pStyle w:val="Heading1"/>
      </w:pPr>
      <w:r>
        <w:t>3. Grid, espaçamento e dimensão</w:t>
      </w:r>
    </w:p>
    <w:p>
      <w:pPr>
        <w:pStyle w:val="ListBullet"/>
      </w:pPr>
      <w:r>
        <w:t>Base grid: 4dp. Espaçamentos principais: 8, 12, 16, 24 e 32dp.</w:t>
      </w:r>
    </w:p>
    <w:p>
      <w:pPr>
        <w:pStyle w:val="ListBullet"/>
      </w:pPr>
      <w:r>
        <w:t>Touch target mínimo: 48x48dp. Em telas de performance, preferir 56dp.</w:t>
      </w:r>
    </w:p>
    <w:p>
      <w:pPr>
        <w:pStyle w:val="ListBullet"/>
      </w:pPr>
      <w:r>
        <w:t>Cards: raio de 12dp; inputs internos: 8dp; chips: 999dp.</w:t>
      </w:r>
    </w:p>
    <w:p>
      <w:pPr>
        <w:pStyle w:val="ListBullet"/>
      </w:pPr>
      <w:r>
        <w:t>Margem horizontal padrão: 16dp no celular, 24dp no tablet.</w:t>
      </w:r>
    </w:p>
    <w:p>
      <w:pPr>
        <w:pStyle w:val="ListBullet"/>
      </w:pPr>
      <w:r>
        <w:t>Knobs: 72-88dp em editor principal; 56-64dp em layouts compactos.</w:t>
      </w:r>
    </w:p>
    <w:p>
      <w:pPr>
        <w:pStyle w:val="Heading1"/>
      </w:pPr>
      <w:r>
        <w:t>4. Arquitetura de UI recomendada</w:t>
      </w:r>
    </w:p>
    <w:p>
      <w:r>
        <w:t>Stack sugerida: Kotlin + Jetpack Compose para a UI, ViewModel + StateFlow para estado observável e uma camada Kotlin/JNI para comandar a engine C++ de áudio. O processamento DSP permanece completamente fora do Compose.</w:t>
      </w:r>
    </w:p>
    <w:p>
      <w:r>
        <w:rPr>
          <w:rFonts w:ascii="JetBrains Mono" w:hAnsi="JetBrains Mono"/>
          <w:sz w:val="18"/>
        </w:rPr>
        <w:t>Compose UI</w:t>
        <w:br/>
        <w:t xml:space="preserve">  -&gt; ViewModel / UiState</w:t>
        <w:br/>
        <w:t xml:space="preserve">    -&gt; DspController (Kotlin)</w:t>
        <w:br/>
        <w:t xml:space="preserve">      -&gt; JNI bridge</w:t>
        <w:br/>
        <w:t xml:space="preserve">        -&gt; AudioEngine (C++)</w:t>
        <w:br/>
        <w:t xml:space="preserve">          -&gt; SignalGraph</w:t>
        <w:br/>
        <w:t xml:space="preserve">             -&gt; Algorithmic DSP / NAM / IR</w:t>
      </w:r>
    </w:p>
    <w:p>
      <w:r>
        <w:t>Regra crítica: parâmetros devem ser aplicados à engine por estruturas lock-free, atomics ou message queues apropriadas. Nunca executar carregamento de NAM/IR, I/O, parsing de preset ou alocação pesada dentro do callback de áudio.</w:t>
      </w:r>
    </w:p>
    <w:p>
      <w:pPr>
        <w:pStyle w:val="Heading1"/>
      </w:pPr>
      <w:r>
        <w:t>5. Componentes</w:t>
      </w:r>
    </w:p>
    <w:p>
      <w:pPr>
        <w:pStyle w:val="Heading2"/>
      </w:pPr>
      <w:r>
        <w:t>Top 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052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5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Marca, acesso rápido a arquivos/presets e menu. Exibe apenas ações globais. Altura recomendada: 56-64dp.</w:t>
      </w:r>
    </w:p>
    <w:p>
      <w:pPr>
        <w:pStyle w:val="Heading2"/>
      </w:pPr>
      <w:r>
        <w:t>Preset Selector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085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set_sel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8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Mostra índice, nome e descrição curta do preset. Swipe horizontal pode alternar presets; toque abre picker.</w:t>
      </w:r>
    </w:p>
    <w:p>
      <w:pPr>
        <w:pStyle w:val="Heading2"/>
      </w:pPr>
      <w:r>
        <w:t>Signal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168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gnal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68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Elemento central. Blocos ordenáveis, bypass visível e seleção por toque. Drag &amp; drop deve ser opcional e nunca exigir precisão excessiva.</w:t>
      </w:r>
    </w:p>
    <w:p>
      <w:pPr>
        <w:pStyle w:val="Heading2"/>
      </w:pPr>
      <w:r>
        <w:t>NAM Effect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034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ffect_n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03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Editor para modelo neural. Deve exibir nome do modelo, bypass e parâmetros pós/pré-modelo quando existirem.</w:t>
      </w:r>
    </w:p>
    <w:p>
      <w:pPr>
        <w:pStyle w:val="Heading2"/>
      </w:pPr>
      <w:r>
        <w:t>Algorithmic Drive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391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ffect_dr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9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Exemplo de processor ChowDSP-inspired. Controles DRIVE / TONE / LEVEL e seleção de algoritmo.</w:t>
      </w:r>
    </w:p>
    <w:p>
      <w:pPr>
        <w:pStyle w:val="Heading2"/>
      </w:pPr>
      <w:r>
        <w:t>IR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5419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r_bl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4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Seleciona IR/cabinet e oferece low cut, high cut e mix. Carregamento deve ocorrer em worker thread.</w:t>
      </w:r>
    </w:p>
    <w:p>
      <w:pPr>
        <w:pStyle w:val="Heading2"/>
      </w:pPr>
      <w:r>
        <w:t>EQ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331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q_b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3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Editor gráfico opcional + controles numéricos. Gestos devem ter alternativa acessível via sliders/inputs.</w:t>
      </w:r>
    </w:p>
    <w:p>
      <w:pPr>
        <w:pStyle w:val="Heading2"/>
      </w:pPr>
      <w:r>
        <w:t>Delay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2089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ay_bl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Tempo, feedback, mix e subdivision. Sincronização BPM pode ser adicionada como estado do processor.</w:t>
      </w:r>
    </w:p>
    <w:p>
      <w:pPr>
        <w:pStyle w:val="Heading2"/>
      </w:pPr>
      <w:r>
        <w:t>Input / Output 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3535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lobal_me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5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Meters devem usar dados agregados enviados pela engine; nunca redesenhar diretamente na cadência do callback de áudio.</w:t>
      </w:r>
    </w:p>
    <w:p>
      <w:pPr>
        <w:pStyle w:val="Heading2"/>
      </w:pPr>
      <w:r>
        <w:t>Bottom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2940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ottom_navig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9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Quatro áreas: Presets, Editor, Footswitch, Settings. Manter estável em todas as telas principais.</w:t>
      </w:r>
    </w:p>
    <w:p>
      <w:pPr>
        <w:pStyle w:val="Heading2"/>
      </w:pPr>
      <w:r>
        <w:t>Footcontroller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3847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ootcontroller_statu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84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Mostra MIDI/Bluetooth/USB e estado Connected/Disconnected. Toque leva à tela de mapeamento.</w:t>
      </w:r>
    </w:p>
    <w:p>
      <w:pPr>
        <w:pStyle w:val="Heading2"/>
      </w:pPr>
      <w:r>
        <w:t>Accent Palette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4323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heme_col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3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Cores são semânticas por família de DSP, não apenas decoração.</w:t>
      </w:r>
    </w:p>
    <w:p>
      <w:pPr>
        <w:pStyle w:val="Heading2"/>
      </w:pPr>
      <w:r>
        <w:t>Tela Presets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41046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reen_prese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0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Busca e ordenação locais.</w:t>
      </w:r>
    </w:p>
    <w:p>
      <w:pPr>
        <w:pStyle w:val="ListBullet"/>
      </w:pPr>
      <w:r>
        <w:t>Favoritos e tags podem entrar depois sem alterar a navegação principal.</w:t>
      </w:r>
    </w:p>
    <w:p>
      <w:pPr>
        <w:pStyle w:val="ListBullet"/>
      </w:pPr>
      <w:r>
        <w:t>Load de preset dispara transição segura na engine, preferencialmente com crossfade ou troca atômica de graph.</w:t>
      </w:r>
    </w:p>
    <w:p>
      <w:pPr>
        <w:pStyle w:val="Heading2"/>
      </w:pPr>
      <w:r>
        <w:t>Tela Footswitch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40448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reen_footswit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04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Lista controllers detectados.</w:t>
      </w:r>
    </w:p>
    <w:p>
      <w:pPr>
        <w:pStyle w:val="ListBullet"/>
      </w:pPr>
      <w:r>
        <w:t>Mapeamento por CC/PC e modo Learn MIDI.</w:t>
      </w:r>
    </w:p>
    <w:p>
      <w:pPr>
        <w:pStyle w:val="ListBullet"/>
      </w:pPr>
      <w:r>
        <w:t>Ações mínimas: preset up/down, bypass, tuner, tap tempo e scene/snapshot quando suportado.</w:t>
      </w:r>
    </w:p>
    <w:p>
      <w:pPr>
        <w:pStyle w:val="Heading2"/>
      </w:pPr>
      <w:r>
        <w:t>Tela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41249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creen_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2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Sample rate e buffer como informações/controles técnicos.</w:t>
      </w:r>
    </w:p>
    <w:p>
      <w:pPr>
        <w:pStyle w:val="ListBullet"/>
      </w:pPr>
      <w:r>
        <w:t>Mostrar latência estimada e dispositivo de I/O.</w:t>
      </w:r>
    </w:p>
    <w:p>
      <w:pPr>
        <w:pStyle w:val="ListBullet"/>
      </w:pPr>
      <w:r>
        <w:t>Mudanças que exigem restart da engine devem indicar isso explicitamente.</w:t>
      </w:r>
    </w:p>
    <w:p>
      <w:pPr>
        <w:pStyle w:val="Heading2"/>
      </w:pPr>
      <w:r>
        <w:t>Tela About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32548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creen_ab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25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Créditos e licenças de TONE3000, NAM e bibliotecas DSP.</w:t>
      </w:r>
    </w:p>
    <w:p>
      <w:pPr>
        <w:pStyle w:val="ListBullet"/>
      </w:pPr>
      <w:r>
        <w:t>Versão do app e versão da engine.</w:t>
      </w:r>
    </w:p>
    <w:p>
      <w:pPr>
        <w:pStyle w:val="ListBullet"/>
      </w:pPr>
      <w:r>
        <w:t>Links do repositório, documentação e licença.</w:t>
      </w:r>
    </w:p>
    <w:p>
      <w:pPr>
        <w:pStyle w:val="Heading1"/>
      </w:pPr>
      <w:r>
        <w:t>6. Modelo de estado</w:t>
      </w:r>
    </w:p>
    <w:p>
      <w:r>
        <w:rPr>
          <w:rFonts w:ascii="JetBrains Mono" w:hAnsi="JetBrains Mono"/>
          <w:sz w:val="17"/>
        </w:rPr>
        <w:t>data class DspUiState(</w:t>
        <w:br/>
        <w:t xml:space="preserve">  val preset: PresetUi,</w:t>
        <w:br/>
        <w:t xml:space="preserve">  val chain: List&lt;EffectBlockUi&gt;,</w:t>
        <w:br/>
        <w:t xml:space="preserve">  val selectedBlockId: String?,</w:t>
        <w:br/>
        <w:t xml:space="preserve">  val inputMeterDb: Float,</w:t>
        <w:br/>
        <w:t xml:space="preserve">  val outputMeterDb: Float,</w:t>
        <w:br/>
        <w:t xml:space="preserve">  val midi: MidiUiState,</w:t>
        <w:br/>
        <w:t xml:space="preserve">  val engine: EngineUiState</w:t>
        <w:br/>
        <w:t>)</w:t>
      </w:r>
    </w:p>
    <w:p>
      <w:r>
        <w:t>O ViewModel expõe um estado imutável para o Compose. A engine não conhece UI. Eventos da UI são convertidos em comandos de domínio como SetParameter, ToggleBypass, MoveBlock, LoadNamModel, LoadIr e LoadPreset.</w:t>
      </w:r>
    </w:p>
    <w:p>
      <w:pPr>
        <w:pStyle w:val="Heading1"/>
      </w:pPr>
      <w:r>
        <w:t>7. Signal graph e parâmetros</w:t>
      </w:r>
    </w:p>
    <w:p>
      <w:pPr>
        <w:pStyle w:val="ListBullet"/>
      </w:pPr>
      <w:r>
        <w:t>Cada EffectBlock possui id estável, type, enabled, parameters e payload específico.</w:t>
      </w:r>
    </w:p>
    <w:p>
      <w:pPr>
        <w:pStyle w:val="ListBullet"/>
      </w:pPr>
      <w:r>
        <w:t>A UI não deve depender da classe concreta C++ do efeito. Expor metadata suficiente para renderizar nome, parâmetros, ranges, units e agrupamentos.</w:t>
      </w:r>
    </w:p>
    <w:p>
      <w:pPr>
        <w:pStyle w:val="ListBullet"/>
      </w:pPr>
      <w:r>
        <w:t>Normalizar parâmetros internamente em 0..1 quando possível, mantendo conversão para unidade de exibição na camada de metadata.</w:t>
      </w:r>
    </w:p>
    <w:p>
      <w:pPr>
        <w:pStyle w:val="ListBullet"/>
      </w:pPr>
      <w:r>
        <w:t>Parâmetros contínuos devem usar smoothing na engine para evitar zipper noise.</w:t>
      </w:r>
    </w:p>
    <w:p>
      <w:pPr>
        <w:pStyle w:val="ListBullet"/>
      </w:pPr>
      <w:r>
        <w:t>Bypass deve ser por bloco. Nunca reutilizar um estado global de bypass para NAM/IR/outros processors.</w:t>
      </w:r>
    </w:p>
    <w:p>
      <w:pPr>
        <w:pStyle w:val="Heading1"/>
      </w:pPr>
      <w:r>
        <w:t>8. Contrato sugerido entre Kotlin e C++</w:t>
      </w:r>
    </w:p>
    <w:p>
      <w:r>
        <w:rPr>
          <w:rFonts w:ascii="JetBrains Mono" w:hAnsi="JetBrains Mono"/>
          <w:sz w:val="17"/>
        </w:rPr>
        <w:t>setParameter(blockId, parameterId, normalizedValue)</w:t>
        <w:br/>
        <w:t>setBypass(blockId, enabled)</w:t>
        <w:br/>
        <w:t>moveBlock(blockId, newIndex)</w:t>
        <w:br/>
        <w:t>loadNam(blockId, filePath)</w:t>
        <w:br/>
        <w:t>loadIr(blockId, filePath)</w:t>
        <w:br/>
        <w:t>loadPreset(presetJson)</w:t>
        <w:br/>
        <w:t>getEngineSnapshot()</w:t>
        <w:br/>
        <w:t>observeTelemetry() // meters, xruns, CPU, latency</w:t>
      </w:r>
    </w:p>
    <w:p>
      <w:r>
        <w:t>Para comandos frequentes como knob movement, evite JNI excessivamente verboso. Uma fila de comandos compacta ou ponte com buffers/atomics reduz overhead. Telemetria de meters pode ser publicada em 20-30 Hz; a UI não precisa receber dados a cada bloco de áudio.</w:t>
      </w:r>
    </w:p>
    <w:p>
      <w:pPr>
        <w:pStyle w:val="Heading1"/>
      </w:pPr>
      <w:r>
        <w:t>9. Interações críticas</w:t>
      </w:r>
    </w:p>
    <w:p>
      <w:pPr>
        <w:pStyle w:val="ListBullet"/>
      </w:pPr>
      <w:r>
        <w:t>Knob: arraste vertical como gesto principal; double tap reseta para default; long press abre valor numérico.</w:t>
      </w:r>
    </w:p>
    <w:p>
      <w:pPr>
        <w:pStyle w:val="ListBullet"/>
      </w:pPr>
      <w:r>
        <w:t>Bypass: botão no cabeçalho do bloco; mudança visual instantânea e comando assíncrono para engine.</w:t>
      </w:r>
    </w:p>
    <w:p>
      <w:pPr>
        <w:pStyle w:val="ListBullet"/>
      </w:pPr>
      <w:r>
        <w:t>Reorder: long press + drag; durante o drag, não reconstruir a engine a cada pixel. Aplicar a nova ordem no drop.</w:t>
      </w:r>
    </w:p>
    <w:p>
      <w:pPr>
        <w:pStyle w:val="ListBullet"/>
      </w:pPr>
      <w:r>
        <w:t>Preset change: preparar novo graph fora da audio thread e trocar de forma segura. Adicionar fade curto se necessário para evitar pop.</w:t>
      </w:r>
    </w:p>
    <w:p>
      <w:pPr>
        <w:pStyle w:val="ListBullet"/>
      </w:pPr>
      <w:r>
        <w:t>NAM/IR load: exibir Loading e Error. Não bloquear a tela; manter o graph anterior até o novo recurso estar pronto.</w:t>
      </w:r>
    </w:p>
    <w:p>
      <w:pPr>
        <w:pStyle w:val="Heading1"/>
      </w:pPr>
      <w:r>
        <w:t>10. Footcontroller / MIDI</w:t>
      </w:r>
    </w:p>
    <w:p>
      <w:r>
        <w:t>A tela Footswitch deve tratar o controlador como uma extensão da interface. O mapeamento pode usar uma entidade MidiBinding(action, channel, messageType, number, min, max). A UI deve permitir Learn MIDI e mostrar feedback de evento recebido.</w:t>
      </w:r>
    </w:p>
    <w:p>
      <w:pPr>
        <w:pStyle w:val="ListBullet"/>
      </w:pPr>
      <w:r>
        <w:t>Preset previous / next</w:t>
      </w:r>
    </w:p>
    <w:p>
      <w:pPr>
        <w:pStyle w:val="ListBullet"/>
      </w:pPr>
      <w:r>
        <w:t>Toggle block bypass</w:t>
      </w:r>
    </w:p>
    <w:p>
      <w:pPr>
        <w:pStyle w:val="ListBullet"/>
      </w:pPr>
      <w:r>
        <w:t>Select block</w:t>
      </w:r>
    </w:p>
    <w:p>
      <w:pPr>
        <w:pStyle w:val="ListBullet"/>
      </w:pPr>
      <w:r>
        <w:t>Tap tempo</w:t>
      </w:r>
    </w:p>
    <w:p>
      <w:pPr>
        <w:pStyle w:val="ListBullet"/>
      </w:pPr>
      <w:r>
        <w:t>Tuner</w:t>
      </w:r>
    </w:p>
    <w:p>
      <w:pPr>
        <w:pStyle w:val="ListBullet"/>
      </w:pPr>
      <w:r>
        <w:t>Global mute</w:t>
      </w:r>
    </w:p>
    <w:p>
      <w:pPr>
        <w:pStyle w:val="ListBullet"/>
      </w:pPr>
      <w:r>
        <w:t>Snapshot/scene futura</w:t>
      </w:r>
    </w:p>
    <w:p>
      <w:pPr>
        <w:pStyle w:val="Heading1"/>
      </w:pPr>
      <w:r>
        <w:t>11. Performance e áudio</w:t>
      </w:r>
    </w:p>
    <w:p>
      <w:pPr>
        <w:pStyle w:val="ListBullet"/>
      </w:pPr>
      <w:r>
        <w:t>Audio callback: zero I/O, zero locks bloqueantes, zero JSON, zero logging síncrono.</w:t>
      </w:r>
    </w:p>
    <w:p>
      <w:pPr>
        <w:pStyle w:val="ListBullet"/>
      </w:pPr>
      <w:r>
        <w:t>Pré-alocar buffers e objetos usados em tempo real.</w:t>
      </w:r>
    </w:p>
    <w:p>
      <w:pPr>
        <w:pStyle w:val="ListBullet"/>
      </w:pPr>
      <w:r>
        <w:t>Usar parameter smoothing em ganho, mix, filtros e outros parâmetros suscetíveis a click/zipper noise.</w:t>
      </w:r>
    </w:p>
    <w:p>
      <w:pPr>
        <w:pStyle w:val="ListBullet"/>
      </w:pPr>
      <w:r>
        <w:t>Monitorar xruns/underruns e expor contador em Settings/diagnostics.</w:t>
      </w:r>
    </w:p>
    <w:p>
      <w:pPr>
        <w:pStyle w:val="ListBullet"/>
      </w:pPr>
      <w:r>
        <w:t>Throttle de meters e telemetria para aproximadamente 20-30 updates/s.</w:t>
      </w:r>
    </w:p>
    <w:p>
      <w:pPr>
        <w:pStyle w:val="ListBullet"/>
      </w:pPr>
      <w:r>
        <w:t>Carregamento de NAM e IR em worker thread; publicação do processor pronto por troca segura de referência/graph.</w:t>
      </w:r>
    </w:p>
    <w:p>
      <w:pPr>
        <w:pStyle w:val="Heading1"/>
      </w:pPr>
      <w:r>
        <w:t>12. Roadmap de implementação da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1820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184"/>
            <w:shd w:fill="101820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Entrega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1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Design tokens + Theme Compose + BottomNavigation + TopBar.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2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PresetSelector + SignalChain estática conectada ao estado atual.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3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EffectCard genérico + Knob + ToggleBypass + Parameter metadata.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4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NAM e IR loaders com estados Loading/Ready/Error.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5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Meters e telemetria de engine.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6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Preset browser e serialização completa da chain.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7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MIDI/footswitch + Learn MIDI.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/>
                <w:color w:val="FF6A1A"/>
                <w:sz w:val="17"/>
              </w:rPr>
              <w:t>Fase 8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6323B"/>
                <w:sz w:val="17"/>
              </w:rPr>
              <w:t>Tablet layout adaptativo, acessibilidade e testes de performance.</w:t>
            </w:r>
          </w:p>
        </w:tc>
      </w:tr>
    </w:tbl>
    <w:p>
      <w:pPr>
        <w:pStyle w:val="Heading1"/>
      </w:pPr>
      <w:r>
        <w:t>13. Estrutura de pacote sugerida</w:t>
      </w:r>
    </w:p>
    <w:p>
      <w:r>
        <w:rPr>
          <w:rFonts w:ascii="JetBrains Mono" w:hAnsi="JetBrains Mono"/>
          <w:sz w:val="17"/>
        </w:rPr>
        <w:t>app/</w:t>
        <w:br/>
        <w:t xml:space="preserve">  ui/theme/</w:t>
        <w:br/>
        <w:t xml:space="preserve">  ui/components/</w:t>
        <w:br/>
        <w:t xml:space="preserve">  ui/screens/editor/</w:t>
        <w:br/>
        <w:t xml:space="preserve">  ui/screens/presets/</w:t>
        <w:br/>
        <w:t xml:space="preserve">  ui/screens/footswitch/</w:t>
        <w:br/>
        <w:t xml:space="preserve">  ui/screens/settings/</w:t>
        <w:br/>
        <w:t xml:space="preserve">  domain/model/</w:t>
        <w:br/>
        <w:t xml:space="preserve">  domain/command/</w:t>
        <w:br/>
        <w:t xml:space="preserve">  data/preset/</w:t>
        <w:br/>
        <w:t xml:space="preserve">  engine/DspController.kt</w:t>
        <w:br/>
        <w:t xml:space="preserve">  engine/jni/</w:t>
        <w:br/>
        <w:t>cpp/</w:t>
        <w:br/>
        <w:t xml:space="preserve">  audio/</w:t>
        <w:br/>
        <w:t xml:space="preserve">  graph/</w:t>
        <w:br/>
        <w:t xml:space="preserve">  processors/nam/</w:t>
        <w:br/>
        <w:t xml:space="preserve">  processors/ir/</w:t>
        <w:br/>
        <w:t xml:space="preserve">  processors/drive/</w:t>
        <w:br/>
        <w:t xml:space="preserve">  processors/eq/</w:t>
        <w:br/>
        <w:t xml:space="preserve">  processors/delay/</w:t>
        <w:br/>
        <w:t xml:space="preserve">  midi/</w:t>
      </w:r>
    </w:p>
    <w:p>
      <w:pPr>
        <w:pStyle w:val="Heading1"/>
      </w:pPr>
      <w:r>
        <w:t>14. Critério de pronto</w:t>
      </w:r>
    </w:p>
    <w:p>
      <w:pPr>
        <w:pStyle w:val="ListBullet"/>
      </w:pPr>
      <w:r>
        <w:t>Todos os controles funcionam com toque e footcontroller quando aplicável.</w:t>
      </w:r>
    </w:p>
    <w:p>
      <w:pPr>
        <w:pStyle w:val="ListBullet"/>
      </w:pPr>
      <w:r>
        <w:t>Bypass individual não afeta blocos adjacentes.</w:t>
      </w:r>
    </w:p>
    <w:p>
      <w:pPr>
        <w:pStyle w:val="ListBullet"/>
      </w:pPr>
      <w:r>
        <w:t>Mudanças de parâmetros não introduzem pops perceptíveis.</w:t>
      </w:r>
    </w:p>
    <w:p>
      <w:pPr>
        <w:pStyle w:val="ListBullet"/>
      </w:pPr>
      <w:r>
        <w:t>Troca de preset não executa trabalho pesado na audio thread.</w:t>
      </w:r>
    </w:p>
    <w:p>
      <w:pPr>
        <w:pStyle w:val="ListBullet"/>
      </w:pPr>
      <w:r>
        <w:t>UI mantém 60 fps enquanto a engine processa áudio.</w:t>
      </w:r>
    </w:p>
    <w:p>
      <w:pPr>
        <w:pStyle w:val="ListBullet"/>
      </w:pPr>
      <w:r>
        <w:t>Componentes são reutilizáveis entre celular e tablet.</w:t>
      </w:r>
    </w:p>
    <w:p>
      <w:pPr>
        <w:pStyle w:val="ListBullet"/>
      </w:pPr>
      <w:r>
        <w:t>Licenças e atribuições de upstream estão acessíveis na tela About.</w:t>
      </w:r>
    </w:p>
    <w:p>
      <w:pPr>
        <w:pStyle w:val="Heading1"/>
      </w:pPr>
      <w:r>
        <w:t>15. Handoff de assets</w:t>
      </w:r>
    </w:p>
    <w:p>
      <w:r>
        <w:rPr>
          <w:b/>
        </w:rPr>
        <w:t>Estrutura do pacote v1.1:</w:t>
      </w:r>
    </w:p>
    <w:p>
      <w:r>
        <w:t>components/</w:t>
        <w:br/>
        <w:t>icons/effects/</w:t>
        <w:br/>
        <w:t>icons/navigation/</w:t>
        <w:br/>
        <w:t>icons/system/</w:t>
        <w:br/>
        <w:t>typography/</w:t>
        <w:br/>
        <w:t>tokens/</w:t>
        <w:br/>
        <w:t>implementation/</w:t>
        <w:br/>
        <w:t>docs/</w:t>
      </w:r>
    </w:p>
    <w:p>
      <w:r>
        <w:rPr>
          <w:b/>
        </w:rPr>
        <w:t>components/</w:t>
      </w:r>
      <w:r>
        <w:t xml:space="preserve"> contém as referências visuais isoladas. </w:t>
      </w:r>
      <w:r>
        <w:rPr>
          <w:b/>
        </w:rPr>
        <w:t>icons/</w:t>
      </w:r>
      <w:r>
        <w:t xml:space="preserve"> contém SVGs e manifest.json. </w:t>
      </w:r>
      <w:r>
        <w:rPr>
          <w:b/>
        </w:rPr>
        <w:t>typography/</w:t>
      </w:r>
      <w:r>
        <w:t xml:space="preserve"> documenta famílias, pesos e escala. </w:t>
      </w:r>
      <w:r>
        <w:rPr>
          <w:b/>
        </w:rPr>
        <w:t>tokens/</w:t>
      </w:r>
      <w:r>
        <w:t xml:space="preserve"> contém design_tokens.json. </w:t>
      </w:r>
      <w:r>
        <w:rPr>
          <w:b/>
        </w:rPr>
        <w:t>implementation/</w:t>
      </w:r>
      <w:r>
        <w:t xml:space="preserve"> contém stubs Kotlin para manter os valores sincronizados com o app.</w:t>
      </w:r>
    </w:p>
    <w:p>
      <w:r>
        <w:rPr>
          <w:b/>
        </w:rPr>
        <w:t xml:space="preserve">Convenção de nomes: </w:t>
      </w:r>
      <w:r>
        <w:t>snake_case para arquivos de asset e nomes sem referência a cor no nome do ícone. A cor deve vir do tema/estado, não do arquivo SVG.</w:t>
      </w:r>
    </w:p>
    <w:p>
      <w:r>
        <w:rPr>
          <w:b/>
        </w:rPr>
        <w:t xml:space="preserve">Versionamento: </w:t>
      </w:r>
      <w:r>
        <w:t>alterações de aparência que não quebram contrato incrementam minor; mudanças de nome, dimensão-base ou semântica de tokens devem ser tratadas como alteração incompatível no design system.</w:t>
      </w:r>
    </w:p>
    <w:p>
      <w:pPr>
        <w:jc w:val="center"/>
      </w:pPr>
      <w:r>
        <w:t>PicoloDSP UI Kit - versão conceitual 1.1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1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6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6A1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