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Martins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Moraes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Nathany Morais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Henrique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Priscila Igarashi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 Campos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17</w:t>
        <w:br w:type="textWrapping"/>
      </w:r>
      <w:r w:rsidDel="00000000" w:rsidR="00000000" w:rsidRPr="00000000">
        <w:rPr>
          <w:rFonts w:ascii="Roboto" w:cs="Roboto" w:eastAsia="Roboto" w:hAnsi="Roboto"/>
          <w:b w:val="1"/>
          <w:smallCaps w:val="1"/>
          <w:sz w:val="34"/>
          <w:szCs w:val="34"/>
          <w:rtl w:val="0"/>
        </w:rPr>
        <w:t xml:space="preserve">Parcerias e meios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Martins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Moraes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Nathany Morais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Henrique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Priscila Igarashi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 Campos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17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34"/>
          <w:szCs w:val="34"/>
          <w:rtl w:val="0"/>
        </w:rPr>
        <w:t xml:space="preserve">Parcerias e meios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Objetivo ODS 17. Fortalecer os meios de implementação e revitalizar a parceria global para o desenvolvimento sustentável.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 problema social: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Atraso no desenvolvimento sustentável.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são as causas, os impactos e as consequências do Problema Social foco do projeto na sociedade?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Causas: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Desigualdades Econômicas: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desigualdade econômica torna mais difícil para algumas nações implementarem práticas sustentáveis, pois faltam recursos suficientes para investir em soluções ambientalmente amigáveis.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Falta de Recursos Financeiros:</w:t>
      </w:r>
      <w:r w:rsidDel="00000000" w:rsidR="00000000" w:rsidRPr="00000000">
        <w:rPr>
          <w:i w:val="1"/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 falta de recursos financeiros pode impedir que as metas e objetivos de sustentabilidade sejam alcançados, sendo um </w:t>
      </w:r>
      <w:r w:rsidDel="00000000" w:rsidR="00000000" w:rsidRPr="00000000">
        <w:rPr>
          <w:rFonts w:ascii="Roboto" w:cs="Roboto" w:eastAsia="Roboto" w:hAnsi="Roboto"/>
          <w:i w:val="1"/>
          <w:shd w:fill="a1dc95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obstáculo para a realização dos 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Fragilidades Institucionais: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 refere às deficiências ou pontos fracos encontrados em uma organização governamental ou não governamental, que pode incluir a falta de recursos, capacidades limitadas, falta de transparência, problemas de governança, entre outros aspectos que comprometem o bom funcionamento e desempenho da instituição.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Impactos: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Atraso no Desenvolvimento Sustentável: </w:t>
      </w:r>
      <w:r w:rsidDel="00000000" w:rsidR="00000000" w:rsidRPr="00000000">
        <w:rPr>
          <w:i w:val="1"/>
          <w:rtl w:val="0"/>
        </w:rPr>
        <w:t xml:space="preserve">quando o desenvolvimento sustentável é atrasado, isso pode ter consequências negativas para o meio ambiente, a economia e a sociedade como um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Consequências: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Ameaças ambientais como a degradação do meio ambiente e mudanças climáticas; instabilidade política e econômica constante, escassez de recursos e aumento da desigualdade, carência de bem-estar social, dentre outros.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foi a solução escolhida?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E-Commerce.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software acima?</w:t>
      </w:r>
    </w:p>
    <w:p w:rsidR="00000000" w:rsidDel="00000000" w:rsidP="00000000" w:rsidRDefault="00000000" w:rsidRPr="00000000" w14:paraId="00000060">
      <w:pPr>
        <w:keepNext w:val="1"/>
        <w:keepLines w:val="1"/>
        <w:spacing w:line="360" w:lineRule="auto"/>
        <w:rPr>
          <w:i w:val="1"/>
        </w:rPr>
      </w:pPr>
      <w:bookmarkStart w:colFirst="0" w:colLast="0" w:name="_u9dr7sq8xbfa" w:id="4"/>
      <w:bookmarkEnd w:id="4"/>
      <w:r w:rsidDel="00000000" w:rsidR="00000000" w:rsidRPr="00000000">
        <w:rPr>
          <w:i w:val="1"/>
          <w:rtl w:val="0"/>
        </w:rPr>
        <w:t xml:space="preserve">O comércio eletrônico tem crescido rapidamente nos últimos anos e se tornou uma parte essencial dos negócios, conectando milhares de pessoas em todo o mundo. Portanto, </w:t>
      </w:r>
      <w:r w:rsidDel="00000000" w:rsidR="00000000" w:rsidRPr="00000000">
        <w:rPr>
          <w:i w:val="1"/>
          <w:rtl w:val="0"/>
        </w:rPr>
        <w:t xml:space="preserve">desenvolver um software de e-commerce é uma oportunidade emocionante para aplicar nossas habilidades técnicas e não técnicas e também contribuir para o mundo dos negócios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 aplicação irá contribuir na solução do Problema Social escolhido pelo grupo?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 projeto consiste em uma plataforma online de compartilhamento de Recursos Sustentáveis entre pessoas e comunidades. A ideia é permitir que os usuários emprestem, aluguem ou troquem produtos e recursos, promovendo a economia circular e reduzindo o desperdício. A plataforma também incentiva a adoção de práticas sustentáveis e visa fortalecer parceria com instituições, ONG’s e empresas que apoiam e praticam o desenvolvimento da conscientização sustentável e do  compartilhamento de recursos.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Eco Ybyrá -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 nome escolhido para a plataforma é formado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pela junção das palavras Tupi-Guarani: "eko" (casa, moradia) e "ybyrá" (terra, árvore). Portanto, "Eco Ybyrá" representa a ideia de interação, equilíbrio e respeito entre os seres vivos e o ambiente ao seu redor.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23</w:t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rtl w:val="0"/>
      </w:rPr>
      <w:t xml:space="preserve">ago</w:t>
    </w:r>
    <w:r w:rsidDel="00000000" w:rsidR="00000000" w:rsidRPr="00000000">
      <w:rPr>
        <w:color w:val="000000"/>
        <w:rtl w:val="0"/>
      </w:rPr>
      <w:t xml:space="preserve">. de 2023</w:t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