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99CB6D" w14:textId="77777777" w:rsidR="00C66FA3" w:rsidRDefault="00CA0089">
      <w:pPr>
        <w:spacing w:line="240" w:lineRule="auto"/>
        <w:ind w:right="-1"/>
        <w:jc w:val="center"/>
        <w:rPr>
          <w:rFonts w:ascii="Times New Roman" w:eastAsia="Times New Roman" w:hAnsi="Times New Roman" w:cs="Times New Roman"/>
          <w:b/>
          <w:sz w:val="28"/>
        </w:rPr>
      </w:pPr>
      <w:r>
        <w:object w:dxaOrig="4643" w:dyaOrig="3044" w14:anchorId="620E9637">
          <v:rect id="rectole0000000000" o:spid="_x0000_i1025" style="width:232.5pt;height:152.25pt" o:ole="" o:preferrelative="t" stroked="f">
            <v:imagedata r:id="rId5" o:title=""/>
          </v:rect>
          <o:OLEObject Type="Embed" ProgID="StaticMetafile" ShapeID="rectole0000000000" DrawAspect="Content" ObjectID="_1676909605" r:id="rId6"/>
        </w:object>
      </w:r>
    </w:p>
    <w:p w14:paraId="251DE1DA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66E2617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AB7F52E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E45C1BA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525B225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2300A69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80C373B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7AFD184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F056AD3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DE0117F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APLICAÇÃO DE SENSORES DE TEMPERATURA PARA CONTROLE DE ARMAZENAMENTO DE CARNE BOVINA CONGELADA NO COMÉRCIO VAREJISTA</w:t>
      </w:r>
    </w:p>
    <w:p w14:paraId="680BFDE4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F17FBFB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62A9217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A336840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1334EAB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85DD3C8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8968B72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27075BF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F620F5B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FF3F046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São Paulo</w:t>
      </w:r>
    </w:p>
    <w:p w14:paraId="3C557B95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2021</w:t>
      </w:r>
    </w:p>
    <w:p w14:paraId="0CE4E852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PEDRO HENRIQUE NUNES DE MENEZES – RA: 01211109</w:t>
      </w:r>
    </w:p>
    <w:p w14:paraId="44B14377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CAIO HENRIQUE FERREIRA DA SILVA – RA: 01211019</w:t>
      </w:r>
    </w:p>
    <w:p w14:paraId="5F76167A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RAI JONAS DE OLIVEIRA MACIEL – RA: 01211115</w:t>
      </w:r>
    </w:p>
    <w:p w14:paraId="504935E3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HENRI CAUÃ PRIMO SILVA – RA: 01211056</w:t>
      </w:r>
    </w:p>
    <w:p w14:paraId="23A53110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KENNEDY MARTINS – RA: 01211079</w:t>
      </w:r>
    </w:p>
    <w:p w14:paraId="1358065C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2F8BF34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BCC082F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D62A1D5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BE7290B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E1E5B78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APLICAÇÃO DE SENSORES DE TEMPERATURA PARA CONTROLE DE ARMAZENAMENTO DE CARNE BOVINA CONGELADA NO COMÉRCIO VAREJISTA</w:t>
      </w:r>
    </w:p>
    <w:p w14:paraId="5DA7E794" w14:textId="77777777" w:rsidR="00C66FA3" w:rsidRDefault="00CA0089">
      <w:pPr>
        <w:spacing w:line="240" w:lineRule="auto"/>
        <w:ind w:left="453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Trabalho apresentado à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BandTec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Digital </w:t>
      </w:r>
      <w:proofErr w:type="spellStart"/>
      <w:r>
        <w:rPr>
          <w:rFonts w:ascii="Times New Roman" w:eastAsia="Times New Roman" w:hAnsi="Times New Roman" w:cs="Times New Roman"/>
          <w:sz w:val="24"/>
        </w:rPr>
        <w:t>School</w:t>
      </w:r>
      <w:proofErr w:type="spellEnd"/>
      <w:r>
        <w:rPr>
          <w:rFonts w:ascii="Times New Roman" w:eastAsia="Times New Roman" w:hAnsi="Times New Roman" w:cs="Times New Roman"/>
          <w:sz w:val="24"/>
        </w:rPr>
        <w:t>, curso de Análise e Desenvolvimento de Sistemas, como pré-requisito para avaliação na disciplina de Pesquisa e Inovação.</w:t>
      </w:r>
    </w:p>
    <w:p w14:paraId="0D6C0291" w14:textId="77777777" w:rsidR="00C66FA3" w:rsidRDefault="00CA0089">
      <w:pPr>
        <w:spacing w:line="240" w:lineRule="auto"/>
        <w:ind w:left="566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4"/>
        </w:rPr>
        <w:t>Profº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Fernando D. Brandão</w:t>
      </w:r>
    </w:p>
    <w:p w14:paraId="03AB3A70" w14:textId="77777777" w:rsidR="00C66FA3" w:rsidRDefault="00C66FA3">
      <w:pPr>
        <w:spacing w:line="240" w:lineRule="auto"/>
        <w:ind w:left="4253"/>
        <w:jc w:val="both"/>
        <w:rPr>
          <w:rFonts w:ascii="Times New Roman" w:eastAsia="Times New Roman" w:hAnsi="Times New Roman" w:cs="Times New Roman"/>
          <w:sz w:val="24"/>
        </w:rPr>
      </w:pPr>
    </w:p>
    <w:p w14:paraId="5AED9248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711CBD1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0C4EDD7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DE50D93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7468A49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833C9BE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5CF52D7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DA9F3A0" w14:textId="77777777" w:rsidR="00C66FA3" w:rsidRDefault="00C66FA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BF3FBB8" w14:textId="77777777" w:rsidR="00C66FA3" w:rsidRDefault="00CA0089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São Paulo</w:t>
      </w:r>
    </w:p>
    <w:p w14:paraId="6A0C9D54" w14:textId="215A185E" w:rsidR="00C66FA3" w:rsidRDefault="00CA0089">
      <w:pPr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2021</w:t>
      </w:r>
    </w:p>
    <w:p w14:paraId="18659509" w14:textId="77777777" w:rsidR="00CA0089" w:rsidRDefault="00CA0089">
      <w:pPr>
        <w:jc w:val="center"/>
        <w:rPr>
          <w:rFonts w:ascii="Calibri" w:eastAsia="Calibri" w:hAnsi="Calibri" w:cs="Calibri"/>
          <w:b/>
          <w:sz w:val="36"/>
        </w:rPr>
      </w:pPr>
    </w:p>
    <w:p w14:paraId="00FC9768" w14:textId="77777777" w:rsidR="00C66FA3" w:rsidRDefault="00CA0089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1. JUSTIFICATIVA DO PROJETO</w:t>
      </w:r>
    </w:p>
    <w:p w14:paraId="754915DE" w14:textId="77777777" w:rsidR="00C66FA3" w:rsidRDefault="00CA0089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O mercado brasileiro de carnes bovinas vem tendo um crescimento constante. Nos últimos 40 anos, o consumo desse produto cresceu em 45,4% e a projeção futura é que continue crescendo em uma taxa menos elevada. Por outro lado, podemos observar que, no setor </w:t>
      </w:r>
      <w:r>
        <w:rPr>
          <w:rFonts w:ascii="Calibri" w:eastAsia="Calibri" w:hAnsi="Calibri" w:cs="Calibri"/>
        </w:rPr>
        <w:t>supermercadista, existem muitas perdas nas etapas de distribuição e comercialização. Dentre os produtos perecíveis com maiores perdas, a carne bovina fica em 3º lugar, sendo as quebras operacionais a causa mais impactante nesse cenário, representando 38% d</w:t>
      </w:r>
      <w:r>
        <w:rPr>
          <w:rFonts w:ascii="Calibri" w:eastAsia="Calibri" w:hAnsi="Calibri" w:cs="Calibri"/>
        </w:rPr>
        <w:t>o total. As quebras operacionais são divididas em diversos fatores, sendo os mais relevantes para a análise do mercado de carnes:</w:t>
      </w:r>
    </w:p>
    <w:p w14:paraId="0FD8E27C" w14:textId="77777777" w:rsidR="00C66FA3" w:rsidRDefault="00CA0089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Produtos vencidos (24%);</w:t>
      </w:r>
    </w:p>
    <w:p w14:paraId="0E755F3B" w14:textId="77777777" w:rsidR="00C66FA3" w:rsidRDefault="00CA0089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Deterioração/Perecibilidade (18%);</w:t>
      </w:r>
    </w:p>
    <w:p w14:paraId="47D3060B" w14:textId="77777777" w:rsidR="00C66FA3" w:rsidRDefault="00CA0089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Armazenamento inadequado (9%);</w:t>
      </w:r>
    </w:p>
    <w:p w14:paraId="059BA2E6" w14:textId="77777777" w:rsidR="00C66FA3" w:rsidRDefault="00CA0089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Refrigeração (3%);</w:t>
      </w:r>
    </w:p>
    <w:p w14:paraId="3EC50F4C" w14:textId="77777777" w:rsidR="00C66FA3" w:rsidRDefault="00CA0089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 qualidade sani</w:t>
      </w:r>
      <w:r>
        <w:rPr>
          <w:rFonts w:ascii="Calibri" w:eastAsia="Calibri" w:hAnsi="Calibri" w:cs="Calibri"/>
        </w:rPr>
        <w:t>tária de produtos congelados, incluindo a carne bovina, varia de acordo com a temperatura em que são armazenados. Mantendo em uma temperatura abaixo de -18°C, a validade estimada é de 90 dias. De -18°C a -11°C, a validade estimada cai para 30 dias, de -10°</w:t>
      </w:r>
      <w:r>
        <w:rPr>
          <w:rFonts w:ascii="Calibri" w:eastAsia="Calibri" w:hAnsi="Calibri" w:cs="Calibri"/>
        </w:rPr>
        <w:t>C a -6°C estimasse 20 dias e, de -5°C a 0°C, 10 dias.</w:t>
      </w:r>
    </w:p>
    <w:p w14:paraId="28E8A3DD" w14:textId="77777777" w:rsidR="00C66FA3" w:rsidRDefault="00CA0089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Sendo assim, as empresas produtoras de carne bovina enfrentam um sério problema de perda de seus produtos por falta de armazenamento e refrigeração adequada, impactando em seus lucros.</w:t>
      </w:r>
    </w:p>
    <w:p w14:paraId="7FE3132C" w14:textId="77777777" w:rsidR="00C66FA3" w:rsidRDefault="00C66FA3">
      <w:pPr>
        <w:ind w:firstLine="708"/>
        <w:jc w:val="both"/>
        <w:rPr>
          <w:rFonts w:ascii="Calibri" w:eastAsia="Calibri" w:hAnsi="Calibri" w:cs="Calibri"/>
        </w:rPr>
      </w:pPr>
    </w:p>
    <w:p w14:paraId="45638089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2. OBJETIVO</w:t>
      </w:r>
    </w:p>
    <w:p w14:paraId="1546E3DC" w14:textId="77777777" w:rsidR="00C66FA3" w:rsidRDefault="00CA0089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Dese</w:t>
      </w:r>
      <w:r>
        <w:rPr>
          <w:rFonts w:ascii="Calibri" w:eastAsia="Calibri" w:hAnsi="Calibri" w:cs="Calibri"/>
        </w:rPr>
        <w:t xml:space="preserve">nvolver um sistema de controle de temperatura em tempo real através da aplicação de sensores nos freezers utilizados para armazenar e disponibilizar cortes de carne bovina congelada em supermercados, de modo a prolongar sua validade e garantir a qualidade </w:t>
      </w:r>
      <w:r>
        <w:rPr>
          <w:rFonts w:ascii="Calibri" w:eastAsia="Calibri" w:hAnsi="Calibri" w:cs="Calibri"/>
        </w:rPr>
        <w:t xml:space="preserve">dos produtos. </w:t>
      </w:r>
    </w:p>
    <w:p w14:paraId="5BA02B76" w14:textId="77777777" w:rsidR="00C66FA3" w:rsidRDefault="00C66FA3">
      <w:pPr>
        <w:jc w:val="both"/>
        <w:rPr>
          <w:rFonts w:ascii="Calibri" w:eastAsia="Calibri" w:hAnsi="Calibri" w:cs="Calibri"/>
        </w:rPr>
      </w:pPr>
    </w:p>
    <w:p w14:paraId="2AB04514" w14:textId="77777777" w:rsidR="00C66FA3" w:rsidRDefault="00CA0089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3. PRODUTOS E PRINCIPAIS REQUISITOS</w:t>
      </w:r>
    </w:p>
    <w:p w14:paraId="4756E9BB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 xml:space="preserve">Para realizar o controle da temperatura, utilizaremos sensores que transmitirão os dados coletados ao nosso banco de dados, que fará interface com o sistema do cliente e notificará se a armazenagem está </w:t>
      </w:r>
      <w:r>
        <w:rPr>
          <w:rFonts w:ascii="Calibri" w:eastAsia="Calibri" w:hAnsi="Calibri" w:cs="Calibri"/>
        </w:rPr>
        <w:t>dentro dos parâmetros exigidos por ele.</w:t>
      </w:r>
    </w:p>
    <w:p w14:paraId="6C518020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 xml:space="preserve">Essas plataformas serão aplicadas nas formas de uma página da internet e um aplicativo para dispositivos móveis (Android e IOS). </w:t>
      </w:r>
    </w:p>
    <w:p w14:paraId="0DAD39A0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Para garantir sua implementação, será necessário viabilizar os seguintes fatores:</w:t>
      </w:r>
    </w:p>
    <w:p w14:paraId="4988551D" w14:textId="77777777" w:rsidR="00C66FA3" w:rsidRDefault="00CA0089">
      <w:pPr>
        <w:numPr>
          <w:ilvl w:val="0"/>
          <w:numId w:val="2"/>
        </w:numPr>
        <w:ind w:left="106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</w:t>
      </w:r>
      <w:r>
        <w:rPr>
          <w:rFonts w:ascii="Calibri" w:eastAsia="Calibri" w:hAnsi="Calibri" w:cs="Calibri"/>
        </w:rPr>
        <w:t xml:space="preserve">fraestrutura que comporte nossa atividade: </w:t>
      </w:r>
    </w:p>
    <w:p w14:paraId="0E3616E6" w14:textId="77777777" w:rsidR="00C66FA3" w:rsidRDefault="00CA0089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Estabelecimento (prédio, luz, água);</w:t>
      </w:r>
    </w:p>
    <w:p w14:paraId="4C193578" w14:textId="77777777" w:rsidR="00C66FA3" w:rsidRDefault="00CA0089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Computadores;</w:t>
      </w:r>
    </w:p>
    <w:p w14:paraId="7E25141B" w14:textId="77777777" w:rsidR="00C66FA3" w:rsidRDefault="00CA0089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Servidores para armazenamento e recuperação de dados;</w:t>
      </w:r>
    </w:p>
    <w:p w14:paraId="6F815601" w14:textId="77777777" w:rsidR="00C66FA3" w:rsidRDefault="00CA0089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Cabeamento adequado;</w:t>
      </w:r>
    </w:p>
    <w:p w14:paraId="4FCD4A7D" w14:textId="77777777" w:rsidR="00C66FA3" w:rsidRDefault="00CA0089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Telefone; </w:t>
      </w:r>
    </w:p>
    <w:p w14:paraId="11AF8D6E" w14:textId="77777777" w:rsidR="00C66FA3" w:rsidRDefault="00CA0089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Internet </w:t>
      </w:r>
      <w:proofErr w:type="spellStart"/>
      <w:r>
        <w:rPr>
          <w:rFonts w:ascii="Calibri" w:eastAsia="Calibri" w:hAnsi="Calibri" w:cs="Calibri"/>
        </w:rPr>
        <w:t>Wi-fi</w:t>
      </w:r>
      <w:proofErr w:type="spellEnd"/>
      <w:r>
        <w:rPr>
          <w:rFonts w:ascii="Calibri" w:eastAsia="Calibri" w:hAnsi="Calibri" w:cs="Calibri"/>
        </w:rPr>
        <w:t xml:space="preserve"> em todo o ambiente do estabelecimento; </w:t>
      </w:r>
    </w:p>
    <w:p w14:paraId="16D17DA5" w14:textId="77777777" w:rsidR="00C66FA3" w:rsidRDefault="00CA0089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Celulares com internet 3/4G, para uso durante a visita ao cliente;</w:t>
      </w:r>
    </w:p>
    <w:p w14:paraId="7DCDDDC2" w14:textId="77777777" w:rsidR="00C66FA3" w:rsidRDefault="00CA0089">
      <w:pPr>
        <w:numPr>
          <w:ilvl w:val="0"/>
          <w:numId w:val="2"/>
        </w:numPr>
        <w:ind w:left="106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Uma equipe estruturada e especializada no controle de banco de dados e interfaceamento, garantindo as informações demandadas pelo cliente;</w:t>
      </w:r>
    </w:p>
    <w:p w14:paraId="5DC14BDE" w14:textId="77777777" w:rsidR="00C66FA3" w:rsidRDefault="00C66FA3">
      <w:pPr>
        <w:jc w:val="both"/>
        <w:rPr>
          <w:rFonts w:ascii="Calibri" w:eastAsia="Calibri" w:hAnsi="Calibri" w:cs="Calibri"/>
        </w:rPr>
      </w:pPr>
    </w:p>
    <w:p w14:paraId="5B886F2B" w14:textId="77777777" w:rsidR="00C66FA3" w:rsidRDefault="00CA0089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4. MARCOS DO PROJETO</w:t>
      </w:r>
    </w:p>
    <w:p w14:paraId="1C1DB790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 xml:space="preserve">O projeto terá como marcos </w:t>
      </w:r>
      <w:r>
        <w:rPr>
          <w:rFonts w:ascii="Calibri" w:eastAsia="Calibri" w:hAnsi="Calibri" w:cs="Calibri"/>
        </w:rPr>
        <w:t>os seguintes acontecimentos:</w:t>
      </w:r>
    </w:p>
    <w:p w14:paraId="3B17DB37" w14:textId="77777777" w:rsidR="00C66FA3" w:rsidRDefault="00CA0089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Obtenção de todos os documentos necessários para nossa empresa operar legalmente;</w:t>
      </w:r>
    </w:p>
    <w:p w14:paraId="1D41A6E6" w14:textId="77777777" w:rsidR="00C66FA3" w:rsidRDefault="00CA0089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Decisão final sobre o local onde a empresa se estabelecerá;</w:t>
      </w:r>
    </w:p>
    <w:p w14:paraId="7AAC77D4" w14:textId="77777777" w:rsidR="00C66FA3" w:rsidRDefault="00CA0089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Infraestrutura pronta para a operação dos serviços propostos;</w:t>
      </w:r>
    </w:p>
    <w:p w14:paraId="457DFBA6" w14:textId="77777777" w:rsidR="00C66FA3" w:rsidRDefault="00CA0089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Conclusão da estrutura </w:t>
      </w:r>
      <w:r>
        <w:rPr>
          <w:rFonts w:ascii="Calibri" w:eastAsia="Calibri" w:hAnsi="Calibri" w:cs="Calibri"/>
        </w:rPr>
        <w:t>do banco de dados;</w:t>
      </w:r>
    </w:p>
    <w:p w14:paraId="0D2BDE0F" w14:textId="77777777" w:rsidR="00C66FA3" w:rsidRDefault="00CA0089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Colaboradores selecionados e treinados;</w:t>
      </w:r>
    </w:p>
    <w:p w14:paraId="66F29540" w14:textId="77777777" w:rsidR="00C66FA3" w:rsidRDefault="00CA0089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Serviço pronto e operante;</w:t>
      </w:r>
    </w:p>
    <w:p w14:paraId="0354B41C" w14:textId="77777777" w:rsidR="00C66FA3" w:rsidRDefault="00C66FA3">
      <w:pPr>
        <w:jc w:val="both"/>
        <w:rPr>
          <w:rFonts w:ascii="Calibri" w:eastAsia="Calibri" w:hAnsi="Calibri" w:cs="Calibri"/>
        </w:rPr>
      </w:pPr>
    </w:p>
    <w:p w14:paraId="638E5350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5.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PREMISSAS E RESTRIÇÕES</w:t>
      </w:r>
    </w:p>
    <w:p w14:paraId="661F064B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As premissas se referem a fatores que tomaremos como reais e verdadeiros, ou seja, fatores que não iremos considerar na implementação deste pr</w:t>
      </w:r>
      <w:r>
        <w:rPr>
          <w:rFonts w:ascii="Calibri" w:eastAsia="Calibri" w:hAnsi="Calibri" w:cs="Calibri"/>
        </w:rPr>
        <w:t>ojeto, conforme abaixo:</w:t>
      </w:r>
    </w:p>
    <w:p w14:paraId="4F41611C" w14:textId="77777777" w:rsidR="00C66FA3" w:rsidRDefault="00CA0089">
      <w:pPr>
        <w:numPr>
          <w:ilvl w:val="0"/>
          <w:numId w:val="4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cliente deverá ter um sistema próprio de gerenciamento, com o qual nossa plataforma fará interface;</w:t>
      </w:r>
    </w:p>
    <w:p w14:paraId="1A373E4C" w14:textId="77777777" w:rsidR="00C66FA3" w:rsidRDefault="00CA0089">
      <w:pPr>
        <w:numPr>
          <w:ilvl w:val="0"/>
          <w:numId w:val="4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sistema utilizado pelo cliente deverá ser compatível com as tecnologias atuais;</w:t>
      </w:r>
    </w:p>
    <w:p w14:paraId="545DBC41" w14:textId="77777777" w:rsidR="00C66FA3" w:rsidRDefault="00CA0089">
      <w:pPr>
        <w:numPr>
          <w:ilvl w:val="0"/>
          <w:numId w:val="4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cliente disponibilizará, formalmente, os parâmetros técnicos referente às temperaturas necessárias para o nosso efetivo controle.</w:t>
      </w:r>
    </w:p>
    <w:p w14:paraId="2B0BF0DE" w14:textId="77777777" w:rsidR="00C66FA3" w:rsidRDefault="00C66FA3">
      <w:pPr>
        <w:jc w:val="both"/>
        <w:rPr>
          <w:rFonts w:ascii="Calibri" w:eastAsia="Calibri" w:hAnsi="Calibri" w:cs="Calibri"/>
        </w:rPr>
      </w:pPr>
    </w:p>
    <w:p w14:paraId="042433AB" w14:textId="77777777" w:rsidR="00C66FA3" w:rsidRDefault="00CA0089">
      <w:pPr>
        <w:ind w:left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No que se refere às restrições impostas a</w:t>
      </w:r>
      <w:r>
        <w:rPr>
          <w:rFonts w:ascii="Calibri" w:eastAsia="Calibri" w:hAnsi="Calibri" w:cs="Calibri"/>
        </w:rPr>
        <w:t>o projeto, podemos considerar o seguinte:</w:t>
      </w:r>
    </w:p>
    <w:p w14:paraId="7BDED161" w14:textId="77777777" w:rsidR="00C66FA3" w:rsidRDefault="00CA0089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Orçamento inicial disponível de R$ 120.000,00;</w:t>
      </w:r>
    </w:p>
    <w:p w14:paraId="2E13612A" w14:textId="77777777" w:rsidR="00C66FA3" w:rsidRDefault="00CA0089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Prazo estimado para a conclusão e inicialização de nosso serviço: 7 meses;</w:t>
      </w:r>
    </w:p>
    <w:p w14:paraId="38834387" w14:textId="77777777" w:rsidR="00C66FA3" w:rsidRDefault="00CA0089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projeto comporta, inicialmente, uma equipe de até 6 pessoas;</w:t>
      </w:r>
    </w:p>
    <w:p w14:paraId="1EC25F85" w14:textId="77777777" w:rsidR="00C66FA3" w:rsidRDefault="00CA0089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Os chamados abertos pelo cliente para resolução de problemas serão atendidos apenas no expediente da empresa (8h00 às 17h00);</w:t>
      </w:r>
    </w:p>
    <w:p w14:paraId="21D7441D" w14:textId="77777777" w:rsidR="00C66FA3" w:rsidRDefault="00C66FA3">
      <w:pPr>
        <w:jc w:val="both"/>
        <w:rPr>
          <w:rFonts w:ascii="Calibri" w:eastAsia="Calibri" w:hAnsi="Calibri" w:cs="Calibri"/>
        </w:rPr>
      </w:pPr>
    </w:p>
    <w:p w14:paraId="5A5CDB5C" w14:textId="77777777" w:rsidR="00C66FA3" w:rsidRDefault="00CA0089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6. SUSTENTAÇÃO</w:t>
      </w:r>
    </w:p>
    <w:p w14:paraId="3758358F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Para garantir a sustentação do projeto, o prestado</w:t>
      </w:r>
      <w:r>
        <w:rPr>
          <w:rFonts w:ascii="Calibri" w:eastAsia="Calibri" w:hAnsi="Calibri" w:cs="Calibri"/>
        </w:rPr>
        <w:t>r de serviços de TI trará todo o suporte necessário para a resolução dos chamados abertos pelo cliente. Para tanto, será feita a recepção e registro de todos os problemas relatados, assim como serão feitos os diagnósticos desses problemas, identificando as</w:t>
      </w:r>
      <w:r>
        <w:rPr>
          <w:rFonts w:ascii="Calibri" w:eastAsia="Calibri" w:hAnsi="Calibri" w:cs="Calibri"/>
        </w:rPr>
        <w:t xml:space="preserve"> possíveis soluções e </w:t>
      </w:r>
      <w:r>
        <w:rPr>
          <w:rFonts w:ascii="Calibri" w:eastAsia="Calibri" w:hAnsi="Calibri" w:cs="Calibri"/>
          <w:i/>
        </w:rPr>
        <w:t>workarounds</w:t>
      </w:r>
      <w:r>
        <w:rPr>
          <w:rFonts w:ascii="Calibri" w:eastAsia="Calibri" w:hAnsi="Calibri" w:cs="Calibri"/>
        </w:rPr>
        <w:t>. Deverá ser estabelecido um prazo de resolução para cada problema, conforme seu nível de complexidade (possivelmente podemos fazer uma categorização desses problemas para tornar essa etapa mais objetiva).</w:t>
      </w:r>
    </w:p>
    <w:p w14:paraId="4E0B8052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Todas as ocorrên</w:t>
      </w:r>
      <w:r>
        <w:rPr>
          <w:rFonts w:ascii="Calibri" w:eastAsia="Calibri" w:hAnsi="Calibri" w:cs="Calibri"/>
        </w:rPr>
        <w:t xml:space="preserve">cias e demandas apontadas pelo cliente ficarão guardadas em nossos equipamentos e serão feitos estudos sobre a frequência que cada tipo de ocorrência se manifesta, buscando soluções aplicáveis à longo prazo e desenvolvendo uma cultura de melhoria contínua </w:t>
      </w:r>
      <w:r>
        <w:rPr>
          <w:rFonts w:ascii="Calibri" w:eastAsia="Calibri" w:hAnsi="Calibri" w:cs="Calibri"/>
        </w:rPr>
        <w:t>dos nossos serviços.</w:t>
      </w:r>
    </w:p>
    <w:p w14:paraId="2A46ADAC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Além disso, nossa equipe deverá ser continuamente treinada e atualizada sobre as novas tecnologias, que poderão ser implementadas conforme a necessidade ou caso seja de nosso entendimento os seus benefícios.</w:t>
      </w:r>
    </w:p>
    <w:p w14:paraId="748157D4" w14:textId="77777777" w:rsidR="00C66FA3" w:rsidRDefault="00CA0089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Os sensores ativos serão s</w:t>
      </w:r>
      <w:r>
        <w:rPr>
          <w:rFonts w:ascii="Calibri" w:eastAsia="Calibri" w:hAnsi="Calibri" w:cs="Calibri"/>
        </w:rPr>
        <w:t>ubmetidos a manutenção mensal.</w:t>
      </w:r>
    </w:p>
    <w:p w14:paraId="211350A3" w14:textId="77777777" w:rsidR="00C66FA3" w:rsidRDefault="00CA0089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Por fim, será sugerida uma reunião mensal com o cliente para a apresentação e discussão dos indicadores chave de desempenho (KPIs) de nosso projeto.</w:t>
      </w:r>
    </w:p>
    <w:p w14:paraId="7D0930FD" w14:textId="77777777" w:rsidR="00C66FA3" w:rsidRDefault="00C66FA3">
      <w:pPr>
        <w:jc w:val="both"/>
        <w:rPr>
          <w:rFonts w:ascii="Calibri" w:eastAsia="Calibri" w:hAnsi="Calibri" w:cs="Calibri"/>
        </w:rPr>
      </w:pPr>
    </w:p>
    <w:p w14:paraId="64A94774" w14:textId="77777777" w:rsidR="00C66FA3" w:rsidRDefault="00CA0089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7. REFERÊNCIAS BIBLIOGRÁFICAS</w:t>
      </w:r>
    </w:p>
    <w:p w14:paraId="4D271C8F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VALINOTE, Amaury. MERCADO DE CARNE BOVINA: PA</w:t>
      </w:r>
      <w:r>
        <w:rPr>
          <w:rFonts w:ascii="Calibri" w:eastAsia="Calibri" w:hAnsi="Calibri" w:cs="Calibri"/>
        </w:rPr>
        <w:t xml:space="preserve">NORAMA E TENDÊNCIAS. </w:t>
      </w:r>
      <w:r>
        <w:rPr>
          <w:rFonts w:ascii="Calibri" w:eastAsia="Calibri" w:hAnsi="Calibri" w:cs="Calibri"/>
          <w:b/>
        </w:rPr>
        <w:t>NUTRIÇÃO &amp; SAÚDE ANIMAL</w:t>
      </w:r>
      <w:r>
        <w:rPr>
          <w:rFonts w:ascii="Calibri" w:eastAsia="Calibri" w:hAnsi="Calibri" w:cs="Calibri"/>
        </w:rPr>
        <w:t>. Disponível em: &lt;</w:t>
      </w:r>
      <w:hyperlink r:id="rId7" w:anchor=":~:text=Nos%20%C3%BAltimos%2038%20anos%2C%20o,4%25%20de%201980%20para%202018.">
        <w:r>
          <w:rPr>
            <w:rFonts w:ascii="Calibri" w:eastAsia="Calibri" w:hAnsi="Calibri" w:cs="Calibri"/>
            <w:color w:val="0000FF"/>
            <w:u w:val="single"/>
          </w:rPr>
          <w:t>https://nutricaoesaudeanimal.co</w:t>
        </w:r>
        <w:r>
          <w:rPr>
            <w:rFonts w:ascii="Calibri" w:eastAsia="Calibri" w:hAnsi="Calibri" w:cs="Calibri"/>
            <w:color w:val="0000FF"/>
            <w:u w:val="single"/>
          </w:rPr>
          <w:t>m.br/mercado-de-carne-bovina/#:~:text=Nos%20%C3%BAltimos%2038%20anos%2C%20o,4%25%20de%201980%20para%202018.</w:t>
        </w:r>
      </w:hyperlink>
      <w:r>
        <w:rPr>
          <w:rFonts w:ascii="Calibri" w:eastAsia="Calibri" w:hAnsi="Calibri" w:cs="Calibri"/>
        </w:rPr>
        <w:t>&gt;. Acesso em: 26 de fev. de 2021.</w:t>
      </w:r>
    </w:p>
    <w:p w14:paraId="707F779B" w14:textId="77777777" w:rsidR="00C66FA3" w:rsidRDefault="00C66FA3">
      <w:pPr>
        <w:jc w:val="both"/>
        <w:rPr>
          <w:rFonts w:ascii="Calibri" w:eastAsia="Calibri" w:hAnsi="Calibri" w:cs="Calibri"/>
        </w:rPr>
      </w:pPr>
    </w:p>
    <w:p w14:paraId="651C7775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MERCADO. </w:t>
      </w:r>
      <w:r>
        <w:rPr>
          <w:rFonts w:ascii="Calibri" w:eastAsia="Calibri" w:hAnsi="Calibri" w:cs="Calibri"/>
          <w:b/>
        </w:rPr>
        <w:t xml:space="preserve">CENÁRIOS PARA PECUÁRIA DE CORTE </w:t>
      </w:r>
      <w:r>
        <w:rPr>
          <w:rFonts w:ascii="Calibri" w:eastAsia="Calibri" w:hAnsi="Calibri" w:cs="Calibri"/>
          <w:b/>
          <w:i/>
        </w:rPr>
        <w:t>AMAZÔNICA</w:t>
      </w:r>
      <w:r>
        <w:rPr>
          <w:rFonts w:ascii="Calibri" w:eastAsia="Calibri" w:hAnsi="Calibri" w:cs="Calibri"/>
          <w:b/>
        </w:rPr>
        <w:t>.</w:t>
      </w:r>
      <w:r>
        <w:rPr>
          <w:rFonts w:ascii="Calibri" w:eastAsia="Calibri" w:hAnsi="Calibri" w:cs="Calibri"/>
        </w:rPr>
        <w:t xml:space="preserve"> Disponível em: &lt;</w:t>
      </w:r>
      <w:hyperlink r:id="rId8">
        <w:r>
          <w:rPr>
            <w:rFonts w:ascii="Calibri" w:eastAsia="Calibri" w:hAnsi="Calibri" w:cs="Calibri"/>
            <w:color w:val="0000FF"/>
            <w:u w:val="single"/>
          </w:rPr>
          <w:t>https://csr.ufmg.br/pecuaria/portfolio-item/mercado/</w:t>
        </w:r>
      </w:hyperlink>
      <w:r>
        <w:rPr>
          <w:rFonts w:ascii="Calibri" w:eastAsia="Calibri" w:hAnsi="Calibri" w:cs="Calibri"/>
        </w:rPr>
        <w:t>&gt;. Acesso em: 26 de fev. de 2021.</w:t>
      </w:r>
    </w:p>
    <w:p w14:paraId="101FB0FA" w14:textId="77777777" w:rsidR="00C66FA3" w:rsidRDefault="00C66FA3">
      <w:pPr>
        <w:jc w:val="both"/>
        <w:rPr>
          <w:rFonts w:ascii="Calibri" w:eastAsia="Calibri" w:hAnsi="Calibri" w:cs="Calibri"/>
        </w:rPr>
      </w:pPr>
    </w:p>
    <w:p w14:paraId="2AD528C2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20ª AVALIAÇÃO DE PERDAS NO VAREJO BRASILEIRO DE SUPERMERCADOS. </w:t>
      </w:r>
      <w:r>
        <w:rPr>
          <w:rFonts w:ascii="Calibri" w:eastAsia="Calibri" w:hAnsi="Calibri" w:cs="Calibri"/>
          <w:b/>
        </w:rPr>
        <w:t>ABRAS – ASSOCIAÇÃO BRASILEIRA DE SUP</w:t>
      </w:r>
      <w:r>
        <w:rPr>
          <w:rFonts w:ascii="Calibri" w:eastAsia="Calibri" w:hAnsi="Calibri" w:cs="Calibri"/>
          <w:b/>
        </w:rPr>
        <w:t>ERMERCADOS</w:t>
      </w:r>
      <w:r>
        <w:rPr>
          <w:rFonts w:ascii="Calibri" w:eastAsia="Calibri" w:hAnsi="Calibri" w:cs="Calibri"/>
        </w:rPr>
        <w:t>. Disponível em: &lt;</w:t>
      </w:r>
      <w:hyperlink r:id="rId9">
        <w:r>
          <w:rPr>
            <w:rFonts w:ascii="Calibri" w:eastAsia="Calibri" w:hAnsi="Calibri" w:cs="Calibri"/>
            <w:color w:val="0000FF"/>
            <w:u w:val="single"/>
          </w:rPr>
          <w:t>https://static.abras.com.br/pdf/perdas2020.pdf</w:t>
        </w:r>
      </w:hyperlink>
      <w:r>
        <w:rPr>
          <w:rFonts w:ascii="Calibri" w:eastAsia="Calibri" w:hAnsi="Calibri" w:cs="Calibri"/>
        </w:rPr>
        <w:t>&gt;. Acesso em: 26 de fev. de 2021.</w:t>
      </w:r>
    </w:p>
    <w:p w14:paraId="4E896E52" w14:textId="77777777" w:rsidR="00C66FA3" w:rsidRDefault="00C66FA3">
      <w:pPr>
        <w:jc w:val="both"/>
        <w:rPr>
          <w:rFonts w:ascii="Calibri" w:eastAsia="Calibri" w:hAnsi="Calibri" w:cs="Calibri"/>
        </w:rPr>
      </w:pPr>
    </w:p>
    <w:p w14:paraId="095A2373" w14:textId="77777777" w:rsidR="00C66FA3" w:rsidRDefault="00CA0089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PESQUISA ABRAPPE DE PERDAS NO VAREJO BRASILEIRO. </w:t>
      </w:r>
      <w:r>
        <w:rPr>
          <w:rFonts w:ascii="Calibri" w:eastAsia="Calibri" w:hAnsi="Calibri" w:cs="Calibri"/>
          <w:b/>
        </w:rPr>
        <w:t xml:space="preserve">ABRAPPE – ASSOCIAÇÃO BRASILEIRA </w:t>
      </w:r>
      <w:r>
        <w:rPr>
          <w:rFonts w:ascii="Calibri" w:eastAsia="Calibri" w:hAnsi="Calibri" w:cs="Calibri"/>
          <w:b/>
        </w:rPr>
        <w:t>DE PREVENÇÃO DE PERDAS</w:t>
      </w:r>
      <w:r>
        <w:rPr>
          <w:rFonts w:ascii="Calibri" w:eastAsia="Calibri" w:hAnsi="Calibri" w:cs="Calibri"/>
        </w:rPr>
        <w:t>. Disponível em: &lt;</w:t>
      </w:r>
      <w:hyperlink r:id="rId10">
        <w:r>
          <w:rPr>
            <w:rFonts w:ascii="Calibri" w:eastAsia="Calibri" w:hAnsi="Calibri" w:cs="Calibri"/>
            <w:color w:val="0000FF"/>
            <w:u w:val="single"/>
          </w:rPr>
          <w:t>http://www.abrappe.com.br/downloads/EY_Pesquisa_Abrappe_2019.pdf</w:t>
        </w:r>
      </w:hyperlink>
      <w:r>
        <w:rPr>
          <w:rFonts w:ascii="Calibri" w:eastAsia="Calibri" w:hAnsi="Calibri" w:cs="Calibri"/>
        </w:rPr>
        <w:t>&gt;. Acesso em: 26 de fev. de 2021.</w:t>
      </w:r>
    </w:p>
    <w:sectPr w:rsidR="00C66F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C574180"/>
    <w:multiLevelType w:val="multilevel"/>
    <w:tmpl w:val="282EDD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DFD716B"/>
    <w:multiLevelType w:val="multilevel"/>
    <w:tmpl w:val="D8249AE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D092174"/>
    <w:multiLevelType w:val="multilevel"/>
    <w:tmpl w:val="3766B1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FFA4C79"/>
    <w:multiLevelType w:val="multilevel"/>
    <w:tmpl w:val="EC283C6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782C7113"/>
    <w:multiLevelType w:val="multilevel"/>
    <w:tmpl w:val="59A0DD4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6FA3"/>
    <w:rsid w:val="00C66FA3"/>
    <w:rsid w:val="00CA0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58E4F"/>
  <w15:docId w15:val="{6A50719C-60A4-4E00-AA7C-89C92D41F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r.ufmg.br/pecuaria/portfolio-item/mercad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utricaoesaudeanimal.com.br/mercado-de-carne-bovina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www.abrappe.com.br/downloads/EY_Pesquisa_Abrappe_201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tic.abras.com.br/pdf/perdas2020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1107</Words>
  <Characters>5983</Characters>
  <Application>Microsoft Office Word</Application>
  <DocSecurity>0</DocSecurity>
  <Lines>49</Lines>
  <Paragraphs>14</Paragraphs>
  <ScaleCrop>false</ScaleCrop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pedrohnm@uninove.edu.br</cp:lastModifiedBy>
  <cp:revision>2</cp:revision>
  <dcterms:created xsi:type="dcterms:W3CDTF">2021-03-10T22:27:00Z</dcterms:created>
  <dcterms:modified xsi:type="dcterms:W3CDTF">2021-03-10T22:27:00Z</dcterms:modified>
</cp:coreProperties>
</file>