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FDA32D" w14:textId="77777777" w:rsidR="006C42F7" w:rsidRDefault="00700526">
      <w:pPr>
        <w:spacing w:line="240" w:lineRule="auto"/>
        <w:ind w:right="-1"/>
        <w:jc w:val="center"/>
        <w:rPr>
          <w:rFonts w:ascii="Times New Roman" w:eastAsia="Times New Roman" w:hAnsi="Times New Roman" w:cs="Times New Roman"/>
          <w:b/>
          <w:sz w:val="28"/>
        </w:rPr>
      </w:pPr>
      <w:r>
        <w:object w:dxaOrig="4717" w:dyaOrig="3077" w14:anchorId="06A90191">
          <v:rect id="rectole0000000000" o:spid="_x0000_i1025" style="width:235.5pt;height:153.75pt" o:ole="" o:preferrelative="t" stroked="f">
            <v:imagedata r:id="rId5" o:title=""/>
          </v:rect>
          <o:OLEObject Type="Embed" ProgID="StaticMetafile" ShapeID="rectole0000000000" DrawAspect="Content" ObjectID="_1677043161" r:id="rId6"/>
        </w:object>
      </w:r>
    </w:p>
    <w:p w14:paraId="2469CBAB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9B71C31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0C138B3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FA90E03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38B3A8B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F51BBD6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D9FFCAC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DAD3D1B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A0E20ED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B122880" w14:textId="77777777" w:rsidR="006C42F7" w:rsidRDefault="007005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APLICAÇÃO DE SENSORES DE TEMPERATURA PARA CONTROLE DE ARMAZENAMENTO DE CARNE BOVINA CONGELADA NO COMÉRCIO VAREJISTA</w:t>
      </w:r>
    </w:p>
    <w:p w14:paraId="52A8687A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1BCF015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8530E59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55A596D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625966C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B086F52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DA37E92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43B8287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A0B4691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D9EF421" w14:textId="77777777" w:rsidR="006C42F7" w:rsidRDefault="007005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São Paulo</w:t>
      </w:r>
    </w:p>
    <w:p w14:paraId="36086C75" w14:textId="77777777" w:rsidR="006C42F7" w:rsidRDefault="007005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2021</w:t>
      </w:r>
    </w:p>
    <w:p w14:paraId="7C358F81" w14:textId="77777777" w:rsidR="006C42F7" w:rsidRDefault="007005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PEDRO HENRIQUE NUNES DE MENEZES – RA: 01211109</w:t>
      </w:r>
    </w:p>
    <w:p w14:paraId="2DCF4140" w14:textId="5829C5B5" w:rsidR="006C42F7" w:rsidRDefault="0068647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CAIO </w:t>
      </w:r>
      <w:r w:rsidR="00985A30">
        <w:rPr>
          <w:rFonts w:ascii="Times New Roman" w:eastAsia="Times New Roman" w:hAnsi="Times New Roman" w:cs="Times New Roman"/>
          <w:b/>
          <w:sz w:val="28"/>
        </w:rPr>
        <w:t>H</w:t>
      </w:r>
      <w:bookmarkStart w:id="0" w:name="_GoBack"/>
      <w:bookmarkEnd w:id="0"/>
      <w:r w:rsidR="00700526">
        <w:rPr>
          <w:rFonts w:ascii="Times New Roman" w:eastAsia="Times New Roman" w:hAnsi="Times New Roman" w:cs="Times New Roman"/>
          <w:b/>
          <w:sz w:val="28"/>
        </w:rPr>
        <w:t>ENRIQUE FERREIRA DA SILVA – RA: 01211019</w:t>
      </w:r>
    </w:p>
    <w:p w14:paraId="0306F19F" w14:textId="77777777" w:rsidR="006C42F7" w:rsidRDefault="007005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RAI JONAS DE OLIVEIRA MACIEL – RA: 01211115</w:t>
      </w:r>
    </w:p>
    <w:p w14:paraId="3C700B2C" w14:textId="77777777" w:rsidR="006C42F7" w:rsidRDefault="007005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HENRI CAUÃ PRIMO SILVA – RA: 01211056</w:t>
      </w:r>
    </w:p>
    <w:p w14:paraId="3169697C" w14:textId="77777777" w:rsidR="006C42F7" w:rsidRDefault="007005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KENNEDY MARTINS – RA: 01211079</w:t>
      </w:r>
    </w:p>
    <w:p w14:paraId="34008401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2D4D88F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A84904A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AA00C0D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08FB05CC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211A29FE" w14:textId="77777777" w:rsidR="006C42F7" w:rsidRDefault="007005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APLICAÇÃO DE SENSORES DE TEMPERATURA PARA CONTROLE DE ARMAZENAMENTO DE CARNE BOVINA CONGELADA NO COMÉRCIO VAREJISTA</w:t>
      </w:r>
    </w:p>
    <w:p w14:paraId="46A2DF1C" w14:textId="77777777" w:rsidR="00637311" w:rsidRDefault="00637311">
      <w:pPr>
        <w:spacing w:line="240" w:lineRule="auto"/>
        <w:ind w:left="4536"/>
        <w:jc w:val="both"/>
        <w:rPr>
          <w:rFonts w:ascii="Times New Roman" w:eastAsia="Times New Roman" w:hAnsi="Times New Roman" w:cs="Times New Roman"/>
          <w:sz w:val="24"/>
        </w:rPr>
      </w:pPr>
    </w:p>
    <w:p w14:paraId="03C9C8AC" w14:textId="4A66038C" w:rsidR="006C42F7" w:rsidRDefault="00700526">
      <w:pPr>
        <w:spacing w:line="240" w:lineRule="auto"/>
        <w:ind w:left="453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Trabalho apresentado à </w:t>
      </w:r>
      <w:proofErr w:type="spellStart"/>
      <w:r>
        <w:rPr>
          <w:rFonts w:ascii="Times New Roman" w:eastAsia="Times New Roman" w:hAnsi="Times New Roman" w:cs="Times New Roman"/>
          <w:sz w:val="24"/>
        </w:rPr>
        <w:t>BandTec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Digital </w:t>
      </w:r>
      <w:proofErr w:type="spellStart"/>
      <w:r>
        <w:rPr>
          <w:rFonts w:ascii="Times New Roman" w:eastAsia="Times New Roman" w:hAnsi="Times New Roman" w:cs="Times New Roman"/>
          <w:sz w:val="24"/>
        </w:rPr>
        <w:t>School</w:t>
      </w:r>
      <w:proofErr w:type="spellEnd"/>
      <w:r>
        <w:rPr>
          <w:rFonts w:ascii="Times New Roman" w:eastAsia="Times New Roman" w:hAnsi="Times New Roman" w:cs="Times New Roman"/>
          <w:sz w:val="24"/>
        </w:rPr>
        <w:t>, curso de Análise e Desenvolvimento de Sistemas, como pré-requisito para avaliação na disciplina de Pesquisa e Inovação.</w:t>
      </w:r>
    </w:p>
    <w:p w14:paraId="6F242854" w14:textId="4EF9132B" w:rsidR="006C42F7" w:rsidRDefault="00700526">
      <w:pPr>
        <w:spacing w:line="240" w:lineRule="auto"/>
        <w:ind w:left="566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r w:rsidR="00A976D0">
        <w:rPr>
          <w:rFonts w:ascii="Times New Roman" w:eastAsia="Times New Roman" w:hAnsi="Times New Roman" w:cs="Times New Roman"/>
          <w:sz w:val="24"/>
        </w:rPr>
        <w:t xml:space="preserve">Prof. </w:t>
      </w:r>
      <w:r>
        <w:rPr>
          <w:rFonts w:ascii="Times New Roman" w:eastAsia="Times New Roman" w:hAnsi="Times New Roman" w:cs="Times New Roman"/>
          <w:sz w:val="24"/>
        </w:rPr>
        <w:t>Fernando D. Brandão</w:t>
      </w:r>
    </w:p>
    <w:p w14:paraId="592C010C" w14:textId="77777777" w:rsidR="006C42F7" w:rsidRDefault="006C42F7">
      <w:pPr>
        <w:spacing w:line="240" w:lineRule="auto"/>
        <w:ind w:left="4253"/>
        <w:jc w:val="both"/>
        <w:rPr>
          <w:rFonts w:ascii="Times New Roman" w:eastAsia="Times New Roman" w:hAnsi="Times New Roman" w:cs="Times New Roman"/>
          <w:sz w:val="24"/>
        </w:rPr>
      </w:pPr>
    </w:p>
    <w:p w14:paraId="0830FDCF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A859682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51EBEECA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633494FF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344DDC4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3FC8DF5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7ADEBD40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4E0F4ADE" w14:textId="77777777" w:rsidR="006C42F7" w:rsidRDefault="006C42F7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3BB801FD" w14:textId="77777777" w:rsidR="006C42F7" w:rsidRDefault="00700526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São Paulo</w:t>
      </w:r>
    </w:p>
    <w:p w14:paraId="1D310A7F" w14:textId="77777777" w:rsidR="006C42F7" w:rsidRDefault="00700526">
      <w:pPr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2021</w:t>
      </w:r>
    </w:p>
    <w:p w14:paraId="46242A19" w14:textId="77777777" w:rsidR="006C42F7" w:rsidRDefault="00700526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1. JUSTIFICATIVA DO PROJETO</w:t>
      </w:r>
    </w:p>
    <w:p w14:paraId="746FD320" w14:textId="742AA80C" w:rsidR="006C42F7" w:rsidRDefault="00700526">
      <w:pPr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mercado brasileiro de carnes bovinas vem tendo um crescimento constante. Nos últimos 40 anos, o consumo desse produto cresceu em 45,4% e a projeção futura é que continue crescendo em uma taxa menos elevada. Por outro lado, podemos observar que, no setor supermercadista, existem muitas perdas nas etapas de distribuição e comercialização. Dentre os produtos perecíveis com maiores perdas, a carne bovina fica em lugar</w:t>
      </w:r>
      <w:r w:rsidR="002B4726">
        <w:rPr>
          <w:rFonts w:ascii="Calibri" w:eastAsia="Calibri" w:hAnsi="Calibri" w:cs="Calibri"/>
        </w:rPr>
        <w:t xml:space="preserve"> de destaque</w:t>
      </w:r>
      <w:r>
        <w:rPr>
          <w:rFonts w:ascii="Calibri" w:eastAsia="Calibri" w:hAnsi="Calibri" w:cs="Calibri"/>
        </w:rPr>
        <w:t>, sendo as quebras operacionais a causa mais impactante nesse cenário, representando 38% do total</w:t>
      </w:r>
      <w:r w:rsidR="002B4726">
        <w:rPr>
          <w:rFonts w:ascii="Calibri" w:eastAsia="Calibri" w:hAnsi="Calibri" w:cs="Calibri"/>
        </w:rPr>
        <w:t xml:space="preserve"> das perdas</w:t>
      </w:r>
      <w:r>
        <w:rPr>
          <w:rFonts w:ascii="Calibri" w:eastAsia="Calibri" w:hAnsi="Calibri" w:cs="Calibri"/>
        </w:rPr>
        <w:t>. As quebras operacionais são divididas em diversos fatores, sendo os mais relevantes para a análise do mercado de carnes:</w:t>
      </w:r>
    </w:p>
    <w:p w14:paraId="01036EDC" w14:textId="77777777" w:rsidR="006C42F7" w:rsidRDefault="00700526">
      <w:pPr>
        <w:numPr>
          <w:ilvl w:val="0"/>
          <w:numId w:val="1"/>
        </w:numPr>
        <w:ind w:left="1428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Produtos vencidos (24%);</w:t>
      </w:r>
    </w:p>
    <w:p w14:paraId="7BC0A7B0" w14:textId="77777777" w:rsidR="006C42F7" w:rsidRDefault="00700526">
      <w:pPr>
        <w:numPr>
          <w:ilvl w:val="0"/>
          <w:numId w:val="1"/>
        </w:numPr>
        <w:ind w:left="1428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Deterioração/Perecibilidade (18%);</w:t>
      </w:r>
    </w:p>
    <w:p w14:paraId="28EE0CDE" w14:textId="77777777" w:rsidR="006C42F7" w:rsidRDefault="00700526">
      <w:pPr>
        <w:numPr>
          <w:ilvl w:val="0"/>
          <w:numId w:val="1"/>
        </w:numPr>
        <w:ind w:left="1428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Armazenamento inadequado (9%);</w:t>
      </w:r>
    </w:p>
    <w:p w14:paraId="4F705E50" w14:textId="77777777" w:rsidR="006C42F7" w:rsidRDefault="00700526">
      <w:pPr>
        <w:numPr>
          <w:ilvl w:val="0"/>
          <w:numId w:val="1"/>
        </w:numPr>
        <w:ind w:left="1428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Refrigeração (3%);</w:t>
      </w:r>
    </w:p>
    <w:p w14:paraId="24DF0FB6" w14:textId="77777777" w:rsidR="006C42F7" w:rsidRDefault="00700526">
      <w:pPr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qualidade sanitária de produtos congelados, incluindo a carne bovina, varia de acordo com a temperatura em que são armazenados. Mantendo em uma temperatura abaixo de -18°C, a validade estimada é de 90 dias. De -18°C a -11°C, a validade estimada cai para 30 dias, de -10°C a -6°C estimasse 20 dias e, de -5°C a 0°C, 10 dias.</w:t>
      </w:r>
    </w:p>
    <w:p w14:paraId="1C6A7B22" w14:textId="77777777" w:rsidR="006C42F7" w:rsidRDefault="00700526">
      <w:pPr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Sendo assim, as empresas produtoras de carne bovina enfrentam um sério problema de perda de seus produtos por falta de armazenamento e refrigeração adequada, impactando em seus lucros.</w:t>
      </w:r>
    </w:p>
    <w:p w14:paraId="3C027BCD" w14:textId="77777777" w:rsidR="006C42F7" w:rsidRDefault="006C42F7">
      <w:pPr>
        <w:ind w:firstLine="708"/>
        <w:jc w:val="both"/>
        <w:rPr>
          <w:rFonts w:ascii="Calibri" w:eastAsia="Calibri" w:hAnsi="Calibri" w:cs="Calibri"/>
        </w:rPr>
      </w:pPr>
    </w:p>
    <w:p w14:paraId="46544702" w14:textId="77777777" w:rsidR="006C42F7" w:rsidRDefault="0070052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2. OBJETIVO</w:t>
      </w:r>
    </w:p>
    <w:p w14:paraId="2A34E1E8" w14:textId="77777777" w:rsidR="006C42F7" w:rsidRDefault="00700526">
      <w:pPr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Desenvolver um sistema de controle de temperatura em tempo real através da aplicação de sensores nos freezers utilizados para armazenar e disponibilizar cortes de carne bovina congelada em supermercados, de modo a prolongar sua validade e garantir a qualidade dos produtos. </w:t>
      </w:r>
    </w:p>
    <w:p w14:paraId="49CB5460" w14:textId="77777777" w:rsidR="006C42F7" w:rsidRDefault="006C42F7">
      <w:pPr>
        <w:jc w:val="both"/>
        <w:rPr>
          <w:rFonts w:ascii="Calibri" w:eastAsia="Calibri" w:hAnsi="Calibri" w:cs="Calibri"/>
        </w:rPr>
      </w:pPr>
    </w:p>
    <w:p w14:paraId="1870D193" w14:textId="77777777" w:rsidR="006C42F7" w:rsidRDefault="00700526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3. PRODUTOS E PRINCIPAIS REQUISITOS</w:t>
      </w:r>
    </w:p>
    <w:p w14:paraId="3B24C10E" w14:textId="77777777" w:rsidR="006C42F7" w:rsidRDefault="0070052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Para realizar o controle da temperatura, utilizaremos sensores que transmitirão os dados coletados ao nosso banco de dados, que fará interface com o sistema do cliente e notificará se a armazenagem está dentro dos parâmetros exigidos por ele.</w:t>
      </w:r>
    </w:p>
    <w:p w14:paraId="37D774CC" w14:textId="705FA4FE" w:rsidR="006C42F7" w:rsidRDefault="0070052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Para garantir sua implementação, será necessário viabilizar os seguintes fatores:</w:t>
      </w:r>
    </w:p>
    <w:p w14:paraId="5FA88F1F" w14:textId="77777777" w:rsidR="006C42F7" w:rsidRDefault="00700526">
      <w:pPr>
        <w:numPr>
          <w:ilvl w:val="0"/>
          <w:numId w:val="2"/>
        </w:numPr>
        <w:ind w:left="1068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Infraestrutura que comporte nossa atividade: </w:t>
      </w:r>
    </w:p>
    <w:p w14:paraId="6087905F" w14:textId="77777777" w:rsidR="006C42F7" w:rsidRDefault="00700526">
      <w:pPr>
        <w:numPr>
          <w:ilvl w:val="0"/>
          <w:numId w:val="2"/>
        </w:numPr>
        <w:ind w:left="1788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Estabelecimento (prédio, luz, água);</w:t>
      </w:r>
    </w:p>
    <w:p w14:paraId="4BBA6CDE" w14:textId="77777777" w:rsidR="006C42F7" w:rsidRDefault="00700526">
      <w:pPr>
        <w:numPr>
          <w:ilvl w:val="0"/>
          <w:numId w:val="2"/>
        </w:numPr>
        <w:ind w:left="1788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Computadores;</w:t>
      </w:r>
    </w:p>
    <w:p w14:paraId="49EF711E" w14:textId="77777777" w:rsidR="006C42F7" w:rsidRDefault="00700526">
      <w:pPr>
        <w:numPr>
          <w:ilvl w:val="0"/>
          <w:numId w:val="2"/>
        </w:numPr>
        <w:ind w:left="1788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Servidores para armazenamento e recuperação de dados;</w:t>
      </w:r>
    </w:p>
    <w:p w14:paraId="01D35808" w14:textId="77777777" w:rsidR="006C42F7" w:rsidRDefault="00700526">
      <w:pPr>
        <w:numPr>
          <w:ilvl w:val="0"/>
          <w:numId w:val="2"/>
        </w:numPr>
        <w:ind w:left="1788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Cabeamento adequado;</w:t>
      </w:r>
    </w:p>
    <w:p w14:paraId="23E4CD00" w14:textId="77777777" w:rsidR="006C42F7" w:rsidRDefault="00700526">
      <w:pPr>
        <w:numPr>
          <w:ilvl w:val="0"/>
          <w:numId w:val="2"/>
        </w:numPr>
        <w:ind w:left="1788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Telefone; </w:t>
      </w:r>
    </w:p>
    <w:p w14:paraId="1B994548" w14:textId="77777777" w:rsidR="006C42F7" w:rsidRDefault="00700526">
      <w:pPr>
        <w:numPr>
          <w:ilvl w:val="0"/>
          <w:numId w:val="2"/>
        </w:numPr>
        <w:ind w:left="1788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Internet </w:t>
      </w:r>
      <w:proofErr w:type="spellStart"/>
      <w:r>
        <w:rPr>
          <w:rFonts w:ascii="Calibri" w:eastAsia="Calibri" w:hAnsi="Calibri" w:cs="Calibri"/>
        </w:rPr>
        <w:t>Wi-fi</w:t>
      </w:r>
      <w:proofErr w:type="spellEnd"/>
      <w:r>
        <w:rPr>
          <w:rFonts w:ascii="Calibri" w:eastAsia="Calibri" w:hAnsi="Calibri" w:cs="Calibri"/>
        </w:rPr>
        <w:t xml:space="preserve"> em todo o ambiente do estabelecimento; </w:t>
      </w:r>
    </w:p>
    <w:p w14:paraId="6203A230" w14:textId="77777777" w:rsidR="006C42F7" w:rsidRDefault="00700526">
      <w:pPr>
        <w:numPr>
          <w:ilvl w:val="0"/>
          <w:numId w:val="2"/>
        </w:numPr>
        <w:ind w:left="1788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Celulares com internet 3/4G, para uso durante a visita ao cliente;</w:t>
      </w:r>
    </w:p>
    <w:p w14:paraId="4071ECC5" w14:textId="1CFD2986" w:rsidR="006C42F7" w:rsidRDefault="00700526">
      <w:pPr>
        <w:numPr>
          <w:ilvl w:val="0"/>
          <w:numId w:val="2"/>
        </w:numPr>
        <w:ind w:left="1068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Uma equipe estruturada e especializada no controle de banco de dados e interfaceamento, garantindo as informações demandadas pelo cliente</w:t>
      </w:r>
      <w:r w:rsidR="009060F7">
        <w:rPr>
          <w:rFonts w:ascii="Calibri" w:eastAsia="Calibri" w:hAnsi="Calibri" w:cs="Calibri"/>
        </w:rPr>
        <w:t>.</w:t>
      </w:r>
    </w:p>
    <w:p w14:paraId="6D951988" w14:textId="77777777" w:rsidR="006C42F7" w:rsidRDefault="006C42F7">
      <w:pPr>
        <w:jc w:val="both"/>
        <w:rPr>
          <w:rFonts w:ascii="Calibri" w:eastAsia="Calibri" w:hAnsi="Calibri" w:cs="Calibri"/>
        </w:rPr>
      </w:pPr>
    </w:p>
    <w:p w14:paraId="0C0159B1" w14:textId="77777777" w:rsidR="006C42F7" w:rsidRDefault="00700526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4. MARCOS DO PROJETO</w:t>
      </w:r>
    </w:p>
    <w:p w14:paraId="2ADA8257" w14:textId="77777777" w:rsidR="006C42F7" w:rsidRDefault="0070052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O projeto terá como marcos os seguintes acontecimentos:</w:t>
      </w:r>
    </w:p>
    <w:p w14:paraId="1BC70F6F" w14:textId="77777777" w:rsidR="006C42F7" w:rsidRDefault="00700526">
      <w:pPr>
        <w:numPr>
          <w:ilvl w:val="0"/>
          <w:numId w:val="3"/>
        </w:numPr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Obtenção de todos os documentos necessários para nossa empresa operar legalmente;</w:t>
      </w:r>
    </w:p>
    <w:p w14:paraId="3EA7E845" w14:textId="77777777" w:rsidR="006C42F7" w:rsidRDefault="00700526">
      <w:pPr>
        <w:numPr>
          <w:ilvl w:val="0"/>
          <w:numId w:val="3"/>
        </w:numPr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Decisão final sobre o local onde a empresa se estabelecerá;</w:t>
      </w:r>
    </w:p>
    <w:p w14:paraId="4A867BD4" w14:textId="77777777" w:rsidR="006C42F7" w:rsidRDefault="00700526">
      <w:pPr>
        <w:numPr>
          <w:ilvl w:val="0"/>
          <w:numId w:val="3"/>
        </w:numPr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Infraestrutura pronta para a operação dos serviços propostos;</w:t>
      </w:r>
    </w:p>
    <w:p w14:paraId="244948E9" w14:textId="77777777" w:rsidR="006C42F7" w:rsidRDefault="00700526">
      <w:pPr>
        <w:numPr>
          <w:ilvl w:val="0"/>
          <w:numId w:val="3"/>
        </w:numPr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Conclusão da estrutura do banco de dados;</w:t>
      </w:r>
    </w:p>
    <w:p w14:paraId="2A7EE4C5" w14:textId="77777777" w:rsidR="006C42F7" w:rsidRDefault="00700526">
      <w:pPr>
        <w:numPr>
          <w:ilvl w:val="0"/>
          <w:numId w:val="3"/>
        </w:numPr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Colaboradores selecionados e treinados;</w:t>
      </w:r>
    </w:p>
    <w:p w14:paraId="611B100A" w14:textId="77777777" w:rsidR="006C42F7" w:rsidRDefault="00700526">
      <w:pPr>
        <w:numPr>
          <w:ilvl w:val="0"/>
          <w:numId w:val="3"/>
        </w:numPr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Serviço pronto e operante;</w:t>
      </w:r>
    </w:p>
    <w:p w14:paraId="66432B7E" w14:textId="77777777" w:rsidR="006C42F7" w:rsidRDefault="006C42F7">
      <w:pPr>
        <w:jc w:val="both"/>
        <w:rPr>
          <w:rFonts w:ascii="Calibri" w:eastAsia="Calibri" w:hAnsi="Calibri" w:cs="Calibri"/>
        </w:rPr>
      </w:pPr>
    </w:p>
    <w:p w14:paraId="39E87523" w14:textId="77777777" w:rsidR="006C42F7" w:rsidRDefault="0070052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5.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PREMISSAS E RESTRIÇÕES</w:t>
      </w:r>
    </w:p>
    <w:p w14:paraId="25E29CED" w14:textId="77777777" w:rsidR="006C42F7" w:rsidRDefault="0070052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As premissas se referem a fatores que tomaremos como reais e verdadeiros, ou seja, fatores que não iremos considerar na implementação deste projeto, conforme abaixo:</w:t>
      </w:r>
    </w:p>
    <w:p w14:paraId="01AB0871" w14:textId="77777777" w:rsidR="006C42F7" w:rsidRDefault="00700526">
      <w:pPr>
        <w:numPr>
          <w:ilvl w:val="0"/>
          <w:numId w:val="4"/>
        </w:numPr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cliente deverá ter um sistema próprio de gerenciamento, com o qual nossa plataforma fará interface;</w:t>
      </w:r>
    </w:p>
    <w:p w14:paraId="196F9073" w14:textId="77777777" w:rsidR="006C42F7" w:rsidRDefault="00700526">
      <w:pPr>
        <w:numPr>
          <w:ilvl w:val="0"/>
          <w:numId w:val="4"/>
        </w:numPr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sistema utilizado pelo cliente deverá ser compatível com as tecnologias atuais;</w:t>
      </w:r>
    </w:p>
    <w:p w14:paraId="68054480" w14:textId="77777777" w:rsidR="006C42F7" w:rsidRDefault="00700526">
      <w:pPr>
        <w:numPr>
          <w:ilvl w:val="0"/>
          <w:numId w:val="4"/>
        </w:numPr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cliente disponibilizará, formalmente, os parâmetros técnicos referente às temperaturas necessárias para o nosso efetivo controle.</w:t>
      </w:r>
    </w:p>
    <w:p w14:paraId="2D21C03D" w14:textId="77777777" w:rsidR="006C42F7" w:rsidRDefault="006C42F7">
      <w:pPr>
        <w:jc w:val="both"/>
        <w:rPr>
          <w:rFonts w:ascii="Calibri" w:eastAsia="Calibri" w:hAnsi="Calibri" w:cs="Calibri"/>
        </w:rPr>
      </w:pPr>
    </w:p>
    <w:p w14:paraId="02D8A08E" w14:textId="77777777" w:rsidR="006C42F7" w:rsidRDefault="00700526">
      <w:pPr>
        <w:ind w:left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No que se refere às restrições impostas ao projeto, podemos considerar o seguinte:</w:t>
      </w:r>
    </w:p>
    <w:p w14:paraId="4B942A7F" w14:textId="77777777" w:rsidR="006C42F7" w:rsidRDefault="00700526">
      <w:pPr>
        <w:numPr>
          <w:ilvl w:val="0"/>
          <w:numId w:val="5"/>
        </w:numPr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Orçamento inicial disponível de R$ 120.000,00;</w:t>
      </w:r>
    </w:p>
    <w:p w14:paraId="0E2F2BD9" w14:textId="77777777" w:rsidR="006C42F7" w:rsidRDefault="00700526">
      <w:pPr>
        <w:numPr>
          <w:ilvl w:val="0"/>
          <w:numId w:val="5"/>
        </w:numPr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Prazo estimado para a conclusão e inicialização de nosso serviço: 7 meses;</w:t>
      </w:r>
    </w:p>
    <w:p w14:paraId="42B1E8EB" w14:textId="77777777" w:rsidR="006C42F7" w:rsidRDefault="00700526">
      <w:pPr>
        <w:numPr>
          <w:ilvl w:val="0"/>
          <w:numId w:val="5"/>
        </w:numPr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 projeto comporta, inicialmente, uma equipe de até 6 pessoas;</w:t>
      </w:r>
    </w:p>
    <w:p w14:paraId="3E4144FB" w14:textId="77777777" w:rsidR="006C42F7" w:rsidRDefault="00700526">
      <w:pPr>
        <w:numPr>
          <w:ilvl w:val="0"/>
          <w:numId w:val="5"/>
        </w:numPr>
        <w:ind w:left="720" w:hanging="36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Os chamados abertos pelo cliente para resolução de problemas serão atendidos apenas no expediente da empresa (8h00 às 17h00);</w:t>
      </w:r>
    </w:p>
    <w:p w14:paraId="69002134" w14:textId="2049A826" w:rsidR="006C42F7" w:rsidRDefault="006C42F7">
      <w:pPr>
        <w:jc w:val="both"/>
        <w:rPr>
          <w:rFonts w:ascii="Calibri" w:eastAsia="Calibri" w:hAnsi="Calibri" w:cs="Calibri"/>
        </w:rPr>
      </w:pPr>
    </w:p>
    <w:p w14:paraId="44C487A8" w14:textId="77777777" w:rsidR="00514CEE" w:rsidRDefault="00514CEE">
      <w:pPr>
        <w:jc w:val="both"/>
        <w:rPr>
          <w:rFonts w:ascii="Calibri" w:eastAsia="Calibri" w:hAnsi="Calibri" w:cs="Calibri"/>
        </w:rPr>
      </w:pPr>
    </w:p>
    <w:p w14:paraId="4506C7CB" w14:textId="77777777" w:rsidR="006C42F7" w:rsidRDefault="00700526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6. SUSTENTAÇÃO</w:t>
      </w:r>
    </w:p>
    <w:p w14:paraId="302B92E9" w14:textId="77777777" w:rsidR="006C42F7" w:rsidRDefault="0070052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 xml:space="preserve">Para garantir a sustentação do projeto, o prestador de serviços de TI trará todo o suporte necessário para a resolução dos chamados abertos pelo cliente. Para tanto, será feita a recepção e registro de todos os problemas relatados, assim como serão feitos os diagnósticos desses problemas, identificando as possíveis soluções e </w:t>
      </w:r>
      <w:r>
        <w:rPr>
          <w:rFonts w:ascii="Calibri" w:eastAsia="Calibri" w:hAnsi="Calibri" w:cs="Calibri"/>
          <w:i/>
        </w:rPr>
        <w:t xml:space="preserve">workarounds </w:t>
      </w:r>
      <w:r>
        <w:rPr>
          <w:rFonts w:ascii="Calibri" w:eastAsia="Calibri" w:hAnsi="Calibri" w:cs="Calibri"/>
        </w:rPr>
        <w:t>(soluções alternativas). Deverá ser estabelecido um prazo de resolução para cada problema, conforme seu nível de complexidade (possivelmente podemos fazer uma categorização desses problemas para tornar essa etapa mais objetiva).</w:t>
      </w:r>
    </w:p>
    <w:p w14:paraId="12AFB828" w14:textId="77777777" w:rsidR="006C42F7" w:rsidRDefault="0070052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Todas as ocorrências e demandas apontadas pelo cliente ficarão guardadas em nossos equipamentos e serão feitos estudos sobre a frequência que cada tipo de ocorrência se manifesta, buscando soluções aplicáveis à longo prazo e desenvolvendo uma cultura de melhoria contínua dos nossos serviços.</w:t>
      </w:r>
    </w:p>
    <w:p w14:paraId="7A38A341" w14:textId="77777777" w:rsidR="006C42F7" w:rsidRDefault="0070052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Além disso, nossa equipe deverá ser continuamente treinada e atualizada sobre as novas tecnologias, que poderão ser implementadas conforme a necessidade ou caso seja de nosso entendimento os seus benefícios.</w:t>
      </w:r>
    </w:p>
    <w:p w14:paraId="69DBF4D0" w14:textId="77777777" w:rsidR="006C42F7" w:rsidRDefault="00700526">
      <w:pPr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Os sensores ativos serão submetidos a manutenção mensal.</w:t>
      </w:r>
    </w:p>
    <w:p w14:paraId="364BC7AC" w14:textId="77777777" w:rsidR="006C42F7" w:rsidRDefault="00700526">
      <w:pPr>
        <w:ind w:firstLine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Por fim, será sugerida uma reunião mensal com o cliente para a apresentação e discussão dos indicadores chave de desempenho (KPIs) de nosso projeto.</w:t>
      </w:r>
    </w:p>
    <w:p w14:paraId="1437F1D8" w14:textId="77777777" w:rsidR="006C42F7" w:rsidRDefault="006C42F7">
      <w:pPr>
        <w:jc w:val="both"/>
        <w:rPr>
          <w:rFonts w:ascii="Calibri" w:eastAsia="Calibri" w:hAnsi="Calibri" w:cs="Calibri"/>
        </w:rPr>
      </w:pPr>
    </w:p>
    <w:p w14:paraId="4145B593" w14:textId="77777777" w:rsidR="006C42F7" w:rsidRDefault="00700526">
      <w:pPr>
        <w:jc w:val="both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7. REFERÊNCIAS BIBLIOGRÁFICAS</w:t>
      </w:r>
    </w:p>
    <w:p w14:paraId="2A539488" w14:textId="77777777" w:rsidR="006C42F7" w:rsidRDefault="0070052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VALINOTE, Amaury. MERCADO DE CARNE BOVINA: PANORAMA E TENDÊNCIAS. </w:t>
      </w:r>
      <w:r>
        <w:rPr>
          <w:rFonts w:ascii="Calibri" w:eastAsia="Calibri" w:hAnsi="Calibri" w:cs="Calibri"/>
          <w:b/>
        </w:rPr>
        <w:t>NUTRIÇÃO &amp; SAÚDE ANIMAL</w:t>
      </w:r>
      <w:r>
        <w:rPr>
          <w:rFonts w:ascii="Calibri" w:eastAsia="Calibri" w:hAnsi="Calibri" w:cs="Calibri"/>
        </w:rPr>
        <w:t>. Disponível em: &lt;</w:t>
      </w:r>
      <w:hyperlink r:id="rId7">
        <w:r>
          <w:rPr>
            <w:rFonts w:ascii="Calibri" w:eastAsia="Calibri" w:hAnsi="Calibri" w:cs="Calibri"/>
            <w:color w:val="0000FF"/>
            <w:u w:val="single"/>
          </w:rPr>
          <w:t>https://nutricaoesaudeanimal.co HYPERLINK "https://nutricaoesaudeanimal.com.br/mercado-de-carne-bovina/"m.br/mercado-de-carne-bovina/#:~:text=Nos%20%C3%BAltimos%2038%20anos%2C%20o,4%25%20de%201980%20para%202018.</w:t>
        </w:r>
      </w:hyperlink>
      <w:r>
        <w:rPr>
          <w:rFonts w:ascii="Calibri" w:eastAsia="Calibri" w:hAnsi="Calibri" w:cs="Calibri"/>
        </w:rPr>
        <w:t>&gt;. Acesso em: 26 de fev. de 2021.</w:t>
      </w:r>
    </w:p>
    <w:p w14:paraId="6375EDDC" w14:textId="77777777" w:rsidR="006C42F7" w:rsidRDefault="006C42F7">
      <w:pPr>
        <w:jc w:val="both"/>
        <w:rPr>
          <w:rFonts w:ascii="Calibri" w:eastAsia="Calibri" w:hAnsi="Calibri" w:cs="Calibri"/>
        </w:rPr>
      </w:pPr>
    </w:p>
    <w:p w14:paraId="3E330390" w14:textId="77777777" w:rsidR="006C42F7" w:rsidRDefault="0070052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MERCADO. </w:t>
      </w:r>
      <w:r>
        <w:rPr>
          <w:rFonts w:ascii="Calibri" w:eastAsia="Calibri" w:hAnsi="Calibri" w:cs="Calibri"/>
          <w:b/>
        </w:rPr>
        <w:t xml:space="preserve">CENÁRIOS PARA PECUÁRIA DE CORTE </w:t>
      </w:r>
      <w:r>
        <w:rPr>
          <w:rFonts w:ascii="Calibri" w:eastAsia="Calibri" w:hAnsi="Calibri" w:cs="Calibri"/>
          <w:b/>
          <w:i/>
        </w:rPr>
        <w:t>AMAZÔNICA</w:t>
      </w:r>
      <w:r>
        <w:rPr>
          <w:rFonts w:ascii="Calibri" w:eastAsia="Calibri" w:hAnsi="Calibri" w:cs="Calibri"/>
          <w:b/>
        </w:rPr>
        <w:t>.</w:t>
      </w:r>
      <w:r>
        <w:rPr>
          <w:rFonts w:ascii="Calibri" w:eastAsia="Calibri" w:hAnsi="Calibri" w:cs="Calibri"/>
        </w:rPr>
        <w:t xml:space="preserve"> Disponível em: &lt;</w:t>
      </w:r>
      <w:hyperlink r:id="rId8">
        <w:r>
          <w:rPr>
            <w:rFonts w:ascii="Calibri" w:eastAsia="Calibri" w:hAnsi="Calibri" w:cs="Calibri"/>
            <w:color w:val="0000FF"/>
            <w:u w:val="single"/>
          </w:rPr>
          <w:t>https://csr.ufmg.br/pecuaria/portfolio-item/mercado/</w:t>
        </w:r>
      </w:hyperlink>
      <w:r>
        <w:rPr>
          <w:rFonts w:ascii="Calibri" w:eastAsia="Calibri" w:hAnsi="Calibri" w:cs="Calibri"/>
        </w:rPr>
        <w:t>&gt;. Acesso em: 26 de fev. de 2021.</w:t>
      </w:r>
    </w:p>
    <w:p w14:paraId="461C81B4" w14:textId="77777777" w:rsidR="006C42F7" w:rsidRDefault="006C42F7">
      <w:pPr>
        <w:jc w:val="both"/>
        <w:rPr>
          <w:rFonts w:ascii="Calibri" w:eastAsia="Calibri" w:hAnsi="Calibri" w:cs="Calibri"/>
        </w:rPr>
      </w:pPr>
    </w:p>
    <w:p w14:paraId="4EA8C0CA" w14:textId="77777777" w:rsidR="006C42F7" w:rsidRDefault="0070052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20ª AVALIAÇÃO DE PERDAS NO VAREJO BRASILEIRO DE SUPERMERCADOS. </w:t>
      </w:r>
      <w:r>
        <w:rPr>
          <w:rFonts w:ascii="Calibri" w:eastAsia="Calibri" w:hAnsi="Calibri" w:cs="Calibri"/>
          <w:b/>
        </w:rPr>
        <w:t>ABRAS – ASSOCIAÇÃO BRASILEIRA DE SUPERMERCADOS</w:t>
      </w:r>
      <w:r>
        <w:rPr>
          <w:rFonts w:ascii="Calibri" w:eastAsia="Calibri" w:hAnsi="Calibri" w:cs="Calibri"/>
        </w:rPr>
        <w:t>. Disponível em: &lt;</w:t>
      </w:r>
      <w:hyperlink r:id="rId9">
        <w:r>
          <w:rPr>
            <w:rFonts w:ascii="Calibri" w:eastAsia="Calibri" w:hAnsi="Calibri" w:cs="Calibri"/>
            <w:color w:val="0000FF"/>
            <w:u w:val="single"/>
          </w:rPr>
          <w:t>https://static.abras.com.br/pdf/perdas2020.pdf</w:t>
        </w:r>
      </w:hyperlink>
      <w:r>
        <w:rPr>
          <w:rFonts w:ascii="Calibri" w:eastAsia="Calibri" w:hAnsi="Calibri" w:cs="Calibri"/>
        </w:rPr>
        <w:t>&gt;. Acesso em: 26 de fev. de 2021.</w:t>
      </w:r>
    </w:p>
    <w:p w14:paraId="3AF8DC86" w14:textId="77777777" w:rsidR="006C42F7" w:rsidRDefault="006C42F7">
      <w:pPr>
        <w:jc w:val="both"/>
        <w:rPr>
          <w:rFonts w:ascii="Calibri" w:eastAsia="Calibri" w:hAnsi="Calibri" w:cs="Calibri"/>
        </w:rPr>
      </w:pPr>
    </w:p>
    <w:p w14:paraId="7830E408" w14:textId="77777777" w:rsidR="006C42F7" w:rsidRDefault="00700526">
      <w:pPr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PESQUISA ABRAPPE DE PERDAS NO VAREJO BRASILEIRO. </w:t>
      </w:r>
      <w:r>
        <w:rPr>
          <w:rFonts w:ascii="Calibri" w:eastAsia="Calibri" w:hAnsi="Calibri" w:cs="Calibri"/>
          <w:b/>
        </w:rPr>
        <w:t>ABRAPPE – ASSOCIAÇÃO BRASILEIRA DE PREVENÇÃO DE PERDAS</w:t>
      </w:r>
      <w:r>
        <w:rPr>
          <w:rFonts w:ascii="Calibri" w:eastAsia="Calibri" w:hAnsi="Calibri" w:cs="Calibri"/>
        </w:rPr>
        <w:t>. Disponível em: &lt;</w:t>
      </w:r>
      <w:hyperlink r:id="rId10">
        <w:r>
          <w:rPr>
            <w:rFonts w:ascii="Calibri" w:eastAsia="Calibri" w:hAnsi="Calibri" w:cs="Calibri"/>
            <w:color w:val="0000FF"/>
            <w:u w:val="single"/>
          </w:rPr>
          <w:t>http://www.abrappe.com.br/downloads/EY_Pesquisa_Abrappe_2019.pdf</w:t>
        </w:r>
      </w:hyperlink>
      <w:r>
        <w:rPr>
          <w:rFonts w:ascii="Calibri" w:eastAsia="Calibri" w:hAnsi="Calibri" w:cs="Calibri"/>
        </w:rPr>
        <w:t>&gt;. Acesso em: 26 de fev. de 2021.</w:t>
      </w:r>
    </w:p>
    <w:sectPr w:rsidR="006C42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71F46"/>
    <w:multiLevelType w:val="multilevel"/>
    <w:tmpl w:val="CFFEDAC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85358B1"/>
    <w:multiLevelType w:val="multilevel"/>
    <w:tmpl w:val="75326E0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6F3755F"/>
    <w:multiLevelType w:val="multilevel"/>
    <w:tmpl w:val="1E24AC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98A4958"/>
    <w:multiLevelType w:val="multilevel"/>
    <w:tmpl w:val="D1042E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B775030"/>
    <w:multiLevelType w:val="multilevel"/>
    <w:tmpl w:val="EF180F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6C42F7"/>
    <w:rsid w:val="000F78F1"/>
    <w:rsid w:val="002B4726"/>
    <w:rsid w:val="00514CEE"/>
    <w:rsid w:val="00637311"/>
    <w:rsid w:val="0068647B"/>
    <w:rsid w:val="006C42F7"/>
    <w:rsid w:val="00700526"/>
    <w:rsid w:val="009060F7"/>
    <w:rsid w:val="00985A30"/>
    <w:rsid w:val="00A9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711D2"/>
  <w15:docId w15:val="{24B73A69-32D5-416B-94AE-03E1F429A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r.ufmg.br/pecuaria/portfolio-item/mercad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utricaoesaudeanimal.com.br/mercado-de-carne-bovina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://www.abrappe.com.br/downloads/EY_Pesquisa_Abrappe_2019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atic.abras.com.br/pdf/perdas2020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1092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IGOR RAFAEL FERREIRA DA FONSECA BEZERRA .</cp:lastModifiedBy>
  <cp:revision>9</cp:revision>
  <dcterms:created xsi:type="dcterms:W3CDTF">2021-03-11T18:13:00Z</dcterms:created>
  <dcterms:modified xsi:type="dcterms:W3CDTF">2021-03-12T11:33:00Z</dcterms:modified>
</cp:coreProperties>
</file>