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FDA32D" w14:textId="77777777" w:rsidR="006C42F7" w:rsidRDefault="00700526">
      <w:pPr>
        <w:spacing w:line="240" w:lineRule="auto"/>
        <w:ind w:right="-1"/>
        <w:jc w:val="center"/>
        <w:rPr>
          <w:rFonts w:ascii="Times New Roman" w:eastAsia="Times New Roman" w:hAnsi="Times New Roman" w:cs="Times New Roman"/>
          <w:b/>
          <w:sz w:val="28"/>
        </w:rPr>
      </w:pPr>
      <w:r>
        <w:object w:dxaOrig="4717" w:dyaOrig="3077" w14:anchorId="06A90191">
          <v:rect id="rectole0000000000" o:spid="_x0000_i1025" style="width:235.5pt;height:153.75pt" o:ole="" o:preferrelative="t" stroked="f">
            <v:imagedata r:id="rId5" o:title=""/>
          </v:rect>
          <o:OLEObject Type="Embed" ProgID="StaticMetafile" ShapeID="rectole0000000000" DrawAspect="Content" ObjectID="_1676987657" r:id="rId6"/>
        </w:object>
      </w:r>
    </w:p>
    <w:p w14:paraId="2469CBAB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09B71C31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50C138B3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1FA90E03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338B3A8B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7F51BBD6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7D9FFCAC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7DAD3D1B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7A0E20ED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0B122880" w14:textId="77777777" w:rsidR="006C42F7" w:rsidRDefault="0070052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APLICAÇÃO DE SENSORES DE TEMPERATURA PARA CONTROLE DE ARMAZENAMENTO DE CARNE BOVINA CONGELADA NO COMÉRCIO VAREJISTA</w:t>
      </w:r>
    </w:p>
    <w:p w14:paraId="52A8687A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21BCF015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68530E59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555A596D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0625966C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6B086F52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3DA37E92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443B8287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3A0B4691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5D9EF421" w14:textId="77777777" w:rsidR="006C42F7" w:rsidRDefault="0070052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São Paulo</w:t>
      </w:r>
    </w:p>
    <w:p w14:paraId="36086C75" w14:textId="77777777" w:rsidR="006C42F7" w:rsidRDefault="0070052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2021</w:t>
      </w:r>
    </w:p>
    <w:p w14:paraId="7C358F81" w14:textId="77777777" w:rsidR="006C42F7" w:rsidRDefault="0070052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PEDRO HENRIQUE NUNES DE MENEZES – RA: 01211109</w:t>
      </w:r>
    </w:p>
    <w:p w14:paraId="2DCF4140" w14:textId="77777777" w:rsidR="006C42F7" w:rsidRDefault="0070052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CAIO HENRIQUE FERREIRA DA SILVA – RA: 01211019</w:t>
      </w:r>
    </w:p>
    <w:p w14:paraId="0306F19F" w14:textId="77777777" w:rsidR="006C42F7" w:rsidRDefault="0070052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RAI JONAS DE OLIVEIRA MACIEL – RA: 01211115</w:t>
      </w:r>
    </w:p>
    <w:p w14:paraId="3C700B2C" w14:textId="77777777" w:rsidR="006C42F7" w:rsidRDefault="0070052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HENRI CAUÃ PRIMO SILVA – RA: 01211056</w:t>
      </w:r>
    </w:p>
    <w:p w14:paraId="3169697C" w14:textId="77777777" w:rsidR="006C42F7" w:rsidRDefault="0070052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KENNEDY MARTINS – RA: 01211079</w:t>
      </w:r>
    </w:p>
    <w:p w14:paraId="34008401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12D4D88F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0A84904A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1AA00C0D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08FB05CC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211A29FE" w14:textId="77777777" w:rsidR="006C42F7" w:rsidRDefault="0070052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APLICAÇÃO DE SENSORES DE TEMPERATURA PARA CONTROLE DE ARMAZENAMENTO DE CARNE BOVINA CONGELADA NO COMÉRCIO VAREJISTA</w:t>
      </w:r>
    </w:p>
    <w:p w14:paraId="46A2DF1C" w14:textId="77777777" w:rsidR="00637311" w:rsidRDefault="00637311">
      <w:pPr>
        <w:spacing w:line="240" w:lineRule="auto"/>
        <w:ind w:left="4536"/>
        <w:jc w:val="both"/>
        <w:rPr>
          <w:rFonts w:ascii="Times New Roman" w:eastAsia="Times New Roman" w:hAnsi="Times New Roman" w:cs="Times New Roman"/>
          <w:sz w:val="24"/>
        </w:rPr>
      </w:pPr>
    </w:p>
    <w:p w14:paraId="03C9C8AC" w14:textId="4A66038C" w:rsidR="006C42F7" w:rsidRDefault="00700526">
      <w:pPr>
        <w:spacing w:line="240" w:lineRule="auto"/>
        <w:ind w:left="453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Trabalho apresentado à </w:t>
      </w:r>
      <w:proofErr w:type="spellStart"/>
      <w:r>
        <w:rPr>
          <w:rFonts w:ascii="Times New Roman" w:eastAsia="Times New Roman" w:hAnsi="Times New Roman" w:cs="Times New Roman"/>
          <w:sz w:val="24"/>
        </w:rPr>
        <w:t>BandTec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Digital </w:t>
      </w:r>
      <w:proofErr w:type="spellStart"/>
      <w:r>
        <w:rPr>
          <w:rFonts w:ascii="Times New Roman" w:eastAsia="Times New Roman" w:hAnsi="Times New Roman" w:cs="Times New Roman"/>
          <w:sz w:val="24"/>
        </w:rPr>
        <w:t>School</w:t>
      </w:r>
      <w:proofErr w:type="spellEnd"/>
      <w:r>
        <w:rPr>
          <w:rFonts w:ascii="Times New Roman" w:eastAsia="Times New Roman" w:hAnsi="Times New Roman" w:cs="Times New Roman"/>
          <w:sz w:val="24"/>
        </w:rPr>
        <w:t>, curso de Análise e Desenvolvimento de Sistemas, como pré-requisito para avaliação na disciplina de Pesquisa e Inovação.</w:t>
      </w:r>
    </w:p>
    <w:p w14:paraId="6F242854" w14:textId="4EF9132B" w:rsidR="006C42F7" w:rsidRDefault="00700526">
      <w:pPr>
        <w:spacing w:line="240" w:lineRule="auto"/>
        <w:ind w:left="5664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</w:t>
      </w:r>
      <w:r w:rsidR="00A976D0">
        <w:rPr>
          <w:rFonts w:ascii="Times New Roman" w:eastAsia="Times New Roman" w:hAnsi="Times New Roman" w:cs="Times New Roman"/>
          <w:sz w:val="24"/>
        </w:rPr>
        <w:t xml:space="preserve">Prof. </w:t>
      </w:r>
      <w:r>
        <w:rPr>
          <w:rFonts w:ascii="Times New Roman" w:eastAsia="Times New Roman" w:hAnsi="Times New Roman" w:cs="Times New Roman"/>
          <w:sz w:val="24"/>
        </w:rPr>
        <w:t>Fernando D. Brandão</w:t>
      </w:r>
    </w:p>
    <w:p w14:paraId="592C010C" w14:textId="77777777" w:rsidR="006C42F7" w:rsidRDefault="006C42F7">
      <w:pPr>
        <w:spacing w:line="240" w:lineRule="auto"/>
        <w:ind w:left="4253"/>
        <w:jc w:val="both"/>
        <w:rPr>
          <w:rFonts w:ascii="Times New Roman" w:eastAsia="Times New Roman" w:hAnsi="Times New Roman" w:cs="Times New Roman"/>
          <w:sz w:val="24"/>
        </w:rPr>
      </w:pPr>
    </w:p>
    <w:p w14:paraId="0830FDCF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5A859682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51EBEECA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633494FF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7344DDC4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33FC8DF5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7ADEBD40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4E0F4ADE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3BB801FD" w14:textId="77777777" w:rsidR="006C42F7" w:rsidRDefault="0070052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São Paulo</w:t>
      </w:r>
    </w:p>
    <w:p w14:paraId="1D310A7F" w14:textId="77777777" w:rsidR="006C42F7" w:rsidRDefault="00700526">
      <w:pPr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2021</w:t>
      </w:r>
    </w:p>
    <w:p w14:paraId="46242A19" w14:textId="77777777" w:rsidR="006C42F7" w:rsidRDefault="00700526">
      <w:pPr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1. JUSTIFICATIVA DO PROJETO</w:t>
      </w:r>
    </w:p>
    <w:p w14:paraId="746FD320" w14:textId="742AA80C" w:rsidR="006C42F7" w:rsidRDefault="00700526">
      <w:pPr>
        <w:ind w:firstLine="708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 mercado brasileiro de carnes bovinas vem tendo um crescimento constante. Nos últimos 40 anos, o consumo desse produto cresceu em 45,4% e a projeção futura é que continue crescendo em uma taxa menos elevada. Por outro lado, podemos observar que, no setor supermercadista, existem muitas perdas nas etapas de distribuição e comercialização. Dentre os produtos perecíveis com maiores perdas, a carne bovina fica em lugar</w:t>
      </w:r>
      <w:r w:rsidR="002B4726">
        <w:rPr>
          <w:rFonts w:ascii="Calibri" w:eastAsia="Calibri" w:hAnsi="Calibri" w:cs="Calibri"/>
        </w:rPr>
        <w:t xml:space="preserve"> de destaque</w:t>
      </w:r>
      <w:r>
        <w:rPr>
          <w:rFonts w:ascii="Calibri" w:eastAsia="Calibri" w:hAnsi="Calibri" w:cs="Calibri"/>
        </w:rPr>
        <w:t>, sendo as quebras operacionais a causa mais impactante nesse cenário, representando 38% do total</w:t>
      </w:r>
      <w:r w:rsidR="002B4726">
        <w:rPr>
          <w:rFonts w:ascii="Calibri" w:eastAsia="Calibri" w:hAnsi="Calibri" w:cs="Calibri"/>
        </w:rPr>
        <w:t xml:space="preserve"> das perdas</w:t>
      </w:r>
      <w:r>
        <w:rPr>
          <w:rFonts w:ascii="Calibri" w:eastAsia="Calibri" w:hAnsi="Calibri" w:cs="Calibri"/>
        </w:rPr>
        <w:t>. As quebras operacionais são divididas em diversos fatores, sendo os mais relevantes para a análise do mercado de carnes:</w:t>
      </w:r>
    </w:p>
    <w:p w14:paraId="01036EDC" w14:textId="77777777" w:rsidR="006C42F7" w:rsidRDefault="00700526">
      <w:pPr>
        <w:numPr>
          <w:ilvl w:val="0"/>
          <w:numId w:val="1"/>
        </w:numPr>
        <w:ind w:left="142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Produtos vencidos (24%);</w:t>
      </w:r>
    </w:p>
    <w:p w14:paraId="7BC0A7B0" w14:textId="77777777" w:rsidR="006C42F7" w:rsidRDefault="00700526">
      <w:pPr>
        <w:numPr>
          <w:ilvl w:val="0"/>
          <w:numId w:val="1"/>
        </w:numPr>
        <w:ind w:left="142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Deterioração/Perecibilidade (18%);</w:t>
      </w:r>
    </w:p>
    <w:p w14:paraId="28EE0CDE" w14:textId="77777777" w:rsidR="006C42F7" w:rsidRDefault="00700526">
      <w:pPr>
        <w:numPr>
          <w:ilvl w:val="0"/>
          <w:numId w:val="1"/>
        </w:numPr>
        <w:ind w:left="142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Armazenamento inadequado (9%);</w:t>
      </w:r>
    </w:p>
    <w:p w14:paraId="4F705E50" w14:textId="77777777" w:rsidR="006C42F7" w:rsidRDefault="00700526">
      <w:pPr>
        <w:numPr>
          <w:ilvl w:val="0"/>
          <w:numId w:val="1"/>
        </w:numPr>
        <w:ind w:left="142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Refrigeração (3%);</w:t>
      </w:r>
    </w:p>
    <w:p w14:paraId="24DF0FB6" w14:textId="77777777" w:rsidR="006C42F7" w:rsidRDefault="00700526">
      <w:pPr>
        <w:ind w:firstLine="708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 qualidade sanitária de produtos congelados, incluindo a carne bovina, varia de acordo com a temperatura em que são armazenados. Mantendo em uma temperatura abaixo de -18°C, a validade estimada é de 90 dias. De -18°C a -11°C, a validade estimada cai para 30 dias, de -10°C a -6°C estimasse 20 dias e, de -5°C a 0°C, 10 dias.</w:t>
      </w:r>
    </w:p>
    <w:p w14:paraId="1C6A7B22" w14:textId="77777777" w:rsidR="006C42F7" w:rsidRDefault="00700526">
      <w:pPr>
        <w:ind w:firstLine="708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Sendo assim, as empresas produtoras de carne bovina enfrentam um sério problema de perda de seus produtos por falta de armazenamento e refrigeração adequada, impactando em seus lucros.</w:t>
      </w:r>
    </w:p>
    <w:p w14:paraId="3C027BCD" w14:textId="77777777" w:rsidR="006C42F7" w:rsidRDefault="006C42F7">
      <w:pPr>
        <w:ind w:firstLine="708"/>
        <w:jc w:val="both"/>
        <w:rPr>
          <w:rFonts w:ascii="Calibri" w:eastAsia="Calibri" w:hAnsi="Calibri" w:cs="Calibri"/>
        </w:rPr>
      </w:pPr>
    </w:p>
    <w:p w14:paraId="46544702" w14:textId="77777777" w:rsidR="006C42F7" w:rsidRDefault="00700526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2. OBJETIVO</w:t>
      </w:r>
    </w:p>
    <w:p w14:paraId="2A34E1E8" w14:textId="77777777" w:rsidR="006C42F7" w:rsidRDefault="00700526">
      <w:pPr>
        <w:ind w:firstLine="708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Desenvolver um sistema de controle de temperatura em tempo real através da aplicação de sensores nos freezers utilizados para armazenar e disponibilizar cortes de carne bovina congelada em supermercados, de modo a prolongar sua validade e garantir a qualidade dos produtos. </w:t>
      </w:r>
    </w:p>
    <w:p w14:paraId="49CB5460" w14:textId="77777777" w:rsidR="006C42F7" w:rsidRDefault="006C42F7">
      <w:pPr>
        <w:jc w:val="both"/>
        <w:rPr>
          <w:rFonts w:ascii="Calibri" w:eastAsia="Calibri" w:hAnsi="Calibri" w:cs="Calibri"/>
        </w:rPr>
      </w:pPr>
    </w:p>
    <w:p w14:paraId="1870D193" w14:textId="77777777" w:rsidR="006C42F7" w:rsidRDefault="00700526">
      <w:pPr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3. PRODUTOS E PRINCIPAIS REQUISITOS</w:t>
      </w:r>
    </w:p>
    <w:p w14:paraId="3B24C10E" w14:textId="77777777" w:rsidR="006C42F7" w:rsidRDefault="00700526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  <w:t>Para realizar o controle da temperatura, utilizaremos sensores que transmitirão os dados coletados ao nosso banco de dados, que fará interface com o sistema do cliente e notificará se a armazenagem está dentro dos parâmetros exigidos por ele.</w:t>
      </w:r>
    </w:p>
    <w:p w14:paraId="37D774CC" w14:textId="705FA4FE" w:rsidR="006C42F7" w:rsidRDefault="00700526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  <w:t>Para garantir sua implementação, será necessário viabilizar os seguintes fatores:</w:t>
      </w:r>
    </w:p>
    <w:p w14:paraId="5FA88F1F" w14:textId="77777777" w:rsidR="006C42F7" w:rsidRDefault="00700526">
      <w:pPr>
        <w:numPr>
          <w:ilvl w:val="0"/>
          <w:numId w:val="2"/>
        </w:numPr>
        <w:ind w:left="106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Infraestrutura que comporte nossa atividade: </w:t>
      </w:r>
    </w:p>
    <w:p w14:paraId="6087905F" w14:textId="77777777" w:rsidR="006C42F7" w:rsidRDefault="00700526">
      <w:pPr>
        <w:numPr>
          <w:ilvl w:val="0"/>
          <w:numId w:val="2"/>
        </w:numPr>
        <w:ind w:left="178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Estabelecimento (prédio, luz, água);</w:t>
      </w:r>
    </w:p>
    <w:p w14:paraId="4BBA6CDE" w14:textId="77777777" w:rsidR="006C42F7" w:rsidRDefault="00700526">
      <w:pPr>
        <w:numPr>
          <w:ilvl w:val="0"/>
          <w:numId w:val="2"/>
        </w:numPr>
        <w:ind w:left="178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Computadores;</w:t>
      </w:r>
    </w:p>
    <w:p w14:paraId="49EF711E" w14:textId="77777777" w:rsidR="006C42F7" w:rsidRDefault="00700526">
      <w:pPr>
        <w:numPr>
          <w:ilvl w:val="0"/>
          <w:numId w:val="2"/>
        </w:numPr>
        <w:ind w:left="178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Servidores para armazenamento e recuperação de dados;</w:t>
      </w:r>
    </w:p>
    <w:p w14:paraId="01D35808" w14:textId="77777777" w:rsidR="006C42F7" w:rsidRDefault="00700526">
      <w:pPr>
        <w:numPr>
          <w:ilvl w:val="0"/>
          <w:numId w:val="2"/>
        </w:numPr>
        <w:ind w:left="178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Cabeamento adequado;</w:t>
      </w:r>
    </w:p>
    <w:p w14:paraId="23E4CD00" w14:textId="77777777" w:rsidR="006C42F7" w:rsidRDefault="00700526">
      <w:pPr>
        <w:numPr>
          <w:ilvl w:val="0"/>
          <w:numId w:val="2"/>
        </w:numPr>
        <w:ind w:left="178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 xml:space="preserve">Telefone; </w:t>
      </w:r>
    </w:p>
    <w:p w14:paraId="1B994548" w14:textId="77777777" w:rsidR="006C42F7" w:rsidRDefault="00700526">
      <w:pPr>
        <w:numPr>
          <w:ilvl w:val="0"/>
          <w:numId w:val="2"/>
        </w:numPr>
        <w:ind w:left="178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Internet </w:t>
      </w:r>
      <w:proofErr w:type="spellStart"/>
      <w:r>
        <w:rPr>
          <w:rFonts w:ascii="Calibri" w:eastAsia="Calibri" w:hAnsi="Calibri" w:cs="Calibri"/>
        </w:rPr>
        <w:t>Wi-fi</w:t>
      </w:r>
      <w:proofErr w:type="spellEnd"/>
      <w:r>
        <w:rPr>
          <w:rFonts w:ascii="Calibri" w:eastAsia="Calibri" w:hAnsi="Calibri" w:cs="Calibri"/>
        </w:rPr>
        <w:t xml:space="preserve"> em todo o ambiente do estabelecimento; </w:t>
      </w:r>
    </w:p>
    <w:p w14:paraId="6203A230" w14:textId="77777777" w:rsidR="006C42F7" w:rsidRDefault="00700526">
      <w:pPr>
        <w:numPr>
          <w:ilvl w:val="0"/>
          <w:numId w:val="2"/>
        </w:numPr>
        <w:ind w:left="178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Celulares com internet 3/4G, para uso durante a visita ao cliente;</w:t>
      </w:r>
    </w:p>
    <w:p w14:paraId="4071ECC5" w14:textId="1CFD2986" w:rsidR="006C42F7" w:rsidRDefault="00700526">
      <w:pPr>
        <w:numPr>
          <w:ilvl w:val="0"/>
          <w:numId w:val="2"/>
        </w:numPr>
        <w:ind w:left="106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Uma equipe estruturada e especializada no controle de banco de dados e interfaceamento, garantindo as informações demandadas pelo cliente</w:t>
      </w:r>
      <w:r w:rsidR="009060F7">
        <w:rPr>
          <w:rFonts w:ascii="Calibri" w:eastAsia="Calibri" w:hAnsi="Calibri" w:cs="Calibri"/>
        </w:rPr>
        <w:t>.</w:t>
      </w:r>
    </w:p>
    <w:p w14:paraId="6D951988" w14:textId="77777777" w:rsidR="006C42F7" w:rsidRDefault="006C42F7">
      <w:pPr>
        <w:jc w:val="both"/>
        <w:rPr>
          <w:rFonts w:ascii="Calibri" w:eastAsia="Calibri" w:hAnsi="Calibri" w:cs="Calibri"/>
        </w:rPr>
      </w:pPr>
    </w:p>
    <w:p w14:paraId="0C0159B1" w14:textId="77777777" w:rsidR="006C42F7" w:rsidRDefault="00700526">
      <w:pPr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4. MARCOS DO PROJETO</w:t>
      </w:r>
    </w:p>
    <w:p w14:paraId="2ADA8257" w14:textId="77777777" w:rsidR="006C42F7" w:rsidRDefault="00700526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  <w:t>O projeto terá como marcos os seguintes acontecimentos:</w:t>
      </w:r>
    </w:p>
    <w:p w14:paraId="1BC70F6F" w14:textId="77777777" w:rsidR="006C42F7" w:rsidRDefault="00700526">
      <w:pPr>
        <w:numPr>
          <w:ilvl w:val="0"/>
          <w:numId w:val="3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Obtenção de todos os documentos necessários para nossa empresa operar legalmente;</w:t>
      </w:r>
    </w:p>
    <w:p w14:paraId="3EA7E845" w14:textId="77777777" w:rsidR="006C42F7" w:rsidRDefault="00700526">
      <w:pPr>
        <w:numPr>
          <w:ilvl w:val="0"/>
          <w:numId w:val="3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Decisão final sobre o local onde a empresa se estabelecerá;</w:t>
      </w:r>
    </w:p>
    <w:p w14:paraId="4A867BD4" w14:textId="77777777" w:rsidR="006C42F7" w:rsidRDefault="00700526">
      <w:pPr>
        <w:numPr>
          <w:ilvl w:val="0"/>
          <w:numId w:val="3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Infraestrutura pronta para a operação dos serviços propostos;</w:t>
      </w:r>
    </w:p>
    <w:p w14:paraId="244948E9" w14:textId="77777777" w:rsidR="006C42F7" w:rsidRDefault="00700526">
      <w:pPr>
        <w:numPr>
          <w:ilvl w:val="0"/>
          <w:numId w:val="3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Conclusão da estrutura do banco de dados;</w:t>
      </w:r>
    </w:p>
    <w:p w14:paraId="2A7EE4C5" w14:textId="77777777" w:rsidR="006C42F7" w:rsidRDefault="00700526">
      <w:pPr>
        <w:numPr>
          <w:ilvl w:val="0"/>
          <w:numId w:val="3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Colaboradores selecionados e treinados;</w:t>
      </w:r>
    </w:p>
    <w:p w14:paraId="611B100A" w14:textId="77777777" w:rsidR="006C42F7" w:rsidRDefault="00700526">
      <w:pPr>
        <w:numPr>
          <w:ilvl w:val="0"/>
          <w:numId w:val="3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Serviço pronto e operante;</w:t>
      </w:r>
    </w:p>
    <w:p w14:paraId="66432B7E" w14:textId="77777777" w:rsidR="006C42F7" w:rsidRDefault="006C42F7">
      <w:pPr>
        <w:jc w:val="both"/>
        <w:rPr>
          <w:rFonts w:ascii="Calibri" w:eastAsia="Calibri" w:hAnsi="Calibri" w:cs="Calibri"/>
        </w:rPr>
      </w:pPr>
    </w:p>
    <w:p w14:paraId="39E87523" w14:textId="77777777" w:rsidR="006C42F7" w:rsidRDefault="00700526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5.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PREMISSAS E RESTRIÇÕES</w:t>
      </w:r>
    </w:p>
    <w:p w14:paraId="25E29CED" w14:textId="77777777" w:rsidR="006C42F7" w:rsidRDefault="00700526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  <w:t>As premissas se referem a fatores que tomaremos como reais e verdadeiros, ou seja, fatores que não iremos considerar na implementação deste projeto, conforme abaixo:</w:t>
      </w:r>
    </w:p>
    <w:p w14:paraId="01AB0871" w14:textId="77777777" w:rsidR="006C42F7" w:rsidRDefault="00700526">
      <w:pPr>
        <w:numPr>
          <w:ilvl w:val="0"/>
          <w:numId w:val="4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 cliente deverá ter um sistema próprio de gerenciamento, com o qual nossa plataforma fará interface;</w:t>
      </w:r>
    </w:p>
    <w:p w14:paraId="196F9073" w14:textId="77777777" w:rsidR="006C42F7" w:rsidRDefault="00700526">
      <w:pPr>
        <w:numPr>
          <w:ilvl w:val="0"/>
          <w:numId w:val="4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 sistema utilizado pelo cliente deverá ser compatível com as tecnologias atuais;</w:t>
      </w:r>
    </w:p>
    <w:p w14:paraId="68054480" w14:textId="77777777" w:rsidR="006C42F7" w:rsidRDefault="00700526">
      <w:pPr>
        <w:numPr>
          <w:ilvl w:val="0"/>
          <w:numId w:val="4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 cliente disponibilizará, formalmente, os parâmetros técnicos referente às temperaturas necessárias para o nosso efetivo controle.</w:t>
      </w:r>
    </w:p>
    <w:p w14:paraId="2D21C03D" w14:textId="77777777" w:rsidR="006C42F7" w:rsidRDefault="006C42F7">
      <w:pPr>
        <w:jc w:val="both"/>
        <w:rPr>
          <w:rFonts w:ascii="Calibri" w:eastAsia="Calibri" w:hAnsi="Calibri" w:cs="Calibri"/>
        </w:rPr>
      </w:pPr>
    </w:p>
    <w:p w14:paraId="02D8A08E" w14:textId="77777777" w:rsidR="006C42F7" w:rsidRDefault="00700526">
      <w:pPr>
        <w:ind w:left="708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No que se refere às restrições impostas ao projeto, podemos considerar o seguinte:</w:t>
      </w:r>
    </w:p>
    <w:p w14:paraId="4B942A7F" w14:textId="77777777" w:rsidR="006C42F7" w:rsidRDefault="00700526">
      <w:pPr>
        <w:numPr>
          <w:ilvl w:val="0"/>
          <w:numId w:val="5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Orçamento inicial disponível de R$ 120.000,00;</w:t>
      </w:r>
    </w:p>
    <w:p w14:paraId="0E2F2BD9" w14:textId="77777777" w:rsidR="006C42F7" w:rsidRDefault="00700526">
      <w:pPr>
        <w:numPr>
          <w:ilvl w:val="0"/>
          <w:numId w:val="5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Prazo estimado para a conclusão e inicialização de nosso serviço: 7 meses;</w:t>
      </w:r>
    </w:p>
    <w:p w14:paraId="42B1E8EB" w14:textId="77777777" w:rsidR="006C42F7" w:rsidRDefault="00700526">
      <w:pPr>
        <w:numPr>
          <w:ilvl w:val="0"/>
          <w:numId w:val="5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 projeto comporta, inicialmente, uma equipe de até 6 pessoas;</w:t>
      </w:r>
    </w:p>
    <w:p w14:paraId="3E4144FB" w14:textId="77777777" w:rsidR="006C42F7" w:rsidRDefault="00700526">
      <w:pPr>
        <w:numPr>
          <w:ilvl w:val="0"/>
          <w:numId w:val="5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Os chamados abertos pelo cliente para resolução de problemas serão atendidos apenas no expediente da empresa (8h00 às 17h00);</w:t>
      </w:r>
    </w:p>
    <w:p w14:paraId="69002134" w14:textId="2049A826" w:rsidR="006C42F7" w:rsidRDefault="006C42F7">
      <w:pPr>
        <w:jc w:val="both"/>
        <w:rPr>
          <w:rFonts w:ascii="Calibri" w:eastAsia="Calibri" w:hAnsi="Calibri" w:cs="Calibri"/>
        </w:rPr>
      </w:pPr>
    </w:p>
    <w:p w14:paraId="44C487A8" w14:textId="77777777" w:rsidR="00514CEE" w:rsidRDefault="00514CEE">
      <w:pPr>
        <w:jc w:val="both"/>
        <w:rPr>
          <w:rFonts w:ascii="Calibri" w:eastAsia="Calibri" w:hAnsi="Calibri" w:cs="Calibri"/>
        </w:rPr>
      </w:pPr>
    </w:p>
    <w:p w14:paraId="4506C7CB" w14:textId="77777777" w:rsidR="006C42F7" w:rsidRDefault="00700526">
      <w:pPr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6. SUSTENTAÇÃO</w:t>
      </w:r>
    </w:p>
    <w:p w14:paraId="302B92E9" w14:textId="77777777" w:rsidR="006C42F7" w:rsidRDefault="00700526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  <w:t xml:space="preserve">Para garantir a sustentação do projeto, o prestador de serviços de TI trará todo o suporte necessário para a resolução dos chamados abertos pelo cliente. Para tanto, será feita a recepção e registro de todos os problemas relatados, assim como serão feitos os diagnósticos desses problemas, identificando as possíveis soluções e </w:t>
      </w:r>
      <w:r>
        <w:rPr>
          <w:rFonts w:ascii="Calibri" w:eastAsia="Calibri" w:hAnsi="Calibri" w:cs="Calibri"/>
          <w:i/>
        </w:rPr>
        <w:t xml:space="preserve">workarounds </w:t>
      </w:r>
      <w:r>
        <w:rPr>
          <w:rFonts w:ascii="Calibri" w:eastAsia="Calibri" w:hAnsi="Calibri" w:cs="Calibri"/>
        </w:rPr>
        <w:t>(soluções alternativas). Deverá ser estabelecido um prazo de resolução para cada problema, conforme seu nível de complexidade (possivelmente podemos fazer uma categorização desses problemas para tornar essa etapa mais objetiva).</w:t>
      </w:r>
    </w:p>
    <w:p w14:paraId="12AFB828" w14:textId="77777777" w:rsidR="006C42F7" w:rsidRDefault="00700526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  <w:t>Todas as ocorrências e demandas apontadas pelo cliente ficarão guardadas em nossos equipamentos e serão feitos estudos sobre a frequência que cada tipo de ocorrência se manifesta, buscando soluções aplicáveis à longo prazo e desenvolvendo uma cultura de melhoria contínua dos nossos serviços.</w:t>
      </w:r>
    </w:p>
    <w:p w14:paraId="7A38A341" w14:textId="77777777" w:rsidR="006C42F7" w:rsidRDefault="00700526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  <w:t>Além disso, nossa equipe deverá ser continuamente treinada e atualizada sobre as novas tecnologias, que poderão ser implementadas conforme a necessidade ou caso seja de nosso entendimento os seus benefícios.</w:t>
      </w:r>
    </w:p>
    <w:p w14:paraId="69DBF4D0" w14:textId="77777777" w:rsidR="006C42F7" w:rsidRDefault="00700526">
      <w:pPr>
        <w:ind w:firstLine="708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Os sensores ativos serão submetidos a manutenção mensal.</w:t>
      </w:r>
    </w:p>
    <w:p w14:paraId="364BC7AC" w14:textId="77777777" w:rsidR="006C42F7" w:rsidRDefault="00700526">
      <w:pPr>
        <w:ind w:firstLine="708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Por fim, será sugerida uma reunião mensal com o cliente para a apresentação e discussão dos indicadores chave de desempenho (KPIs) de nosso projeto.</w:t>
      </w:r>
    </w:p>
    <w:p w14:paraId="1437F1D8" w14:textId="77777777" w:rsidR="006C42F7" w:rsidRDefault="006C42F7">
      <w:pPr>
        <w:jc w:val="both"/>
        <w:rPr>
          <w:rFonts w:ascii="Calibri" w:eastAsia="Calibri" w:hAnsi="Calibri" w:cs="Calibri"/>
        </w:rPr>
      </w:pPr>
    </w:p>
    <w:p w14:paraId="4145B593" w14:textId="77777777" w:rsidR="006C42F7" w:rsidRDefault="00700526">
      <w:pPr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7. REFERÊNCIAS BIBLIOGRÁFICAS</w:t>
      </w:r>
    </w:p>
    <w:p w14:paraId="2A539488" w14:textId="77777777" w:rsidR="006C42F7" w:rsidRDefault="00700526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VALINOTE, Amaury. MERCADO DE CARNE BOVINA: PANORAMA E TENDÊNCIAS. </w:t>
      </w:r>
      <w:r>
        <w:rPr>
          <w:rFonts w:ascii="Calibri" w:eastAsia="Calibri" w:hAnsi="Calibri" w:cs="Calibri"/>
          <w:b/>
        </w:rPr>
        <w:t>NUTRIÇÃO &amp; SAÚDE ANIMAL</w:t>
      </w:r>
      <w:r>
        <w:rPr>
          <w:rFonts w:ascii="Calibri" w:eastAsia="Calibri" w:hAnsi="Calibri" w:cs="Calibri"/>
        </w:rPr>
        <w:t>. Disponível em: &lt;</w:t>
      </w:r>
      <w:hyperlink r:id="rId7">
        <w:r>
          <w:rPr>
            <w:rFonts w:ascii="Calibri" w:eastAsia="Calibri" w:hAnsi="Calibri" w:cs="Calibri"/>
            <w:color w:val="0000FF"/>
            <w:u w:val="single"/>
          </w:rPr>
          <w:t>https://nutricaoesaudeanimal.co HYPERLINK "https://nutricaoesaudeanimal.com.br/mercado-de-carne-bovina/"m.br/mercado-de-carne-bovina/#:~:text=Nos%20%C3%BAltimos%2038%20anos%2C%20o,4%25%20de%201980%20para%202018.</w:t>
        </w:r>
      </w:hyperlink>
      <w:r>
        <w:rPr>
          <w:rFonts w:ascii="Calibri" w:eastAsia="Calibri" w:hAnsi="Calibri" w:cs="Calibri"/>
        </w:rPr>
        <w:t>&gt;. Acesso em: 26 de fev. de 2021.</w:t>
      </w:r>
    </w:p>
    <w:p w14:paraId="6375EDDC" w14:textId="77777777" w:rsidR="006C42F7" w:rsidRDefault="006C42F7">
      <w:pPr>
        <w:jc w:val="both"/>
        <w:rPr>
          <w:rFonts w:ascii="Calibri" w:eastAsia="Calibri" w:hAnsi="Calibri" w:cs="Calibri"/>
        </w:rPr>
      </w:pPr>
    </w:p>
    <w:p w14:paraId="3E330390" w14:textId="77777777" w:rsidR="006C42F7" w:rsidRDefault="00700526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MERCADO. </w:t>
      </w:r>
      <w:r>
        <w:rPr>
          <w:rFonts w:ascii="Calibri" w:eastAsia="Calibri" w:hAnsi="Calibri" w:cs="Calibri"/>
          <w:b/>
        </w:rPr>
        <w:t xml:space="preserve">CENÁRIOS PARA PECUÁRIA DE CORTE </w:t>
      </w:r>
      <w:r>
        <w:rPr>
          <w:rFonts w:ascii="Calibri" w:eastAsia="Calibri" w:hAnsi="Calibri" w:cs="Calibri"/>
          <w:b/>
          <w:i/>
        </w:rPr>
        <w:t>AMAZÔNICA</w:t>
      </w:r>
      <w:r>
        <w:rPr>
          <w:rFonts w:ascii="Calibri" w:eastAsia="Calibri" w:hAnsi="Calibri" w:cs="Calibri"/>
          <w:b/>
        </w:rPr>
        <w:t>.</w:t>
      </w:r>
      <w:r>
        <w:rPr>
          <w:rFonts w:ascii="Calibri" w:eastAsia="Calibri" w:hAnsi="Calibri" w:cs="Calibri"/>
        </w:rPr>
        <w:t xml:space="preserve"> Disponível em: &lt;</w:t>
      </w:r>
      <w:hyperlink r:id="rId8">
        <w:r>
          <w:rPr>
            <w:rFonts w:ascii="Calibri" w:eastAsia="Calibri" w:hAnsi="Calibri" w:cs="Calibri"/>
            <w:color w:val="0000FF"/>
            <w:u w:val="single"/>
          </w:rPr>
          <w:t>https://csr.ufmg.br/pecuaria/portfolio-item/mercado/</w:t>
        </w:r>
      </w:hyperlink>
      <w:r>
        <w:rPr>
          <w:rFonts w:ascii="Calibri" w:eastAsia="Calibri" w:hAnsi="Calibri" w:cs="Calibri"/>
        </w:rPr>
        <w:t>&gt;. Acesso em: 26 de fev. de 2021.</w:t>
      </w:r>
    </w:p>
    <w:p w14:paraId="461C81B4" w14:textId="77777777" w:rsidR="006C42F7" w:rsidRDefault="006C42F7">
      <w:pPr>
        <w:jc w:val="both"/>
        <w:rPr>
          <w:rFonts w:ascii="Calibri" w:eastAsia="Calibri" w:hAnsi="Calibri" w:cs="Calibri"/>
        </w:rPr>
      </w:pPr>
    </w:p>
    <w:p w14:paraId="4EA8C0CA" w14:textId="77777777" w:rsidR="006C42F7" w:rsidRDefault="00700526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20ª AVALIAÇÃO DE PERDAS NO VAREJO BRASILEIRO DE SUPERMERCADOS. </w:t>
      </w:r>
      <w:r>
        <w:rPr>
          <w:rFonts w:ascii="Calibri" w:eastAsia="Calibri" w:hAnsi="Calibri" w:cs="Calibri"/>
          <w:b/>
        </w:rPr>
        <w:t>ABRAS – ASSOCIAÇÃO BRASILEIRA DE SUPERMERCADOS</w:t>
      </w:r>
      <w:r>
        <w:rPr>
          <w:rFonts w:ascii="Calibri" w:eastAsia="Calibri" w:hAnsi="Calibri" w:cs="Calibri"/>
        </w:rPr>
        <w:t>. Disponível em: &lt;</w:t>
      </w:r>
      <w:hyperlink r:id="rId9">
        <w:r>
          <w:rPr>
            <w:rFonts w:ascii="Calibri" w:eastAsia="Calibri" w:hAnsi="Calibri" w:cs="Calibri"/>
            <w:color w:val="0000FF"/>
            <w:u w:val="single"/>
          </w:rPr>
          <w:t>https://static.abras.com.br/pdf/perdas2020.pdf</w:t>
        </w:r>
      </w:hyperlink>
      <w:r>
        <w:rPr>
          <w:rFonts w:ascii="Calibri" w:eastAsia="Calibri" w:hAnsi="Calibri" w:cs="Calibri"/>
        </w:rPr>
        <w:t>&gt;. Acesso em: 26 de fev. de 2021.</w:t>
      </w:r>
    </w:p>
    <w:p w14:paraId="3AF8DC86" w14:textId="77777777" w:rsidR="006C42F7" w:rsidRDefault="006C42F7">
      <w:pPr>
        <w:jc w:val="both"/>
        <w:rPr>
          <w:rFonts w:ascii="Calibri" w:eastAsia="Calibri" w:hAnsi="Calibri" w:cs="Calibri"/>
        </w:rPr>
      </w:pPr>
    </w:p>
    <w:p w14:paraId="7830E408" w14:textId="77777777" w:rsidR="006C42F7" w:rsidRDefault="00700526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PESQUISA ABRAPPE DE PERDAS NO VAREJO BRASILEIRO. </w:t>
      </w:r>
      <w:r>
        <w:rPr>
          <w:rFonts w:ascii="Calibri" w:eastAsia="Calibri" w:hAnsi="Calibri" w:cs="Calibri"/>
          <w:b/>
        </w:rPr>
        <w:t>ABRAPPE – ASSOCIAÇÃO BRASILEIRA DE PREVENÇÃO DE PERDAS</w:t>
      </w:r>
      <w:r>
        <w:rPr>
          <w:rFonts w:ascii="Calibri" w:eastAsia="Calibri" w:hAnsi="Calibri" w:cs="Calibri"/>
        </w:rPr>
        <w:t>. Disponível em: &lt;</w:t>
      </w:r>
      <w:hyperlink r:id="rId10">
        <w:r>
          <w:rPr>
            <w:rFonts w:ascii="Calibri" w:eastAsia="Calibri" w:hAnsi="Calibri" w:cs="Calibri"/>
            <w:color w:val="0000FF"/>
            <w:u w:val="single"/>
          </w:rPr>
          <w:t>http://www.abrappe.com.br/downloads/EY_Pesquisa_Abrappe_2019.pdf</w:t>
        </w:r>
      </w:hyperlink>
      <w:r>
        <w:rPr>
          <w:rFonts w:ascii="Calibri" w:eastAsia="Calibri" w:hAnsi="Calibri" w:cs="Calibri"/>
        </w:rPr>
        <w:t>&gt;. Acesso em: 26 de fev. de 2021.</w:t>
      </w:r>
    </w:p>
    <w:sectPr w:rsidR="006C42F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2671F46"/>
    <w:multiLevelType w:val="multilevel"/>
    <w:tmpl w:val="CFFEDAC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485358B1"/>
    <w:multiLevelType w:val="multilevel"/>
    <w:tmpl w:val="75326E0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56F3755F"/>
    <w:multiLevelType w:val="multilevel"/>
    <w:tmpl w:val="1E24AC1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598A4958"/>
    <w:multiLevelType w:val="multilevel"/>
    <w:tmpl w:val="D1042EC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7B775030"/>
    <w:multiLevelType w:val="multilevel"/>
    <w:tmpl w:val="EF180FD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C42F7"/>
    <w:rsid w:val="000F78F1"/>
    <w:rsid w:val="002B4726"/>
    <w:rsid w:val="00514CEE"/>
    <w:rsid w:val="00637311"/>
    <w:rsid w:val="006C42F7"/>
    <w:rsid w:val="00700526"/>
    <w:rsid w:val="009060F7"/>
    <w:rsid w:val="00A97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5711D2"/>
  <w15:docId w15:val="{24B73A69-32D5-416B-94AE-03E1F429A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sr.ufmg.br/pecuaria/portfolio-item/mercad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nutricaoesaudeanimal.com.br/mercado-de-carne-bovina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://www.abrappe.com.br/downloads/EY_Pesquisa_Abrappe_2019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tatic.abras.com.br/pdf/perdas2020.pdf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5</Pages>
  <Words>1092</Words>
  <Characters>5902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pedrohnm@uninove.edu.br</cp:lastModifiedBy>
  <cp:revision>7</cp:revision>
  <dcterms:created xsi:type="dcterms:W3CDTF">2021-03-11T18:13:00Z</dcterms:created>
  <dcterms:modified xsi:type="dcterms:W3CDTF">2021-03-11T20:08:00Z</dcterms:modified>
</cp:coreProperties>
</file>