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Modelo de Caso de Uso</w:t>
      </w:r>
    </w:p>
    <w:p w:rsidR="00000000" w:rsidDel="00000000" w:rsidP="00000000" w:rsidRDefault="00000000" w:rsidRPr="00000000" w14:paraId="00000002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h9huvnq5fosh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f37waeilmqr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bjyqkz95ixmp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oxf2ro1rcak7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fiktdhqti6g9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wh9i5dxfsv2f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rb5j22cz9tkt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s412d2glkw3j" w:id="12"/>
            <w:bookmarkEnd w:id="1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567"/>
              <w:jc w:val="both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objetivo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descrever as principais funcionalidades do sistema através de um modelo de caso de uso que apresenta também a interação dessas funcionalidades com os usuários.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trHeight w:val="388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Pedro Almeida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76" w:lineRule="auto"/>
              <w:ind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/>
        <w:sectPr>
          <w:headerReference r:id="rId9" w:type="default"/>
          <w:headerReference r:id="rId10" w:type="first"/>
          <w:footerReference r:id="rId11" w:type="default"/>
          <w:pgSz w:h="16838" w:w="11906"/>
          <w:pgMar w:bottom="1134" w:top="1418" w:left="1701" w:right="1134" w:header="425" w:footer="386"/>
          <w:pgNumType w:start="1"/>
          <w:cols w:equalWidth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hd w:fill="auto" w:val="clear"/>
        <w:spacing w:line="360" w:lineRule="auto"/>
        <w:ind w:left="432" w:hanging="432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MODELO DE CASOS DE USO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spacing w:after="240" w:before="0" w:lineRule="auto"/>
        <w:ind w:left="284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30j0zll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Atores</w:t>
      </w:r>
    </w:p>
    <w:tbl>
      <w:tblPr>
        <w:tblStyle w:val="Table4"/>
        <w:tblW w:w="9210.0" w:type="dxa"/>
        <w:jc w:val="left"/>
        <w:tblInd w:w="0.0" w:type="dxa"/>
        <w:tblBorders>
          <w:top w:color="95b3d7" w:space="0" w:sz="4" w:val="single"/>
          <w:left w:color="000000" w:space="0" w:sz="0" w:val="nil"/>
          <w:bottom w:color="95b3d7" w:space="0" w:sz="4" w:val="single"/>
          <w:right w:color="000000" w:space="0" w:sz="0" w:val="nil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650"/>
        <w:gridCol w:w="6045"/>
        <w:gridCol w:w="1515"/>
        <w:tblGridChange w:id="0">
          <w:tblGrid>
            <w:gridCol w:w="1650"/>
            <w:gridCol w:w="6045"/>
            <w:gridCol w:w="1515"/>
          </w:tblGrid>
        </w:tblGridChange>
      </w:tblGrid>
      <w:tr>
        <w:trPr>
          <w:trHeight w:val="403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 sobre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de Ator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 Operacional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usuário operacional é responsável pelo gerenciamento dos dados no sistema.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Enfermeiro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enfermeiro possui acesso a visualização dos pacientes e equipamentos de enfermagem.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segurança possui acesso a visualização dos pacientes e equipamentos de enfermagem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Almoxarife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responsável almoxarifado possui acesso a visualização dos itens de estoque.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Patrimônio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responsável pelo patrimônio possui acesso a visualização dos itens de estoque e equipamentos de enfermagem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Sistema de integração dos dados do ERP hospitalar com o sistema em desenvolvimento.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spacing w:after="240" w:before="360" w:lineRule="auto"/>
        <w:ind w:firstLine="576"/>
        <w:rPr>
          <w:rFonts w:ascii="Arial" w:cs="Arial" w:eastAsia="Arial" w:hAnsi="Arial"/>
          <w:sz w:val="20"/>
          <w:szCs w:val="20"/>
        </w:rPr>
      </w:pPr>
      <w:bookmarkStart w:colFirst="0" w:colLast="0" w:name="_heading=h.1fob9te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spacing w:after="240" w:before="360" w:lineRule="auto"/>
        <w:ind w:left="284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7jd1ff8uwx78" w:id="16"/>
      <w:bookmarkEnd w:id="1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Casos de Uso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1"/>
        </w:numPr>
        <w:spacing w:after="120" w:lineRule="auto"/>
        <w:ind w:left="284" w:firstLine="0"/>
        <w:rPr>
          <w:i w:val="0"/>
          <w:sz w:val="20"/>
          <w:szCs w:val="20"/>
        </w:rPr>
      </w:pPr>
      <w:bookmarkStart w:colFirst="0" w:colLast="0" w:name="_heading=h.3znysh7" w:id="17"/>
      <w:bookmarkEnd w:id="17"/>
      <w:r w:rsidDel="00000000" w:rsidR="00000000" w:rsidRPr="00000000">
        <w:rPr>
          <w:i w:val="0"/>
          <w:sz w:val="20"/>
          <w:szCs w:val="20"/>
          <w:rtl w:val="0"/>
        </w:rPr>
        <w:t xml:space="preserve">Caso de Uso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477695" cy="76053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95" cy="760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spacing w:after="240" w:before="360" w:lineRule="auto"/>
        <w:ind w:left="284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i0jvwbk419m" w:id="18"/>
      <w:bookmarkEnd w:id="1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Descrição de Especificação de Casos de Uso</w:t>
      </w:r>
    </w:p>
    <w:tbl>
      <w:tblPr>
        <w:tblStyle w:val="Table5"/>
        <w:tblW w:w="9285.0" w:type="dxa"/>
        <w:jc w:val="left"/>
        <w:tblInd w:w="0.0" w:type="dxa"/>
        <w:tblBorders>
          <w:top w:color="95b3d7" w:space="0" w:sz="4" w:val="single"/>
          <w:bottom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840"/>
        <w:gridCol w:w="2535"/>
        <w:gridCol w:w="5910"/>
        <w:tblGridChange w:id="0">
          <w:tblGrid>
            <w:gridCol w:w="840"/>
            <w:gridCol w:w="2535"/>
            <w:gridCol w:w="5910"/>
          </w:tblGrid>
        </w:tblGridChange>
      </w:tblGrid>
      <w:tr>
        <w:trPr>
          <w:trHeight w:val="389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 do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Logar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pelo login do usuário para acesso ao aplicativo.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Cadastrar rastreadores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cadastrar um novo rastreador.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Alterar rastreadores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alterar o cadastro de um rastreador já cadastrado.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Excluir rastreadores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excluir o cadastro de um rastreador já cadastrado.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Vincular rastreadores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vincular um rastreador a um paciente, item ou ativo.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Desvincular rastreadores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desvincular um rastreador que está vinculado a um paciente, item ou ativo.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Visualizar gráficos de posições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visualização das posições dos rastreadores vinculados no mapa.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Buscar dados de usuários do 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integração dos usuários cadastrados no ERP com a aplicação.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Buscar dados de pacientes do 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integração dos pacientes cadastrados no ERP com a aplicação.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Buscar dados de itens do 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integração dos itens cadastrados no ERP com a aplicação.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Buscar dados de ativos do 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integração dos ativos cadastrados no ERP com a aplicação.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8" w:w="11906"/>
      <w:pgMar w:bottom="1134" w:top="1418" w:left="1701" w:right="1134" w:header="425" w:footer="38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370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080"/>
      <w:gridCol w:w="1645"/>
      <w:gridCol w:w="1645"/>
      <w:tblGridChange w:id="0">
        <w:tblGrid>
          <w:gridCol w:w="6080"/>
          <w:gridCol w:w="1645"/>
          <w:gridCol w:w="1645"/>
        </w:tblGrid>
      </w:tblGridChange>
    </w:tblGrid>
    <w:tr>
      <w:trPr>
        <w:trHeight w:val="254" w:hRule="atLeast"/>
      </w:trPr>
      <w:tc>
        <w:tcPr>
          <w:shd w:fill="auto" w:val="clear"/>
        </w:tcPr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1.1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4716.0" w:type="dxa"/>
      <w:jc w:val="left"/>
      <w:tblInd w:w="0.0" w:type="dxa"/>
      <w:tblBorders>
        <w:top w:color="4bacc6" w:space="0" w:sz="8" w:val="single"/>
      </w:tblBorders>
      <w:tblLayout w:type="fixed"/>
      <w:tblLook w:val="0000"/>
    </w:tblPr>
    <w:tblGrid>
      <w:gridCol w:w="9548"/>
      <w:gridCol w:w="2584"/>
      <w:gridCol w:w="2584"/>
      <w:tblGridChange w:id="0">
        <w:tblGrid>
          <w:gridCol w:w="9548"/>
          <w:gridCol w:w="2584"/>
          <w:gridCol w:w="2584"/>
        </w:tblGrid>
      </w:tblGridChange>
    </w:tblGrid>
    <w:tr>
      <w:trPr>
        <w:trHeight w:val="319" w:hRule="atLeast"/>
      </w:trPr>
      <w:tc>
        <w:tcPr>
          <w:shd w:fill="auto" w:val="clear"/>
        </w:tcPr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115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B7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0B8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0B9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0BA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BB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0BC">
    <w:pPr>
      <w:tabs>
        <w:tab w:val="center" w:pos="4252"/>
        <w:tab w:val="right" w:pos="8504"/>
      </w:tabs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Modelo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146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 w:val="1"/>
    <w:rsid w:val="00CC29AC"/>
    <w:pPr>
      <w:keepNext w:val="1"/>
      <w:numPr>
        <w:ilvl w:val="2"/>
        <w:numId w:val="1"/>
      </w:numPr>
      <w:tabs>
        <w:tab w:val="clear" w:pos="1146"/>
        <w:tab w:val="num" w:pos="720"/>
      </w:tabs>
      <w:spacing w:after="60" w:before="240"/>
      <w:ind w:left="72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9"/>
    <w:rsid w:val="00CC29AC"/>
    <w:rPr>
      <w:rFonts w:ascii="Arial" w:cs="Arial" w:eastAsia="SimSun" w:hAnsi="Arial"/>
      <w:i w:val="1"/>
      <w:iCs w:val="1"/>
      <w:sz w:val="28"/>
      <w:szCs w:val="28"/>
      <w:lang w:eastAsia="zh-CN" w:val="en-US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 w:val="en-US"/>
    </w:rPr>
  </w:style>
  <w:style w:type="paragraph" w:styleId="PargrafodaLista">
    <w:name w:val="List Paragraph"/>
    <w:basedOn w:val="Normal"/>
    <w:uiPriority w:val="34"/>
    <w:qFormat w:val="1"/>
    <w:rsid w:val="00273CDE"/>
    <w:pPr>
      <w:ind w:left="720"/>
      <w:contextualSpacing w:val="1"/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character" w:styleId="apple-converted-space" w:customStyle="1">
    <w:name w:val="apple-converted-space"/>
    <w:basedOn w:val="Fontepargpadro"/>
    <w:rsid w:val="00020EBA"/>
  </w:style>
  <w:style w:type="paragraph" w:styleId="Corpodetexto2">
    <w:name w:val="Body Text 2"/>
    <w:basedOn w:val="Normal"/>
    <w:link w:val="Corpodetexto2Char"/>
    <w:autoRedefine w:val="1"/>
    <w:rsid w:val="0094078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94078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B0E97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B0E97"/>
    <w:rPr>
      <w:rFonts w:ascii="Tahoma" w:cs="Tahoma" w:eastAsia="SimSun" w:hAnsi="Tahoma"/>
      <w:sz w:val="16"/>
      <w:szCs w:val="16"/>
      <w:lang w:eastAsia="zh-CN"/>
    </w:rPr>
  </w:style>
  <w:style w:type="paragraph" w:styleId="RUPTabela" w:customStyle="1">
    <w:name w:val="RUP Tabela"/>
    <w:rsid w:val="005E39E2"/>
    <w:pPr>
      <w:suppressAutoHyphens w:val="1"/>
      <w:spacing w:after="60" w:before="60" w:line="240" w:lineRule="auto"/>
    </w:pPr>
    <w:rPr>
      <w:rFonts w:ascii="Arial" w:cs="Arial" w:eastAsia="Times New Roman" w:hAnsi="Arial"/>
      <w:sz w:val="20"/>
      <w:szCs w:val="20"/>
      <w:lang w:eastAsia="ar-SA" w:val="es-ES_tradnl"/>
    </w:rPr>
  </w:style>
  <w:style w:type="table" w:styleId="Tabelacomgrade">
    <w:name w:val="Table Grid"/>
    <w:basedOn w:val="Tabelanormal"/>
    <w:uiPriority w:val="59"/>
    <w:rsid w:val="00E735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ontents" w:customStyle="1">
    <w:name w:val="Table Contents"/>
    <w:basedOn w:val="Normal"/>
    <w:rsid w:val="0044567F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JxByWqL1jzjtnhmd901/SWCGA==">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2018-02-22T13:38:00Z</dcterms:created>
  <dc:creator>Claudia Araujo Manerich</dc:creator>
</cp:coreProperties>
</file>