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8FF3" w14:textId="77777777" w:rsidR="00F549F6" w:rsidRPr="00C72513" w:rsidRDefault="00F549F6" w:rsidP="00F549F6">
      <w:pPr>
        <w:pStyle w:val="Questes"/>
        <w:jc w:val="center"/>
        <w:rPr>
          <w:b/>
          <w:sz w:val="21"/>
        </w:rPr>
      </w:pPr>
      <w:proofErr w:type="spellStart"/>
      <w:r w:rsidRPr="00C72513">
        <w:rPr>
          <w:b/>
          <w:sz w:val="21"/>
        </w:rPr>
        <w:t>IFSul</w:t>
      </w:r>
      <w:proofErr w:type="spellEnd"/>
      <w:r w:rsidRPr="00C72513">
        <w:rPr>
          <w:b/>
          <w:sz w:val="21"/>
        </w:rPr>
        <w:t xml:space="preserve">, </w:t>
      </w:r>
      <w:r w:rsidRPr="00C72513">
        <w:rPr>
          <w:b/>
          <w:i/>
          <w:sz w:val="21"/>
        </w:rPr>
        <w:t>campus</w:t>
      </w:r>
      <w:r w:rsidRPr="00C72513">
        <w:rPr>
          <w:b/>
          <w:sz w:val="21"/>
        </w:rPr>
        <w:t xml:space="preserve"> Passo Fundo</w:t>
      </w:r>
    </w:p>
    <w:p w14:paraId="57462AFA" w14:textId="77777777" w:rsidR="00F549F6" w:rsidRPr="00C72513" w:rsidRDefault="00F549F6" w:rsidP="00F549F6">
      <w:pPr>
        <w:pStyle w:val="Questes"/>
        <w:jc w:val="center"/>
        <w:rPr>
          <w:b/>
          <w:sz w:val="21"/>
        </w:rPr>
      </w:pPr>
      <w:r w:rsidRPr="00C72513">
        <w:rPr>
          <w:b/>
          <w:sz w:val="21"/>
        </w:rPr>
        <w:t>Ciência da Computação - Sociedade e Tecnologia - Prof.ª Rachel Marques</w:t>
      </w:r>
    </w:p>
    <w:p w14:paraId="39EBA086" w14:textId="77777777" w:rsidR="00F549F6" w:rsidRPr="00C72513" w:rsidRDefault="00F549F6" w:rsidP="00F549F6">
      <w:pPr>
        <w:pStyle w:val="Questes"/>
        <w:spacing w:after="0"/>
        <w:jc w:val="center"/>
        <w:rPr>
          <w:b/>
          <w:sz w:val="22"/>
        </w:rPr>
      </w:pPr>
    </w:p>
    <w:p w14:paraId="1F79F725" w14:textId="77777777" w:rsidR="00F549F6" w:rsidRPr="00C72513" w:rsidRDefault="00F549F6" w:rsidP="00F549F6">
      <w:pPr>
        <w:pStyle w:val="Questes"/>
        <w:jc w:val="center"/>
        <w:rPr>
          <w:b/>
        </w:rPr>
      </w:pPr>
      <w:r w:rsidRPr="00C72513">
        <w:rPr>
          <w:b/>
        </w:rPr>
        <w:t>Atividade do dia 0</w:t>
      </w:r>
      <w:r w:rsidR="00BC3F34" w:rsidRPr="00C72513">
        <w:rPr>
          <w:b/>
        </w:rPr>
        <w:t>5</w:t>
      </w:r>
      <w:r w:rsidRPr="00C72513">
        <w:rPr>
          <w:b/>
        </w:rPr>
        <w:t>/06/25</w:t>
      </w:r>
    </w:p>
    <w:p w14:paraId="250AFE57" w14:textId="77777777" w:rsidR="004E78E8" w:rsidRPr="00C72513" w:rsidRDefault="004E78E8" w:rsidP="004E78E8">
      <w:pPr>
        <w:pStyle w:val="Questes"/>
        <w:rPr>
          <w:sz w:val="16"/>
        </w:rPr>
      </w:pPr>
    </w:p>
    <w:p w14:paraId="31CC166A" w14:textId="77777777" w:rsidR="0030154F" w:rsidRPr="00C72513" w:rsidRDefault="0030154F">
      <w:pPr>
        <w:pStyle w:val="Questes"/>
      </w:pPr>
      <w:r w:rsidRPr="00C72513">
        <w:t xml:space="preserve">A atividade será baseada no texto: </w:t>
      </w:r>
      <w:r w:rsidR="00496AF2" w:rsidRPr="00C72513">
        <w:t xml:space="preserve">ADICHIE, </w:t>
      </w:r>
      <w:proofErr w:type="spellStart"/>
      <w:r w:rsidR="00496AF2" w:rsidRPr="00C72513">
        <w:t>Chimamanda</w:t>
      </w:r>
      <w:proofErr w:type="spellEnd"/>
      <w:r w:rsidR="00496AF2" w:rsidRPr="00C72513">
        <w:t xml:space="preserve"> </w:t>
      </w:r>
      <w:proofErr w:type="spellStart"/>
      <w:r w:rsidR="00496AF2" w:rsidRPr="00C72513">
        <w:t>Ngozi</w:t>
      </w:r>
      <w:proofErr w:type="spellEnd"/>
      <w:r w:rsidR="00496AF2" w:rsidRPr="00C72513">
        <w:t>. O perigo de uma história única. São Paulo, Companhia das Letras, 2019.</w:t>
      </w:r>
    </w:p>
    <w:p w14:paraId="7D84ACEE" w14:textId="77777777" w:rsidR="00496AF2" w:rsidRPr="00C72513" w:rsidRDefault="00496AF2">
      <w:pPr>
        <w:pStyle w:val="Questes"/>
      </w:pPr>
      <w:r w:rsidRPr="00C72513">
        <w:t>(alternativamente, pode-se assistir o vídeo de mesmo nome)</w:t>
      </w:r>
    </w:p>
    <w:p w14:paraId="65EB3127" w14:textId="77777777" w:rsidR="0030154F" w:rsidRPr="00C72513" w:rsidRDefault="0030154F" w:rsidP="00F549F6">
      <w:pPr>
        <w:pStyle w:val="Questes"/>
        <w:spacing w:after="0"/>
        <w:rPr>
          <w:sz w:val="20"/>
        </w:rPr>
      </w:pPr>
    </w:p>
    <w:p w14:paraId="0AC98767" w14:textId="77777777" w:rsidR="0087302B" w:rsidRPr="00C72513" w:rsidRDefault="00496AF2">
      <w:pPr>
        <w:pStyle w:val="Questes"/>
        <w:rPr>
          <w:b/>
          <w:szCs w:val="23"/>
          <w:u w:val="single"/>
        </w:rPr>
      </w:pPr>
      <w:r w:rsidRPr="00C72513">
        <w:rPr>
          <w:b/>
          <w:szCs w:val="23"/>
          <w:u w:val="single"/>
        </w:rPr>
        <w:t>Questões sobre o texto</w:t>
      </w:r>
      <w:r w:rsidR="00D95B72" w:rsidRPr="00C72513">
        <w:rPr>
          <w:b/>
          <w:szCs w:val="23"/>
          <w:u w:val="single"/>
        </w:rPr>
        <w:t>:</w:t>
      </w:r>
    </w:p>
    <w:p w14:paraId="3D0113A8" w14:textId="1F291215" w:rsidR="00616C9D" w:rsidRPr="00616C9D" w:rsidRDefault="00496AF2" w:rsidP="00616C9D">
      <w:pPr>
        <w:pStyle w:val="Questes"/>
        <w:numPr>
          <w:ilvl w:val="0"/>
          <w:numId w:val="1"/>
        </w:numPr>
        <w:rPr>
          <w:b/>
          <w:sz w:val="22"/>
          <w:szCs w:val="22"/>
        </w:rPr>
      </w:pPr>
      <w:r w:rsidRPr="00616C9D">
        <w:rPr>
          <w:b/>
          <w:sz w:val="22"/>
          <w:szCs w:val="22"/>
        </w:rPr>
        <w:t xml:space="preserve">Qual o principal argumento </w:t>
      </w:r>
      <w:r w:rsidR="00C72513" w:rsidRPr="00616C9D">
        <w:rPr>
          <w:b/>
          <w:sz w:val="22"/>
          <w:szCs w:val="22"/>
        </w:rPr>
        <w:t>d</w:t>
      </w:r>
      <w:r w:rsidRPr="00616C9D">
        <w:rPr>
          <w:b/>
          <w:sz w:val="22"/>
          <w:szCs w:val="22"/>
        </w:rPr>
        <w:t>a autora nesse texto?</w:t>
      </w:r>
    </w:p>
    <w:p w14:paraId="1C1A1333" w14:textId="2529925D" w:rsidR="006E4747" w:rsidRDefault="00616C9D" w:rsidP="00616C9D">
      <w:pPr>
        <w:pStyle w:val="Questes"/>
        <w:ind w:firstLine="360"/>
        <w:rPr>
          <w:bCs w:val="0"/>
          <w:szCs w:val="23"/>
        </w:rPr>
      </w:pPr>
      <w:r w:rsidRPr="00616C9D">
        <w:rPr>
          <w:bCs w:val="0"/>
          <w:szCs w:val="23"/>
        </w:rPr>
        <w:t xml:space="preserve">O principal argumento de </w:t>
      </w:r>
      <w:proofErr w:type="spellStart"/>
      <w:r w:rsidRPr="00616C9D">
        <w:rPr>
          <w:bCs w:val="0"/>
          <w:szCs w:val="23"/>
        </w:rPr>
        <w:t>Chimamanda</w:t>
      </w:r>
      <w:proofErr w:type="spellEnd"/>
      <w:r w:rsidRPr="00616C9D">
        <w:rPr>
          <w:bCs w:val="0"/>
          <w:szCs w:val="23"/>
        </w:rPr>
        <w:t xml:space="preserve"> </w:t>
      </w:r>
      <w:proofErr w:type="spellStart"/>
      <w:r w:rsidRPr="00616C9D">
        <w:rPr>
          <w:bCs w:val="0"/>
          <w:szCs w:val="23"/>
        </w:rPr>
        <w:t>Adichie</w:t>
      </w:r>
      <w:proofErr w:type="spellEnd"/>
      <w:r w:rsidRPr="00616C9D">
        <w:rPr>
          <w:bCs w:val="0"/>
          <w:szCs w:val="23"/>
        </w:rPr>
        <w:t xml:space="preserve"> é que </w:t>
      </w:r>
      <w:proofErr w:type="spellStart"/>
      <w:r w:rsidRPr="00616C9D">
        <w:rPr>
          <w:bCs w:val="0"/>
          <w:szCs w:val="23"/>
        </w:rPr>
        <w:t>uma</w:t>
      </w:r>
      <w:r w:rsidRPr="00616C9D">
        <w:rPr>
          <w:bCs w:val="0"/>
          <w:szCs w:val="23"/>
        </w:rPr>
        <w:t>"história</w:t>
      </w:r>
      <w:proofErr w:type="spellEnd"/>
      <w:r w:rsidRPr="00616C9D">
        <w:rPr>
          <w:bCs w:val="0"/>
          <w:szCs w:val="23"/>
        </w:rPr>
        <w:t xml:space="preserve"> única" sobre um povo, lugar ou pessoa é perigosa, e</w:t>
      </w:r>
      <w:r w:rsidRPr="00616C9D">
        <w:rPr>
          <w:bCs w:val="0"/>
          <w:szCs w:val="23"/>
        </w:rPr>
        <w:t xml:space="preserve"> mesmo</w:t>
      </w:r>
      <w:r w:rsidRPr="00616C9D">
        <w:rPr>
          <w:bCs w:val="0"/>
          <w:szCs w:val="23"/>
        </w:rPr>
        <w:t xml:space="preserve"> </w:t>
      </w:r>
      <w:r w:rsidRPr="00616C9D">
        <w:rPr>
          <w:bCs w:val="0"/>
          <w:szCs w:val="23"/>
        </w:rPr>
        <w:t>que a essa história não seja falsa</w:t>
      </w:r>
      <w:r w:rsidRPr="00616C9D">
        <w:rPr>
          <w:bCs w:val="0"/>
          <w:szCs w:val="23"/>
        </w:rPr>
        <w:t xml:space="preserve">, </w:t>
      </w:r>
      <w:r w:rsidRPr="00616C9D">
        <w:rPr>
          <w:bCs w:val="0"/>
          <w:szCs w:val="23"/>
        </w:rPr>
        <w:t>ela sempre será incompleta,</w:t>
      </w:r>
      <w:r w:rsidRPr="00616C9D">
        <w:rPr>
          <w:bCs w:val="0"/>
          <w:szCs w:val="23"/>
        </w:rPr>
        <w:t xml:space="preserve"> fazendo com que uma perspectiva</w:t>
      </w:r>
      <w:r w:rsidRPr="00616C9D">
        <w:rPr>
          <w:bCs w:val="0"/>
          <w:szCs w:val="23"/>
        </w:rPr>
        <w:t xml:space="preserve">, definida por interesses de certos grupos, </w:t>
      </w:r>
      <w:r w:rsidRPr="00616C9D">
        <w:rPr>
          <w:bCs w:val="0"/>
          <w:szCs w:val="23"/>
        </w:rPr>
        <w:t xml:space="preserve">se torne a única verdade. Essa </w:t>
      </w:r>
      <w:r w:rsidRPr="00616C9D">
        <w:rPr>
          <w:bCs w:val="0"/>
          <w:szCs w:val="23"/>
        </w:rPr>
        <w:t>simplificação</w:t>
      </w:r>
      <w:r w:rsidRPr="00616C9D">
        <w:rPr>
          <w:bCs w:val="0"/>
          <w:szCs w:val="23"/>
        </w:rPr>
        <w:t xml:space="preserve">, segundo </w:t>
      </w:r>
      <w:proofErr w:type="spellStart"/>
      <w:r w:rsidRPr="00616C9D">
        <w:rPr>
          <w:bCs w:val="0"/>
          <w:szCs w:val="23"/>
        </w:rPr>
        <w:t>Adichie</w:t>
      </w:r>
      <w:proofErr w:type="spellEnd"/>
      <w:r w:rsidRPr="00616C9D">
        <w:rPr>
          <w:bCs w:val="0"/>
          <w:szCs w:val="23"/>
        </w:rPr>
        <w:t xml:space="preserve">, </w:t>
      </w:r>
      <w:r w:rsidRPr="00616C9D">
        <w:rPr>
          <w:bCs w:val="0"/>
          <w:szCs w:val="23"/>
        </w:rPr>
        <w:t>obscurece nossas semelhanças e</w:t>
      </w:r>
      <w:r w:rsidRPr="00616C9D">
        <w:rPr>
          <w:bCs w:val="0"/>
          <w:szCs w:val="23"/>
        </w:rPr>
        <w:t xml:space="preserve"> foca</w:t>
      </w:r>
      <w:r w:rsidRPr="00616C9D">
        <w:rPr>
          <w:bCs w:val="0"/>
          <w:szCs w:val="23"/>
        </w:rPr>
        <w:t xml:space="preserve"> apenas </w:t>
      </w:r>
      <w:r w:rsidRPr="00616C9D">
        <w:rPr>
          <w:bCs w:val="0"/>
          <w:szCs w:val="23"/>
        </w:rPr>
        <w:t>nas diferenças</w:t>
      </w:r>
      <w:r w:rsidRPr="00616C9D">
        <w:rPr>
          <w:bCs w:val="0"/>
          <w:szCs w:val="23"/>
        </w:rPr>
        <w:t xml:space="preserve"> </w:t>
      </w:r>
      <w:proofErr w:type="gramStart"/>
      <w:r w:rsidRPr="00616C9D">
        <w:rPr>
          <w:bCs w:val="0"/>
          <w:szCs w:val="23"/>
        </w:rPr>
        <w:t>afim</w:t>
      </w:r>
      <w:proofErr w:type="gramEnd"/>
      <w:r w:rsidRPr="00616C9D">
        <w:rPr>
          <w:bCs w:val="0"/>
          <w:szCs w:val="23"/>
        </w:rPr>
        <w:t xml:space="preserve"> de separar povos e lugares. </w:t>
      </w:r>
      <w:r w:rsidRPr="00616C9D">
        <w:rPr>
          <w:bCs w:val="0"/>
          <w:szCs w:val="23"/>
        </w:rPr>
        <w:t xml:space="preserve">Por fim, ela conecta essa dinâmica ao poder, definindo o poder como a capacidade não apenas de contar </w:t>
      </w:r>
      <w:r w:rsidRPr="00616C9D">
        <w:rPr>
          <w:bCs w:val="0"/>
          <w:szCs w:val="23"/>
        </w:rPr>
        <w:t xml:space="preserve">a </w:t>
      </w:r>
      <w:r w:rsidRPr="00616C9D">
        <w:rPr>
          <w:bCs w:val="0"/>
          <w:szCs w:val="23"/>
        </w:rPr>
        <w:t>história de outra pessoa, mas de “</w:t>
      </w:r>
      <w:proofErr w:type="gramStart"/>
      <w:r w:rsidRPr="00616C9D">
        <w:rPr>
          <w:bCs w:val="0"/>
          <w:szCs w:val="23"/>
        </w:rPr>
        <w:t>roubar”  essa</w:t>
      </w:r>
      <w:proofErr w:type="gramEnd"/>
      <w:r w:rsidRPr="00616C9D">
        <w:rPr>
          <w:bCs w:val="0"/>
          <w:szCs w:val="23"/>
        </w:rPr>
        <w:t xml:space="preserve"> história</w:t>
      </w:r>
      <w:r w:rsidRPr="00616C9D">
        <w:rPr>
          <w:bCs w:val="0"/>
          <w:szCs w:val="23"/>
        </w:rPr>
        <w:t xml:space="preserve"> e torná-la a única </w:t>
      </w:r>
      <w:r w:rsidRPr="00616C9D">
        <w:rPr>
          <w:bCs w:val="0"/>
          <w:szCs w:val="23"/>
        </w:rPr>
        <w:t>narrativa</w:t>
      </w:r>
      <w:r w:rsidRPr="00616C9D">
        <w:rPr>
          <w:bCs w:val="0"/>
          <w:szCs w:val="23"/>
        </w:rPr>
        <w:t xml:space="preserve">.  </w:t>
      </w:r>
    </w:p>
    <w:p w14:paraId="19E916F7" w14:textId="77777777" w:rsidR="00616C9D" w:rsidRPr="00616C9D" w:rsidRDefault="00616C9D" w:rsidP="006E4747">
      <w:pPr>
        <w:pStyle w:val="Questes"/>
        <w:rPr>
          <w:bCs w:val="0"/>
          <w:szCs w:val="23"/>
        </w:rPr>
      </w:pPr>
    </w:p>
    <w:p w14:paraId="2F5F5D6D" w14:textId="77777777" w:rsidR="006E4747" w:rsidRPr="00616C9D" w:rsidRDefault="006E4747" w:rsidP="006E4747">
      <w:pPr>
        <w:pStyle w:val="Questes"/>
        <w:numPr>
          <w:ilvl w:val="0"/>
          <w:numId w:val="1"/>
        </w:numPr>
        <w:rPr>
          <w:sz w:val="22"/>
          <w:szCs w:val="22"/>
        </w:rPr>
      </w:pPr>
      <w:r w:rsidRPr="00616C9D">
        <w:rPr>
          <w:sz w:val="22"/>
          <w:szCs w:val="22"/>
        </w:rPr>
        <w:t>A lei número 11.645, de 10 março de 2008 estipula o seguinte:</w:t>
      </w:r>
    </w:p>
    <w:p w14:paraId="788FE687" w14:textId="77777777" w:rsidR="006E4747" w:rsidRPr="00616C9D" w:rsidRDefault="006E4747" w:rsidP="006E4747">
      <w:pPr>
        <w:pStyle w:val="Questes"/>
        <w:ind w:left="720"/>
        <w:rPr>
          <w:i/>
          <w:sz w:val="22"/>
          <w:szCs w:val="22"/>
        </w:rPr>
      </w:pPr>
      <w:r w:rsidRPr="00616C9D">
        <w:rPr>
          <w:i/>
          <w:sz w:val="22"/>
          <w:szCs w:val="22"/>
        </w:rPr>
        <w:t>Art. 1</w:t>
      </w:r>
      <w:proofErr w:type="gramStart"/>
      <w:r w:rsidRPr="00616C9D">
        <w:rPr>
          <w:i/>
          <w:sz w:val="22"/>
          <w:szCs w:val="22"/>
        </w:rPr>
        <w:t>º  O</w:t>
      </w:r>
      <w:proofErr w:type="gramEnd"/>
      <w:r w:rsidRPr="00616C9D">
        <w:rPr>
          <w:i/>
          <w:sz w:val="22"/>
          <w:szCs w:val="22"/>
        </w:rPr>
        <w:t xml:space="preserve"> art. 26-A da Lei no 9.394, de 20 de dezembro de 1996, passa a vigorar com a seguinte redação:</w:t>
      </w:r>
    </w:p>
    <w:p w14:paraId="438BB145" w14:textId="77777777" w:rsidR="006E4747" w:rsidRPr="00616C9D" w:rsidRDefault="006E4747" w:rsidP="006E4747">
      <w:pPr>
        <w:pStyle w:val="Questes"/>
        <w:ind w:left="993"/>
        <w:rPr>
          <w:i/>
          <w:sz w:val="22"/>
          <w:szCs w:val="22"/>
        </w:rPr>
      </w:pPr>
      <w:r w:rsidRPr="00616C9D">
        <w:rPr>
          <w:i/>
          <w:sz w:val="22"/>
          <w:szCs w:val="22"/>
        </w:rPr>
        <w:t>“Art. 26-A.  Nos estabelecimentos de ensino fundamental e de ensino médio, públicos e privados, torna-se obrigatório o estudo da história e cultura afro-brasileira e indígena.</w:t>
      </w:r>
    </w:p>
    <w:p w14:paraId="611C7104" w14:textId="77777777" w:rsidR="006E4747" w:rsidRPr="00616C9D" w:rsidRDefault="006E4747" w:rsidP="006E4747">
      <w:pPr>
        <w:pStyle w:val="Questes"/>
        <w:ind w:left="1276"/>
        <w:rPr>
          <w:i/>
          <w:sz w:val="22"/>
          <w:szCs w:val="22"/>
        </w:rPr>
      </w:pPr>
      <w:r w:rsidRPr="00616C9D">
        <w:rPr>
          <w:i/>
          <w:sz w:val="22"/>
          <w:szCs w:val="22"/>
        </w:rPr>
        <w:t>§ 1o  O conteúdo programático a que se refere este artigo incluirá diversos aspectos da história e da cultura que caracterizam a formação da população brasileira, a partir desses dois grupos étnicos, tais como o estudo da história da África e dos africanos, a luta dos negros e dos povos indígenas no Brasil, a cultura negra e indígena brasileira e o negro e o índio na formação da sociedade nacional, resgatando as suas contribuições nas áreas social, econômica e política, pertinentes à história do Brasil.</w:t>
      </w:r>
    </w:p>
    <w:p w14:paraId="1B289533" w14:textId="77777777" w:rsidR="006E4747" w:rsidRPr="00616C9D" w:rsidRDefault="006E4747" w:rsidP="006E4747">
      <w:pPr>
        <w:pStyle w:val="Questes"/>
        <w:ind w:left="1276"/>
        <w:rPr>
          <w:i/>
          <w:sz w:val="22"/>
          <w:szCs w:val="22"/>
        </w:rPr>
      </w:pPr>
      <w:r w:rsidRPr="00616C9D">
        <w:rPr>
          <w:i/>
          <w:sz w:val="22"/>
          <w:szCs w:val="22"/>
        </w:rPr>
        <w:t>§ 2</w:t>
      </w:r>
      <w:proofErr w:type="gramStart"/>
      <w:r w:rsidRPr="00616C9D">
        <w:rPr>
          <w:i/>
          <w:sz w:val="22"/>
          <w:szCs w:val="22"/>
        </w:rPr>
        <w:t>o  Os</w:t>
      </w:r>
      <w:proofErr w:type="gramEnd"/>
      <w:r w:rsidRPr="00616C9D">
        <w:rPr>
          <w:i/>
          <w:sz w:val="22"/>
          <w:szCs w:val="22"/>
        </w:rPr>
        <w:t xml:space="preserve"> conteúdos referentes à história e cultura afro-brasileira e dos povos indígenas brasileiros serão ministrados no âmbito de todo o currículo escolar, em especial nas áreas de educação artística e de literatura e história brasileiras.” (NR)</w:t>
      </w:r>
    </w:p>
    <w:p w14:paraId="54D2DC48" w14:textId="1E22B4FC" w:rsidR="00616C9D" w:rsidRDefault="006E4747" w:rsidP="00616C9D">
      <w:pPr>
        <w:pStyle w:val="Questes"/>
        <w:ind w:left="720"/>
        <w:rPr>
          <w:i/>
          <w:sz w:val="22"/>
          <w:szCs w:val="22"/>
        </w:rPr>
      </w:pPr>
      <w:r w:rsidRPr="00616C9D">
        <w:rPr>
          <w:i/>
          <w:sz w:val="22"/>
          <w:szCs w:val="22"/>
        </w:rPr>
        <w:t>Art. 2</w:t>
      </w:r>
      <w:proofErr w:type="gramStart"/>
      <w:r w:rsidRPr="00616C9D">
        <w:rPr>
          <w:i/>
          <w:sz w:val="22"/>
          <w:szCs w:val="22"/>
        </w:rPr>
        <w:t>o  Esta</w:t>
      </w:r>
      <w:proofErr w:type="gramEnd"/>
      <w:r w:rsidRPr="00616C9D">
        <w:rPr>
          <w:i/>
          <w:sz w:val="22"/>
          <w:szCs w:val="22"/>
        </w:rPr>
        <w:t xml:space="preserve"> Lei entra em vigor na data de sua publicação.</w:t>
      </w:r>
    </w:p>
    <w:p w14:paraId="57363D07" w14:textId="77777777" w:rsidR="00616C9D" w:rsidRPr="00616C9D" w:rsidRDefault="00616C9D" w:rsidP="00616C9D">
      <w:pPr>
        <w:pStyle w:val="Questes"/>
        <w:ind w:left="720"/>
        <w:rPr>
          <w:i/>
          <w:sz w:val="22"/>
          <w:szCs w:val="22"/>
        </w:rPr>
      </w:pPr>
    </w:p>
    <w:p w14:paraId="2FDAB808" w14:textId="3485E451" w:rsidR="00616C9D" w:rsidRPr="00616C9D" w:rsidRDefault="006E4747" w:rsidP="00496AF2">
      <w:pPr>
        <w:pStyle w:val="Questes"/>
        <w:rPr>
          <w:b/>
          <w:szCs w:val="23"/>
        </w:rPr>
      </w:pPr>
      <w:r w:rsidRPr="00616C9D">
        <w:rPr>
          <w:b/>
          <w:szCs w:val="23"/>
        </w:rPr>
        <w:t xml:space="preserve">Escreva um pequeno texto relacionando a lei citada à palestra de </w:t>
      </w:r>
      <w:proofErr w:type="spellStart"/>
      <w:r w:rsidRPr="00616C9D">
        <w:rPr>
          <w:b/>
          <w:szCs w:val="23"/>
        </w:rPr>
        <w:t>Adichie</w:t>
      </w:r>
      <w:proofErr w:type="spellEnd"/>
      <w:r w:rsidRPr="00616C9D">
        <w:rPr>
          <w:b/>
          <w:szCs w:val="23"/>
        </w:rPr>
        <w:t>.</w:t>
      </w:r>
    </w:p>
    <w:p w14:paraId="4498E38C" w14:textId="2DB8525B" w:rsidR="00616C9D" w:rsidRPr="00616C9D" w:rsidRDefault="00616C9D" w:rsidP="00616C9D">
      <w:pPr>
        <w:pStyle w:val="Questes"/>
        <w:ind w:firstLine="708"/>
        <w:rPr>
          <w:bCs w:val="0"/>
          <w:szCs w:val="23"/>
        </w:rPr>
      </w:pPr>
      <w:r w:rsidRPr="00616C9D">
        <w:rPr>
          <w:bCs w:val="0"/>
          <w:szCs w:val="23"/>
        </w:rPr>
        <w:t xml:space="preserve">A Lei 11.645/2008 </w:t>
      </w:r>
      <w:r w:rsidRPr="00616C9D">
        <w:rPr>
          <w:bCs w:val="0"/>
          <w:szCs w:val="23"/>
        </w:rPr>
        <w:t>combate</w:t>
      </w:r>
      <w:r w:rsidRPr="00616C9D">
        <w:rPr>
          <w:bCs w:val="0"/>
          <w:szCs w:val="23"/>
        </w:rPr>
        <w:t xml:space="preserve"> o "perigo de uma história única" descrito por </w:t>
      </w:r>
      <w:proofErr w:type="spellStart"/>
      <w:r w:rsidRPr="00616C9D">
        <w:rPr>
          <w:bCs w:val="0"/>
          <w:szCs w:val="23"/>
        </w:rPr>
        <w:t>Chimamanda</w:t>
      </w:r>
      <w:proofErr w:type="spellEnd"/>
      <w:r w:rsidRPr="00616C9D">
        <w:rPr>
          <w:bCs w:val="0"/>
          <w:szCs w:val="23"/>
        </w:rPr>
        <w:t xml:space="preserve"> </w:t>
      </w:r>
      <w:proofErr w:type="spellStart"/>
      <w:r w:rsidRPr="00616C9D">
        <w:rPr>
          <w:bCs w:val="0"/>
          <w:szCs w:val="23"/>
        </w:rPr>
        <w:t>Adichie</w:t>
      </w:r>
      <w:proofErr w:type="spellEnd"/>
      <w:r>
        <w:rPr>
          <w:bCs w:val="0"/>
          <w:szCs w:val="23"/>
        </w:rPr>
        <w:t>. No contexto brasileiro,</w:t>
      </w:r>
      <w:r w:rsidRPr="00616C9D">
        <w:rPr>
          <w:bCs w:val="0"/>
          <w:szCs w:val="23"/>
        </w:rPr>
        <w:t xml:space="preserve"> </w:t>
      </w:r>
      <w:r w:rsidRPr="00616C9D">
        <w:rPr>
          <w:bCs w:val="0"/>
          <w:szCs w:val="23"/>
        </w:rPr>
        <w:t>h</w:t>
      </w:r>
      <w:r w:rsidRPr="00616C9D">
        <w:rPr>
          <w:bCs w:val="0"/>
          <w:szCs w:val="23"/>
        </w:rPr>
        <w:t>istoricamente</w:t>
      </w:r>
      <w:r>
        <w:rPr>
          <w:bCs w:val="0"/>
          <w:szCs w:val="23"/>
        </w:rPr>
        <w:t xml:space="preserve">, </w:t>
      </w:r>
      <w:r w:rsidRPr="00616C9D">
        <w:rPr>
          <w:bCs w:val="0"/>
          <w:szCs w:val="23"/>
        </w:rPr>
        <w:t xml:space="preserve">a narrativa predominante sobre a formação do Brasil foi contada a partir de uma perspectiva eurocêntrica, </w:t>
      </w:r>
      <w:r w:rsidRPr="00616C9D">
        <w:rPr>
          <w:bCs w:val="0"/>
          <w:szCs w:val="23"/>
        </w:rPr>
        <w:t xml:space="preserve">a qual </w:t>
      </w:r>
      <w:r w:rsidRPr="00616C9D">
        <w:rPr>
          <w:bCs w:val="0"/>
          <w:szCs w:val="23"/>
        </w:rPr>
        <w:t xml:space="preserve">silenciou ou distorceu as contribuições dos povos africanos e indígenas, criando a "história incompleta" que </w:t>
      </w:r>
      <w:proofErr w:type="spellStart"/>
      <w:r w:rsidRPr="00616C9D">
        <w:rPr>
          <w:bCs w:val="0"/>
          <w:szCs w:val="23"/>
        </w:rPr>
        <w:t>Adichie</w:t>
      </w:r>
      <w:proofErr w:type="spellEnd"/>
      <w:r w:rsidRPr="00616C9D">
        <w:rPr>
          <w:bCs w:val="0"/>
          <w:szCs w:val="23"/>
        </w:rPr>
        <w:t xml:space="preserve"> critica. Ao tornar obrigatório o estudo da "luta dos negros e dos povos indígenas" e de suas "contribuições nas áreas social, econômica e política", a lei desafia ativamente a estrutura de poder que, como </w:t>
      </w:r>
      <w:proofErr w:type="spellStart"/>
      <w:r w:rsidRPr="00616C9D">
        <w:rPr>
          <w:bCs w:val="0"/>
          <w:szCs w:val="23"/>
        </w:rPr>
        <w:t>Adichie</w:t>
      </w:r>
      <w:proofErr w:type="spellEnd"/>
      <w:r w:rsidRPr="00616C9D">
        <w:rPr>
          <w:bCs w:val="0"/>
          <w:szCs w:val="23"/>
        </w:rPr>
        <w:t xml:space="preserve"> aponta, "rouba" as narrativas e impõe uma única verdade. Portanto, a legislação funciona como uma ferramenta </w:t>
      </w:r>
      <w:r w:rsidRPr="00616C9D">
        <w:rPr>
          <w:bCs w:val="0"/>
          <w:szCs w:val="23"/>
        </w:rPr>
        <w:t>de</w:t>
      </w:r>
      <w:r w:rsidRPr="00616C9D">
        <w:rPr>
          <w:bCs w:val="0"/>
          <w:szCs w:val="23"/>
        </w:rPr>
        <w:t xml:space="preserve"> inclusão d</w:t>
      </w:r>
      <w:r w:rsidRPr="00616C9D">
        <w:rPr>
          <w:bCs w:val="0"/>
          <w:szCs w:val="23"/>
        </w:rPr>
        <w:t>as</w:t>
      </w:r>
      <w:r w:rsidRPr="00616C9D">
        <w:rPr>
          <w:bCs w:val="0"/>
          <w:szCs w:val="23"/>
        </w:rPr>
        <w:t xml:space="preserve"> múltiplas perspectivas </w:t>
      </w:r>
      <w:r w:rsidRPr="00616C9D">
        <w:rPr>
          <w:bCs w:val="0"/>
          <w:szCs w:val="23"/>
        </w:rPr>
        <w:t>da história Brasileira</w:t>
      </w:r>
      <w:r w:rsidRPr="00616C9D">
        <w:rPr>
          <w:bCs w:val="0"/>
          <w:szCs w:val="23"/>
        </w:rPr>
        <w:t>, quebrando o estereótipo e permitindo que a história nacional seja contada de forma mais complexa, justa e completa.</w:t>
      </w:r>
    </w:p>
    <w:p w14:paraId="4D67914C" w14:textId="77777777" w:rsidR="00616C9D" w:rsidRPr="00C72513" w:rsidRDefault="00616C9D" w:rsidP="00496AF2">
      <w:pPr>
        <w:pStyle w:val="Questes"/>
        <w:rPr>
          <w:b/>
          <w:szCs w:val="23"/>
        </w:rPr>
      </w:pPr>
    </w:p>
    <w:sectPr w:rsidR="00616C9D" w:rsidRPr="00C72513" w:rsidSect="00C72513">
      <w:headerReference w:type="first" r:id="rId7"/>
      <w:type w:val="continuous"/>
      <w:pgSz w:w="11900" w:h="16840"/>
      <w:pgMar w:top="1134" w:right="1134" w:bottom="1134" w:left="1134" w:header="567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5048E" w14:textId="77777777" w:rsidR="00DA4068" w:rsidRDefault="00DA4068" w:rsidP="004E78E8">
      <w:r>
        <w:separator/>
      </w:r>
    </w:p>
  </w:endnote>
  <w:endnote w:type="continuationSeparator" w:id="0">
    <w:p w14:paraId="6F99DB9D" w14:textId="77777777" w:rsidR="00DA4068" w:rsidRDefault="00DA4068" w:rsidP="004E7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DF0F5" w14:textId="77777777" w:rsidR="00DA4068" w:rsidRDefault="00DA4068" w:rsidP="004E78E8">
      <w:r>
        <w:separator/>
      </w:r>
    </w:p>
  </w:footnote>
  <w:footnote w:type="continuationSeparator" w:id="0">
    <w:p w14:paraId="37DF548E" w14:textId="77777777" w:rsidR="00DA4068" w:rsidRDefault="00DA4068" w:rsidP="004E7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026BB" w14:textId="77777777" w:rsidR="004E78E8" w:rsidRPr="0001441B" w:rsidRDefault="004E78E8" w:rsidP="004E78E8">
    <w:pPr>
      <w:pStyle w:val="Header"/>
      <w:jc w:val="right"/>
      <w:rPr>
        <w:rFonts w:ascii="Open Sans" w:hAnsi="Open Sans" w:cs="Open Sans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47E9"/>
    <w:multiLevelType w:val="hybridMultilevel"/>
    <w:tmpl w:val="77B24D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00E29"/>
    <w:multiLevelType w:val="hybridMultilevel"/>
    <w:tmpl w:val="77B24D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97D76"/>
    <w:multiLevelType w:val="hybridMultilevel"/>
    <w:tmpl w:val="77B24D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670EC"/>
    <w:multiLevelType w:val="hybridMultilevel"/>
    <w:tmpl w:val="77B24D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8D1281"/>
    <w:multiLevelType w:val="hybridMultilevel"/>
    <w:tmpl w:val="77B24D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767702">
    <w:abstractNumId w:val="4"/>
  </w:num>
  <w:num w:numId="2" w16cid:durableId="546530700">
    <w:abstractNumId w:val="2"/>
  </w:num>
  <w:num w:numId="3" w16cid:durableId="1913007426">
    <w:abstractNumId w:val="0"/>
  </w:num>
  <w:num w:numId="4" w16cid:durableId="1504469684">
    <w:abstractNumId w:val="1"/>
  </w:num>
  <w:num w:numId="5" w16cid:durableId="1525165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E8"/>
    <w:rsid w:val="0001441B"/>
    <w:rsid w:val="000424AA"/>
    <w:rsid w:val="001A2371"/>
    <w:rsid w:val="001C04CE"/>
    <w:rsid w:val="00202F38"/>
    <w:rsid w:val="00281C29"/>
    <w:rsid w:val="0030154F"/>
    <w:rsid w:val="00420AAA"/>
    <w:rsid w:val="004904EF"/>
    <w:rsid w:val="00496AF2"/>
    <w:rsid w:val="004B1340"/>
    <w:rsid w:val="004E65A9"/>
    <w:rsid w:val="004E78E8"/>
    <w:rsid w:val="005055B5"/>
    <w:rsid w:val="005557C5"/>
    <w:rsid w:val="00577DEB"/>
    <w:rsid w:val="00584D3B"/>
    <w:rsid w:val="005E428B"/>
    <w:rsid w:val="005F08CC"/>
    <w:rsid w:val="0060303F"/>
    <w:rsid w:val="00616C9D"/>
    <w:rsid w:val="006679C4"/>
    <w:rsid w:val="006879F9"/>
    <w:rsid w:val="006E4747"/>
    <w:rsid w:val="00795F8E"/>
    <w:rsid w:val="0081625F"/>
    <w:rsid w:val="00830638"/>
    <w:rsid w:val="0087302B"/>
    <w:rsid w:val="008831D8"/>
    <w:rsid w:val="00930377"/>
    <w:rsid w:val="00984D6E"/>
    <w:rsid w:val="009A52FD"/>
    <w:rsid w:val="009C7F9C"/>
    <w:rsid w:val="009F5CAC"/>
    <w:rsid w:val="00A84D5B"/>
    <w:rsid w:val="00AA151F"/>
    <w:rsid w:val="00B001FC"/>
    <w:rsid w:val="00BC3F34"/>
    <w:rsid w:val="00BE5485"/>
    <w:rsid w:val="00BF19D7"/>
    <w:rsid w:val="00C00DE5"/>
    <w:rsid w:val="00C408B2"/>
    <w:rsid w:val="00C54BE1"/>
    <w:rsid w:val="00C67B09"/>
    <w:rsid w:val="00C72513"/>
    <w:rsid w:val="00D95B72"/>
    <w:rsid w:val="00DA4068"/>
    <w:rsid w:val="00DA4FEB"/>
    <w:rsid w:val="00DD4BC4"/>
    <w:rsid w:val="00E31715"/>
    <w:rsid w:val="00F5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5D2DADF"/>
  <w14:defaultImageDpi w14:val="32767"/>
  <w15:chartTrackingRefBased/>
  <w15:docId w15:val="{EAFA2796-BA62-D94B-85CC-3EF3F83C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itao-">
    <w:name w:val="Citação-"/>
    <w:basedOn w:val="Normal"/>
    <w:link w:val="Citao-Char"/>
    <w:uiPriority w:val="99"/>
    <w:qFormat/>
    <w:rsid w:val="00C00DE5"/>
    <w:pPr>
      <w:ind w:left="2268"/>
      <w:jc w:val="both"/>
    </w:pPr>
    <w:rPr>
      <w:rFonts w:ascii="Times New Roman" w:hAnsi="Times New Roman"/>
      <w:sz w:val="20"/>
    </w:rPr>
  </w:style>
  <w:style w:type="character" w:customStyle="1" w:styleId="Citao-Char">
    <w:name w:val="Citação- Char"/>
    <w:basedOn w:val="DefaultParagraphFont"/>
    <w:link w:val="Citao-"/>
    <w:uiPriority w:val="99"/>
    <w:locked/>
    <w:rsid w:val="00C00DE5"/>
    <w:rPr>
      <w:rFonts w:ascii="Times New Roman" w:hAnsi="Times New Roman"/>
      <w:sz w:val="20"/>
    </w:rPr>
  </w:style>
  <w:style w:type="paragraph" w:customStyle="1" w:styleId="NOTAS">
    <w:name w:val="NOTAS*"/>
    <w:uiPriority w:val="99"/>
    <w:qFormat/>
    <w:rsid w:val="00C00DE5"/>
    <w:pPr>
      <w:jc w:val="both"/>
    </w:pPr>
    <w:rPr>
      <w:rFonts w:ascii="Times New Roman" w:eastAsia="BatangChe" w:hAnsi="Times New Roman"/>
      <w:bCs/>
      <w:sz w:val="20"/>
      <w:szCs w:val="20"/>
      <w:shd w:val="clear" w:color="auto" w:fill="FFFFFF"/>
    </w:rPr>
  </w:style>
  <w:style w:type="paragraph" w:customStyle="1" w:styleId="Referncias">
    <w:name w:val="Referências"/>
    <w:basedOn w:val="Normal"/>
    <w:qFormat/>
    <w:rsid w:val="00C00DE5"/>
    <w:pPr>
      <w:spacing w:after="12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Tabelas">
    <w:name w:val="Tabelas"/>
    <w:basedOn w:val="Normal"/>
    <w:link w:val="TabelasChar"/>
    <w:uiPriority w:val="99"/>
    <w:qFormat/>
    <w:rsid w:val="00C00DE5"/>
    <w:pPr>
      <w:jc w:val="both"/>
    </w:pPr>
    <w:rPr>
      <w:rFonts w:ascii="Times New Roman" w:hAnsi="Times New Roman"/>
      <w:sz w:val="20"/>
      <w:szCs w:val="20"/>
    </w:rPr>
  </w:style>
  <w:style w:type="character" w:customStyle="1" w:styleId="TabelasChar">
    <w:name w:val="Tabelas Char"/>
    <w:basedOn w:val="DefaultParagraphFont"/>
    <w:link w:val="Tabelas"/>
    <w:uiPriority w:val="99"/>
    <w:rsid w:val="00C00DE5"/>
    <w:rPr>
      <w:rFonts w:ascii="Times New Roman" w:hAnsi="Times New Roman"/>
      <w:sz w:val="20"/>
      <w:szCs w:val="20"/>
    </w:rPr>
  </w:style>
  <w:style w:type="paragraph" w:customStyle="1" w:styleId="TESE">
    <w:name w:val="TESE"/>
    <w:basedOn w:val="Normal"/>
    <w:uiPriority w:val="99"/>
    <w:qFormat/>
    <w:rsid w:val="00C00DE5"/>
    <w:pPr>
      <w:spacing w:line="360" w:lineRule="auto"/>
      <w:ind w:firstLine="851"/>
      <w:jc w:val="both"/>
    </w:pPr>
    <w:rPr>
      <w:rFonts w:ascii="Times New Roman" w:eastAsia="Calibri" w:hAnsi="Times New Roman" w:cs="Times New Roman"/>
    </w:rPr>
  </w:style>
  <w:style w:type="paragraph" w:customStyle="1" w:styleId="Aula">
    <w:name w:val="Aula"/>
    <w:basedOn w:val="Normal"/>
    <w:qFormat/>
    <w:rsid w:val="00C00DE5"/>
    <w:pPr>
      <w:spacing w:line="360" w:lineRule="auto"/>
      <w:jc w:val="both"/>
    </w:pPr>
    <w:rPr>
      <w:rFonts w:ascii="Times New Roman" w:eastAsia="Calibri" w:hAnsi="Times New Roman" w:cs="Times New Roman"/>
    </w:rPr>
  </w:style>
  <w:style w:type="paragraph" w:customStyle="1" w:styleId="Questes">
    <w:name w:val="Questões"/>
    <w:basedOn w:val="Aula"/>
    <w:qFormat/>
    <w:rsid w:val="00C00DE5"/>
    <w:pPr>
      <w:spacing w:after="120" w:line="240" w:lineRule="auto"/>
    </w:pPr>
    <w:rPr>
      <w:bCs/>
    </w:rPr>
  </w:style>
  <w:style w:type="paragraph" w:customStyle="1" w:styleId="Txdidticos">
    <w:name w:val="Tx didáticos"/>
    <w:basedOn w:val="Normal"/>
    <w:qFormat/>
    <w:rsid w:val="00202F38"/>
    <w:pPr>
      <w:shd w:val="clear" w:color="auto" w:fill="FFFFFF"/>
      <w:ind w:firstLine="567"/>
      <w:jc w:val="both"/>
    </w:pPr>
    <w:rPr>
      <w:rFonts w:ascii="Times New Roman" w:eastAsia="Times New Roman" w:hAnsi="Times New Roman" w:cs="Times New Roman"/>
      <w:sz w:val="22"/>
      <w:lang w:eastAsia="pt-BR"/>
    </w:rPr>
  </w:style>
  <w:style w:type="paragraph" w:customStyle="1" w:styleId="Fichamento">
    <w:name w:val="Fichamento"/>
    <w:basedOn w:val="Normal"/>
    <w:qFormat/>
    <w:rsid w:val="00577DEB"/>
    <w:pPr>
      <w:spacing w:after="12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4E78E8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78E8"/>
  </w:style>
  <w:style w:type="paragraph" w:styleId="Footer">
    <w:name w:val="footer"/>
    <w:basedOn w:val="Normal"/>
    <w:link w:val="FooterChar"/>
    <w:uiPriority w:val="99"/>
    <w:unhideWhenUsed/>
    <w:rsid w:val="004E78E8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78E8"/>
  </w:style>
  <w:style w:type="paragraph" w:styleId="BalloonText">
    <w:name w:val="Balloon Text"/>
    <w:basedOn w:val="Normal"/>
    <w:link w:val="BalloonTextChar"/>
    <w:uiPriority w:val="99"/>
    <w:semiHidden/>
    <w:unhideWhenUsed/>
    <w:rsid w:val="00AA151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51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5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2587</Characters>
  <Application>Microsoft Office Word</Application>
  <DocSecurity>0</DocSecurity>
  <Lines>49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Marques</dc:creator>
  <cp:keywords/>
  <dc:description/>
  <cp:lastModifiedBy>Carteli, Pedro</cp:lastModifiedBy>
  <cp:revision>2</cp:revision>
  <cp:lastPrinted>2025-05-28T02:48:00Z</cp:lastPrinted>
  <dcterms:created xsi:type="dcterms:W3CDTF">2025-11-11T21:38:00Z</dcterms:created>
  <dcterms:modified xsi:type="dcterms:W3CDTF">2025-11-11T21:38:00Z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1f81cae-2cc7-434f-b11d-39789e497bf2_Enabled">
    <vt:lpwstr>true</vt:lpwstr>
  </property>
  <property fmtid="{D5CDD505-2E9C-101B-9397-08002B2CF9AE}" pid="3" name="MSIP_Label_31f81cae-2cc7-434f-b11d-39789e497bf2_SetDate">
    <vt:lpwstr>2025-11-11T21:38:02Z</vt:lpwstr>
  </property>
  <property fmtid="{D5CDD505-2E9C-101B-9397-08002B2CF9AE}" pid="4" name="MSIP_Label_31f81cae-2cc7-434f-b11d-39789e497bf2_Method">
    <vt:lpwstr>Standard</vt:lpwstr>
  </property>
  <property fmtid="{D5CDD505-2E9C-101B-9397-08002B2CF9AE}" pid="5" name="MSIP_Label_31f81cae-2cc7-434f-b11d-39789e497bf2_Name">
    <vt:lpwstr>Confidential</vt:lpwstr>
  </property>
  <property fmtid="{D5CDD505-2E9C-101B-9397-08002B2CF9AE}" pid="6" name="MSIP_Label_31f81cae-2cc7-434f-b11d-39789e497bf2_SiteId">
    <vt:lpwstr>dd5e230f-c165-49c4-957f-e203458fffab</vt:lpwstr>
  </property>
  <property fmtid="{D5CDD505-2E9C-101B-9397-08002B2CF9AE}" pid="7" name="MSIP_Label_31f81cae-2cc7-434f-b11d-39789e497bf2_ActionId">
    <vt:lpwstr>7ec7e895-9112-4283-b7cf-30f03ece58c3</vt:lpwstr>
  </property>
  <property fmtid="{D5CDD505-2E9C-101B-9397-08002B2CF9AE}" pid="8" name="MSIP_Label_31f81cae-2cc7-434f-b11d-39789e497bf2_ContentBits">
    <vt:lpwstr>0</vt:lpwstr>
  </property>
  <property fmtid="{D5CDD505-2E9C-101B-9397-08002B2CF9AE}" pid="9" name="MSIP_Label_31f81cae-2cc7-434f-b11d-39789e497bf2_Tag">
    <vt:lpwstr>10, 3, 0, 1</vt:lpwstr>
  </property>
</Properties>
</file>