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política-de-cookies-flow-hub"/>
      <w:r>
        <w:t xml:space="preserve">Política de Cookies — Flow Hub</w:t>
      </w:r>
      <w:bookmarkEnd w:id="20"/>
    </w:p>
    <w:p>
      <w:pPr>
        <w:pStyle w:val="FirstParagraph"/>
      </w:pPr>
      <w:r>
        <w:rPr>
          <w:b/>
        </w:rPr>
        <w:t xml:space="preserve">Flow Hub</w:t>
      </w:r>
      <w:r>
        <w:t xml:space="preserve"> </w:t>
      </w:r>
      <w:r>
        <w:t xml:space="preserve">é uma plataforma de CRM e atendimento via WhatsApp operada por</w:t>
      </w:r>
      <w:r>
        <w:t xml:space="preserve"> </w:t>
      </w:r>
      <w:r>
        <w:rPr>
          <w:b/>
        </w:rPr>
        <w:t xml:space="preserve">FLOW SYSTEMS LTDA</w:t>
      </w:r>
      <w:r>
        <w:t xml:space="preserve">, inscrita no CNPJ sob o nº 62.479.299/0001-66 (</w:t>
      </w:r>
      <w:r>
        <w:t xml:space="preserve">“</w:t>
      </w:r>
      <w:r>
        <w:t xml:space="preserve">Flow Hub</w:t>
      </w:r>
      <w:r>
        <w:t xml:space="preserve">”</w:t>
      </w:r>
      <w:r>
        <w:t xml:space="preserve">,</w:t>
      </w:r>
      <w:r>
        <w:t xml:space="preserve"> </w:t>
      </w:r>
      <w:r>
        <w:t xml:space="preserve">“</w:t>
      </w:r>
      <w:r>
        <w:t xml:space="preserve">nós</w:t>
      </w:r>
      <w:r>
        <w:t xml:space="preserve">”</w:t>
      </w:r>
      <w:r>
        <w:t xml:space="preserve">).</w:t>
      </w:r>
    </w:p>
    <w:p>
      <w:pPr>
        <w:pStyle w:val="BodyText"/>
      </w:pPr>
      <w:r>
        <w:t xml:space="preserve">Esta Política de Cookies complementa a nossa Política de Privacidade e explica, de forma específica, como e por que utilizamos cookies e tecnologias semelhantes na plataforma.</w:t>
      </w:r>
    </w:p>
    <w:p>
      <w:pPr>
        <w:pStyle w:val="BodyText"/>
      </w:pPr>
      <w:r>
        <w:rPr>
          <w:b/>
        </w:rPr>
        <w:t xml:space="preserve">Última atualização:</w:t>
      </w:r>
      <w:r>
        <w:t xml:space="preserve"> </w:t>
      </w:r>
      <w:r>
        <w:t xml:space="preserve">31 de julho de 2026</w:t>
      </w:r>
    </w:p>
    <w:p>
      <w:r>
        <w:pict>
          <v:rect style="width:0;height:1.5pt" o:hralign="center" o:hrstd="t" o:hr="t"/>
        </w:pict>
      </w:r>
    </w:p>
    <w:p>
      <w:pPr>
        <w:pStyle w:val="Heading2"/>
      </w:pPr>
      <w:bookmarkStart w:id="21" w:name="o-que-são-cookies"/>
      <w:r>
        <w:t xml:space="preserve">1. O que São Cookies</w:t>
      </w:r>
      <w:bookmarkEnd w:id="21"/>
    </w:p>
    <w:p>
      <w:pPr>
        <w:pStyle w:val="FirstParagraph"/>
      </w:pPr>
      <w:r>
        <w:t xml:space="preserve">Cookies são pequenos arquivos de texto armazenados pelo seu navegador quando você utiliza um site ou aplicação. Eles permitem que a plataforma reconheça seu navegador, mantenha informações entre acessos e, quando autorizado, colete dados sobre como você utiliza o serviço.</w:t>
      </w:r>
    </w:p>
    <w:p>
      <w:r>
        <w:pict>
          <v:rect style="width:0;height:1.5pt" o:hralign="center" o:hrstd="t" o:hr="t"/>
        </w:pict>
      </w:r>
    </w:p>
    <w:p>
      <w:pPr>
        <w:pStyle w:val="Heading2"/>
      </w:pPr>
      <w:bookmarkStart w:id="22" w:name="categorias-de-cookies-utilizadas"/>
      <w:r>
        <w:t xml:space="preserve">2. Categorias de Cookies Utilizadas</w:t>
      </w:r>
      <w:bookmarkEnd w:id="22"/>
    </w:p>
    <w:p>
      <w:pPr>
        <w:pStyle w:val="FirstParagraph"/>
      </w:pPr>
      <w:r>
        <w:t xml:space="preserve">A plataforma utiliza um mecanismo próprio de gerenciamento de consentimento, com duas categorias de cookies:</w:t>
      </w:r>
    </w:p>
    <w:p>
      <w:pPr>
        <w:pStyle w:val="Heading3"/>
      </w:pPr>
      <w:bookmarkStart w:id="23" w:name="cookies-necessários"/>
      <w:r>
        <w:t xml:space="preserve">2.1 Cookies Necessários</w:t>
      </w:r>
      <w:bookmarkEnd w:id="23"/>
    </w:p>
    <w:p>
      <w:pPr>
        <w:pStyle w:val="FirstParagraph"/>
      </w:pPr>
      <w:r>
        <w:t xml:space="preserve">Utilizados para autenticação e funcionamento essencial da plataforma — por exemplo, manutenção da sua sessão enquanto você está autenticado. Esses cookies não dependem de consentimento, por serem estritamente necessários para fornecer o serviço que você solicitou, e não podem ser desativados pelo painel de preferências.</w:t>
      </w:r>
    </w:p>
    <w:p>
      <w:pPr>
        <w:pStyle w:val="Heading3"/>
      </w:pPr>
      <w:bookmarkStart w:id="24" w:name="cookies-analíticos-opcionais"/>
      <w:r>
        <w:t xml:space="preserve">2.2 Cookies Analíticos (Opcionais)</w:t>
      </w:r>
      <w:bookmarkEnd w:id="24"/>
    </w:p>
    <w:p>
      <w:pPr>
        <w:pStyle w:val="FirstParagraph"/>
      </w:pPr>
      <w:r>
        <w:t xml:space="preserve">Utilizados para entender como a plataforma é utilizada e melhorar a experiência do usuário. Esses cookies e os scripts correspondentes</w:t>
      </w:r>
      <w:r>
        <w:t xml:space="preserve"> </w:t>
      </w:r>
      <w:r>
        <w:rPr>
          <w:b/>
        </w:rPr>
        <w:t xml:space="preserve">somente são carregados após o seu consentimento explícito</w:t>
      </w:r>
      <w:r>
        <w:t xml:space="preserve">, dado por meio do banner ou do painel de preferências de cookies. Se você optar por não aceitar cookies analíticos, nenhum dado seu é enviado às ferramentas descritas abaixo.</w:t>
      </w:r>
    </w:p>
    <w:p>
      <w:r>
        <w:pict>
          <v:rect style="width:0;height:1.5pt" o:hralign="center" o:hrstd="t" o:hr="t"/>
        </w:pict>
      </w:r>
    </w:p>
    <w:p>
      <w:pPr>
        <w:pStyle w:val="Heading2"/>
      </w:pPr>
      <w:bookmarkStart w:id="25" w:name="google-analytics-4"/>
      <w:r>
        <w:t xml:space="preserve">3. Google Analytics 4</w:t>
      </w:r>
      <w:bookmarkEnd w:id="25"/>
    </w:p>
    <w:p>
      <w:pPr>
        <w:pStyle w:val="FirstParagraph"/>
      </w:pPr>
      <w:r>
        <w:t xml:space="preserve">Ferramenta de métricas de uso e comportamento de navegação, fornecida pela Google LLC. Quando você consente com cookies analíticos, o Google Analytics 4 pode coletar dados como páginas visitadas, tempo de uso e identificadores técnicos de navegação. O tratamento realizado pela Google está sujeito à política de privacidade própria desse fornecedor.</w:t>
      </w:r>
    </w:p>
    <w:p>
      <w:r>
        <w:pict>
          <v:rect style="width:0;height:1.5pt" o:hralign="center" o:hrstd="t" o:hr="t"/>
        </w:pict>
      </w:r>
    </w:p>
    <w:p>
      <w:pPr>
        <w:pStyle w:val="Heading2"/>
      </w:pPr>
      <w:bookmarkStart w:id="26" w:name="microsoft-clarity"/>
      <w:r>
        <w:t xml:space="preserve">4. Microsoft Clarity</w:t>
      </w:r>
      <w:bookmarkEnd w:id="26"/>
    </w:p>
    <w:p>
      <w:pPr>
        <w:pStyle w:val="FirstParagraph"/>
      </w:pPr>
      <w:r>
        <w:t xml:space="preserve">Ferramenta de análise de experiência do usuário, fornecida pela Microsoft Corporation, que pode registrar interações de navegação (como cliques e rolagem de tela) de forma agregada, para fins de melhoria de usabilidade. Assim como o Google Analytics 4, essa ferramenta só é carregada mediante o seu consentimento a cookies analíticos, e o tratamento realizado pela Microsoft está sujeito à política de privacidade própria desse fornecedor.</w:t>
      </w:r>
    </w:p>
    <w:p>
      <w:r>
        <w:pict>
          <v:rect style="width:0;height:1.5pt" o:hralign="center" o:hrstd="t" o:hr="t"/>
        </w:pict>
      </w:r>
    </w:p>
    <w:p>
      <w:pPr>
        <w:pStyle w:val="Heading2"/>
      </w:pPr>
      <w:bookmarkStart w:id="27" w:name="base-legal"/>
      <w:r>
        <w:t xml:space="preserve">5. Base Legal</w:t>
      </w:r>
      <w:bookmarkEnd w:id="27"/>
    </w:p>
    <w:p>
      <w:pPr>
        <w:pStyle w:val="FirstParagraph"/>
      </w:pPr>
      <w:r>
        <w:t xml:space="preserve">Os cookies necessários são tratados com base na execução do serviço solicitado por você (Art. 7º, V, LGPD). Os cookies analíticos são tratados com base no seu consentimento (Art. 7º, I, LGPD), obtido antes do carregamento das respectivas ferramentas.</w:t>
      </w:r>
    </w:p>
    <w:p>
      <w:r>
        <w:pict>
          <v:rect style="width:0;height:1.5pt" o:hralign="center" o:hrstd="t" o:hr="t"/>
        </w:pict>
      </w:r>
    </w:p>
    <w:p>
      <w:pPr>
        <w:pStyle w:val="Heading2"/>
      </w:pPr>
      <w:bookmarkStart w:id="28" w:name="como-alterar-sua-preferência"/>
      <w:r>
        <w:t xml:space="preserve">6. Como Alterar sua Preferência</w:t>
      </w:r>
      <w:bookmarkEnd w:id="28"/>
    </w:p>
    <w:p>
      <w:pPr>
        <w:pStyle w:val="FirstParagraph"/>
      </w:pPr>
      <w:r>
        <w:t xml:space="preserve">Você pode alterar sua escolha sobre cookies analíticos a qualquer momento, por meio do painel de preferências de cookies disponível na plataforma. A alteração passa a valer imediatamente: se você revogar o consentimento, os scripts de analytics deixam de ser carregados nos acessos seguintes.</w:t>
      </w:r>
    </w:p>
    <w:p>
      <w:pPr>
        <w:pStyle w:val="BodyText"/>
      </w:pPr>
      <w:r>
        <w:t xml:space="preserve">Sua preferência é armazenada localmente no seu navegador, para que a escolha seja respeitada em acessos futuros sem necessidade de solicitação repetida.</w:t>
      </w:r>
    </w:p>
    <w:p>
      <w:r>
        <w:pict>
          <v:rect style="width:0;height:1.5pt" o:hralign="center" o:hrstd="t" o:hr="t"/>
        </w:pict>
      </w:r>
    </w:p>
    <w:p>
      <w:pPr>
        <w:pStyle w:val="Heading2"/>
      </w:pPr>
      <w:bookmarkStart w:id="29" w:name="como-excluir-cookies-já-armazenados"/>
      <w:r>
        <w:t xml:space="preserve">7. Como Excluir Cookies já Armazenados</w:t>
      </w:r>
      <w:bookmarkEnd w:id="29"/>
    </w:p>
    <w:p>
      <w:pPr>
        <w:pStyle w:val="FirstParagraph"/>
      </w:pPr>
      <w:r>
        <w:t xml:space="preserve">Além do painel de preferências da plataforma, você pode excluir cookies diretamente pelas configurações do seu navegador a qualquer momento. Note que, para cookies necessários, a exclusão pode exigir que você efetue login novamente na plataforma.</w:t>
      </w:r>
    </w:p>
    <w:p>
      <w:r>
        <w:pict>
          <v:rect style="width:0;height:1.5pt" o:hralign="center" o:hrstd="t" o:hr="t"/>
        </w:pict>
      </w:r>
    </w:p>
    <w:p>
      <w:pPr>
        <w:pStyle w:val="Heading2"/>
      </w:pPr>
      <w:bookmarkStart w:id="30" w:name="revisão-desta-política"/>
      <w:r>
        <w:t xml:space="preserve">8. Revisão desta Política</w:t>
      </w:r>
      <w:bookmarkEnd w:id="30"/>
    </w:p>
    <w:p>
      <w:pPr>
        <w:pStyle w:val="FirstParagraph"/>
      </w:pPr>
      <w:r>
        <w:t xml:space="preserve">Esta Política pode ser atualizada periodicamente para refletir mudanças na plataforma ou na legislação aplicável. A data da última atualização estará sempre indicada no topo deste documento. Para mais informações sobre o tratamento de dados pessoais em geral, consulte nossa Política de Privacidade.</w:t>
      </w:r>
    </w:p>
    <w:p>
      <w:r>
        <w:pict>
          <v:rect style="width:0;height:1.5pt" o:hralign="center" o:hrstd="t" o:hr="t"/>
        </w:pict>
      </w:r>
    </w:p>
    <w:p>
      <w:pPr>
        <w:pStyle w:val="Heading2"/>
      </w:pPr>
      <w:bookmarkStart w:id="31" w:name="contato"/>
      <w:r>
        <w:t xml:space="preserve">9. Contato</w:t>
      </w:r>
      <w:bookmarkEnd w:id="31"/>
    </w:p>
    <w:p>
      <w:pPr>
        <w:pStyle w:val="FirstParagraph"/>
      </w:pPr>
      <w:r>
        <w:t xml:space="preserve">Dúvidas sobre esta Política podem ser encaminhadas para o nosso Encarregado de Proteção de Dados:</w:t>
      </w:r>
    </w:p>
    <w:p>
      <w:pPr>
        <w:pStyle w:val="BodyText"/>
      </w:pPr>
      <w:r>
        <w:rPr>
          <w:b/>
        </w:rPr>
        <w:t xml:space="preserve">E-mail:</w:t>
      </w:r>
      <w:r>
        <w:t xml:space="preserve"> </w:t>
      </w:r>
      <w:r>
        <w:t xml:space="preserve">flowsystems@flowofc.com.br</w:t>
      </w:r>
    </w:p>
    <w:p>
      <w:r>
        <w:pict>
          <v:rect style="width:0;height:1.5pt" o:hralign="center" o:hrstd="t" o:hr="t"/>
        </w:pict>
      </w:r>
    </w:p>
    <w:p>
      <w:pPr>
        <w:pStyle w:val="FirstParagraph"/>
      </w:pPr>
      <w:r>
        <w:rPr>
          <w:i/>
        </w:rPr>
        <w:t xml:space="preserve">FLOW SYSTEMS LTDA — CNPJ 62.479.299/0001-66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2026-07-31T17:02:06Z</dcterms:created>
  <dcterms:modified xsi:type="dcterms:W3CDTF">2026-07-31T17:02:06Z</dcterms:modified>
</cp:coreProperties>
</file>

<file path=docProps/custom.xml><?xml version="1.0" encoding="utf-8"?>
<Properties xmlns="http://schemas.openxmlformats.org/officeDocument/2006/custom-properties" xmlns:vt="http://schemas.openxmlformats.org/officeDocument/2006/docPropsVTypes"/>
</file>