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6789D1" w14:textId="77777777" w:rsidR="000832E1" w:rsidRDefault="000832E1" w:rsidP="000832E1">
      <w:pPr>
        <w:pStyle w:val="Ttulo"/>
      </w:pPr>
      <w:r>
        <w:t>Inteligência Artificial Generativa</w:t>
      </w:r>
    </w:p>
    <w:p w14:paraId="55492371" w14:textId="177F78B8" w:rsidR="000832E1" w:rsidRDefault="000832E1" w:rsidP="000832E1">
      <w:pPr>
        <w:pStyle w:val="Subttulo"/>
      </w:pPr>
      <w:r>
        <w:t>Explorando as Fronteiras da Criatividade Automatizada</w:t>
      </w:r>
    </w:p>
    <w:p w14:paraId="0D6C37B1" w14:textId="77777777" w:rsidR="000832E1" w:rsidRPr="000832E1" w:rsidRDefault="000832E1" w:rsidP="000832E1"/>
    <w:p w14:paraId="72E00067" w14:textId="7BF94D4A" w:rsidR="000832E1" w:rsidRPr="000832E1" w:rsidRDefault="000832E1" w:rsidP="000832E1">
      <w:r w:rsidRPr="000832E1">
        <w:drawing>
          <wp:inline distT="0" distB="0" distL="0" distR="0" wp14:anchorId="2616FCE8" wp14:editId="267FFFA7">
            <wp:extent cx="5400040" cy="5400040"/>
            <wp:effectExtent l="0" t="0" r="0" b="0"/>
            <wp:docPr id="1740023689" name="Imagem 1" descr="Palco com luzes colorid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23689" name="Imagem 1" descr="Palco com luzes coloridas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D4B2" w14:textId="77777777" w:rsidR="000832E1" w:rsidRDefault="000832E1" w:rsidP="000832E1">
      <w:pPr>
        <w:pStyle w:val="Ttulo1"/>
      </w:pPr>
    </w:p>
    <w:p w14:paraId="6524F921" w14:textId="0BA13FF2" w:rsidR="000832E1" w:rsidRDefault="000832E1" w:rsidP="000832E1">
      <w:pPr>
        <w:pStyle w:val="Ttulo1"/>
      </w:pPr>
      <w:r>
        <w:t>Introdução à Inteligência Artificial Generativa</w:t>
      </w:r>
    </w:p>
    <w:p w14:paraId="56765C53" w14:textId="77777777" w:rsidR="000832E1" w:rsidRDefault="000832E1" w:rsidP="000832E1">
      <w:r w:rsidRPr="000832E1">
        <w:t>A Inteligência Artificial (IA) Generativa refere-se a um tipo de inteligência artificial que é capaz de gerar novos conteúdos de maneira autônoma. Diferente da IA tradicional, que se baseia em algoritmos para analisar e responder a dados existentes, a IA Generativa utiliza redes neurais profundas e técnicas avançadas de aprendizado de máquina para criar textos, imagens, músicas e outros tipos de mídia a partir do zero.</w:t>
      </w:r>
    </w:p>
    <w:p w14:paraId="15C0C73A" w14:textId="77777777" w:rsidR="000832E1" w:rsidRDefault="000832E1" w:rsidP="000832E1">
      <w:pPr>
        <w:pStyle w:val="Ttulo1"/>
      </w:pPr>
      <w:r>
        <w:lastRenderedPageBreak/>
        <w:t>Funcionamento da IA Generativa</w:t>
      </w:r>
    </w:p>
    <w:p w14:paraId="1FA7C534" w14:textId="77777777" w:rsidR="000832E1" w:rsidRDefault="000832E1" w:rsidP="000832E1">
      <w:r w:rsidRPr="000832E1">
        <w:t>A IA Generativa funciona através de modelos de aprendizado profundo, conhecidos como Redes Geradoras Adversariais (</w:t>
      </w:r>
      <w:proofErr w:type="spellStart"/>
      <w:r w:rsidRPr="000832E1">
        <w:t>GANs</w:t>
      </w:r>
      <w:proofErr w:type="spellEnd"/>
      <w:r w:rsidRPr="000832E1">
        <w:t xml:space="preserve">). Esses modelos são compostos por duas redes neurais: uma rede geradora e uma rede discriminadora. A rede geradora </w:t>
      </w:r>
      <w:proofErr w:type="gramStart"/>
      <w:r w:rsidRPr="000832E1">
        <w:t>cria novos</w:t>
      </w:r>
      <w:proofErr w:type="gramEnd"/>
      <w:r w:rsidRPr="000832E1">
        <w:t xml:space="preserve"> dados, enquanto a discriminadora avalia a qualidade desses dados, formando um ciclo de feedback que aprimora continuamente a capacidade da rede geradora de criar </w:t>
      </w:r>
      <w:proofErr w:type="spellStart"/>
      <w:r w:rsidRPr="000832E1">
        <w:t>conteúdos</w:t>
      </w:r>
      <w:proofErr w:type="spellEnd"/>
      <w:r w:rsidRPr="000832E1">
        <w:t xml:space="preserve"> realistas.</w:t>
      </w:r>
    </w:p>
    <w:p w14:paraId="02451A29" w14:textId="34A56BED" w:rsidR="000832E1" w:rsidRDefault="000832E1" w:rsidP="000832E1">
      <w:pPr>
        <w:pStyle w:val="Ttulo1"/>
      </w:pPr>
      <w:r>
        <w:t>Aplicações da IA Generativa</w:t>
      </w:r>
    </w:p>
    <w:p w14:paraId="09FA6388" w14:textId="0C479978" w:rsidR="00255A2F" w:rsidRDefault="00255A2F" w:rsidP="00255A2F">
      <w:r w:rsidRPr="00255A2F">
        <w:drawing>
          <wp:anchor distT="0" distB="0" distL="114300" distR="114300" simplePos="0" relativeHeight="251658240" behindDoc="0" locked="0" layoutInCell="1" allowOverlap="1" wp14:anchorId="04ADFC1D" wp14:editId="7490336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885950" cy="1885950"/>
            <wp:effectExtent l="0" t="0" r="0" b="0"/>
            <wp:wrapSquare wrapText="bothSides"/>
            <wp:docPr id="582229503" name="Imagem 1" descr="Desenho de uma loj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29503" name="Imagem 1" descr="Desenho de uma loja&#10;&#10;Descrição gerada automaticamente com confiança médi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32E1" w:rsidRPr="000832E1">
        <w:t xml:space="preserve">As aplicações da IA Generativa são vastas e diversificadas. No campo da arte digital, por exemplo, ela é usada para </w:t>
      </w:r>
      <w:proofErr w:type="gramStart"/>
      <w:r w:rsidR="000832E1" w:rsidRPr="000832E1">
        <w:t>criar novas</w:t>
      </w:r>
      <w:proofErr w:type="gramEnd"/>
      <w:r w:rsidR="000832E1" w:rsidRPr="000832E1">
        <w:t xml:space="preserve"> obras de arte que são indistinguíveis das criadas por humanos. No setor de entretenimento, a IA Generativa pode produzir novas músicas, roteiros de filmes e até mesmo personagens virtuais. Além disso, a IA Generativa tem sido aplicada em áreas como design de produtos, arquitetura e desenvolvimento de jogos, onde a capacidade de </w:t>
      </w:r>
      <w:proofErr w:type="gramStart"/>
      <w:r w:rsidR="000832E1" w:rsidRPr="000832E1">
        <w:t>criar rapidamente novas</w:t>
      </w:r>
      <w:proofErr w:type="gramEnd"/>
      <w:r w:rsidR="000832E1" w:rsidRPr="000832E1">
        <w:t xml:space="preserve"> ideias é altamente valorizada.</w:t>
      </w:r>
    </w:p>
    <w:p w14:paraId="286CCE75" w14:textId="77777777" w:rsidR="00255A2F" w:rsidRDefault="00255A2F" w:rsidP="00255A2F"/>
    <w:p w14:paraId="6F2393EF" w14:textId="634C8796" w:rsidR="000832E1" w:rsidRDefault="000832E1" w:rsidP="000832E1">
      <w:pPr>
        <w:pStyle w:val="Ttulo1"/>
      </w:pPr>
      <w:r>
        <w:t>Benefícios e Desafios</w:t>
      </w:r>
    </w:p>
    <w:p w14:paraId="42EF2CA3" w14:textId="77777777" w:rsidR="000832E1" w:rsidRDefault="000832E1" w:rsidP="000832E1">
      <w:r w:rsidRPr="000832E1">
        <w:t>Os benefícios da IA Generativa incluem a capacidade de acelerar processos criativos, reduzir custos de produção e abrir novas possibilidades para inovação. No entanto, também existem desafios significativos, como questões éticas relacionadas à autoria e propriedade intelectual, além de preocupações com a qualidade e a originalidade dos conteúdos gerados. É crucial equilibrar a utilização da IA Generativa com diretrizes éticas claras para assegurar que seu impacto seja positivo e sustentável.</w:t>
      </w:r>
    </w:p>
    <w:p w14:paraId="381FBD14" w14:textId="77777777" w:rsidR="00255A2F" w:rsidRDefault="00255A2F" w:rsidP="000832E1">
      <w:pPr>
        <w:pStyle w:val="Ttulo1"/>
      </w:pPr>
    </w:p>
    <w:p w14:paraId="6C9049F2" w14:textId="713923CF" w:rsidR="000832E1" w:rsidRDefault="000832E1" w:rsidP="000832E1">
      <w:pPr>
        <w:pStyle w:val="Ttulo1"/>
      </w:pPr>
      <w:r>
        <w:t>O Futuro da IA Generativa</w:t>
      </w:r>
    </w:p>
    <w:p w14:paraId="7671B5DB" w14:textId="77777777" w:rsidR="000832E1" w:rsidRPr="000832E1" w:rsidRDefault="000832E1" w:rsidP="000832E1">
      <w:r w:rsidRPr="000832E1">
        <w:t xml:space="preserve">O futuro da IA Generativa promete ser emocionante, com avanços contínuos em capacidade de processamento e algoritmos de aprendizado profundo. Espera-se que a IA Generativa desempenhe um papel cada vez mais central em diversas indústrias, revolucionando a maneira como criamos e consumimos </w:t>
      </w:r>
      <w:proofErr w:type="spellStart"/>
      <w:r w:rsidRPr="000832E1">
        <w:t>conteúdos</w:t>
      </w:r>
      <w:proofErr w:type="spellEnd"/>
      <w:r w:rsidRPr="000832E1">
        <w:t>. À medida que a tecnologia avança, será essencial monitorar e regulamentar seu desenvolvimento para garantir que as oportunidades trazidas pela IA Generativa sejam aproveitadas de forma ética e responsável.</w:t>
      </w:r>
    </w:p>
    <w:p w14:paraId="2A49335D" w14:textId="02BB1BCE" w:rsidR="00C8312C" w:rsidRPr="000832E1" w:rsidRDefault="00C8312C" w:rsidP="000832E1"/>
    <w:sectPr w:rsidR="00C8312C" w:rsidRPr="000832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2E1"/>
    <w:rsid w:val="00014BBA"/>
    <w:rsid w:val="00046766"/>
    <w:rsid w:val="000832E1"/>
    <w:rsid w:val="00164392"/>
    <w:rsid w:val="00255A2F"/>
    <w:rsid w:val="00885C60"/>
    <w:rsid w:val="00C83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9C064"/>
  <w15:chartTrackingRefBased/>
  <w15:docId w15:val="{CA0A852A-5E70-45A8-A381-72B6A10E4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832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832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832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832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832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832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832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832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832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832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832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832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832E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832E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832E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832E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832E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832E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832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832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832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832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832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832E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832E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832E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832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832E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832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409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Caixa Economica Federal</Company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Ivo Peixoto Dias Cunha</dc:creator>
  <cp:keywords/>
  <dc:description/>
  <cp:lastModifiedBy>Pedro Ivo Peixoto Dias Cunha</cp:lastModifiedBy>
  <cp:revision>1</cp:revision>
  <dcterms:created xsi:type="dcterms:W3CDTF">2025-01-11T15:19:00Z</dcterms:created>
  <dcterms:modified xsi:type="dcterms:W3CDTF">2025-01-11T15:32:00Z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333b259-87ee-4762-9a8c-7b0d155dd87f_Enabled">
    <vt:lpwstr>true</vt:lpwstr>
  </property>
  <property fmtid="{D5CDD505-2E9C-101B-9397-08002B2CF9AE}" pid="3" name="MSIP_Label_9333b259-87ee-4762-9a8c-7b0d155dd87f_SetDate">
    <vt:lpwstr>2025-01-11T15:32:07Z</vt:lpwstr>
  </property>
  <property fmtid="{D5CDD505-2E9C-101B-9397-08002B2CF9AE}" pid="4" name="MSIP_Label_9333b259-87ee-4762-9a8c-7b0d155dd87f_Method">
    <vt:lpwstr>Privileged</vt:lpwstr>
  </property>
  <property fmtid="{D5CDD505-2E9C-101B-9397-08002B2CF9AE}" pid="5" name="MSIP_Label_9333b259-87ee-4762-9a8c-7b0d155dd87f_Name">
    <vt:lpwstr>_PESSOAL</vt:lpwstr>
  </property>
  <property fmtid="{D5CDD505-2E9C-101B-9397-08002B2CF9AE}" pid="6" name="MSIP_Label_9333b259-87ee-4762-9a8c-7b0d155dd87f_SiteId">
    <vt:lpwstr>ab9bba98-684a-43fb-add8-9c2bebede229</vt:lpwstr>
  </property>
  <property fmtid="{D5CDD505-2E9C-101B-9397-08002B2CF9AE}" pid="7" name="MSIP_Label_9333b259-87ee-4762-9a8c-7b0d155dd87f_ActionId">
    <vt:lpwstr>76b396e8-d090-460d-be86-6bcad41d3c1c</vt:lpwstr>
  </property>
  <property fmtid="{D5CDD505-2E9C-101B-9397-08002B2CF9AE}" pid="8" name="MSIP_Label_9333b259-87ee-4762-9a8c-7b0d155dd87f_ContentBits">
    <vt:lpwstr>1</vt:lpwstr>
  </property>
</Properties>
</file>