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1E524" w14:textId="1A802679" w:rsidR="00FF1D25" w:rsidRPr="00FF1D25" w:rsidRDefault="00F77D22" w:rsidP="00E52648">
      <w:pPr>
        <w:spacing w:before="20" w:after="0" w:line="240" w:lineRule="auto"/>
        <w:ind w:left="-720" w:right="-720"/>
        <w:jc w:val="right"/>
        <w:rPr>
          <w:rFonts w:ascii="Open Sans SemiBold" w:hAnsi="Open Sans SemiBold" w:cs="Open Sans SemiBold"/>
          <w:color w:val="4F378A"/>
          <w:lang w:val="en-US"/>
        </w:rPr>
      </w:pPr>
      <w:r w:rsidRPr="00F77D22">
        <w:rPr>
          <w:rFonts w:ascii="Open Sans SemiBold" w:hAnsi="Open Sans SemiBold" w:cs="Open Sans SemiBold"/>
          <w:color w:val="4F378A"/>
          <w:lang w:val="en-US"/>
        </w:rPr>
        <w:t>INNOVATION SPECIALIST</w:t>
      </w:r>
      <w:r w:rsidR="00FF1D25" w:rsidRPr="00FF1D25">
        <w:rPr>
          <w:rFonts w:ascii="Open Sans SemiBold" w:hAnsi="Open Sans SemiBold" w:cs="Open Sans SemiBold"/>
          <w:color w:val="4F378A"/>
          <w:lang w:val="en-US"/>
        </w:rPr>
        <w:t xml:space="preserve"> </w:t>
      </w:r>
    </w:p>
    <w:p w14:paraId="74703CA8" w14:textId="315B5969" w:rsidR="001D5E5F" w:rsidRPr="00FF1D25" w:rsidRDefault="00A747D1" w:rsidP="00E52648">
      <w:pPr>
        <w:spacing w:before="20" w:after="0" w:line="240" w:lineRule="auto"/>
        <w:ind w:left="-720" w:right="-720"/>
        <w:jc w:val="right"/>
        <w:rPr>
          <w:rFonts w:ascii="Open Sans" w:hAnsi="Open Sans" w:cs="Open Sans"/>
          <w:color w:val="65558F"/>
          <w:sz w:val="22"/>
          <w:szCs w:val="22"/>
          <w:lang w:val="en-US"/>
        </w:rPr>
      </w:pPr>
      <w:r w:rsidRPr="00FF1D25">
        <w:rPr>
          <w:rFonts w:ascii="Open Sans" w:hAnsi="Open Sans" w:cs="Open Sans"/>
          <w:color w:val="65558F"/>
          <w:sz w:val="22"/>
          <w:szCs w:val="22"/>
          <w:lang w:val="en-US"/>
        </w:rPr>
        <w:t>Pedro Herrera</w:t>
      </w:r>
    </w:p>
    <w:p w14:paraId="5C4CA81F" w14:textId="1A79369E" w:rsidR="001D5E5F" w:rsidRPr="00E039E0" w:rsidRDefault="00505CD1" w:rsidP="001B4FFF">
      <w:pPr>
        <w:spacing w:before="40" w:after="0" w:line="240" w:lineRule="auto"/>
        <w:ind w:left="-720" w:right="-720"/>
        <w:jc w:val="right"/>
        <w:rPr>
          <w:rFonts w:ascii="Open Sans" w:hAnsi="Open Sans" w:cs="Open Sans"/>
          <w:sz w:val="16"/>
          <w:szCs w:val="16"/>
          <w:lang w:val="en-US"/>
        </w:rPr>
      </w:pPr>
      <w:r w:rsidRPr="00A2696F">
        <w:rPr>
          <w:rFonts w:ascii="Open Sans Light" w:hAnsi="Open Sans Light" w:cs="Open Sans Light"/>
          <w:color w:val="111111"/>
          <w:sz w:val="16"/>
          <w:szCs w:val="16"/>
          <w:lang w:val="en-US"/>
        </w:rPr>
        <w:t>pjherrera23@gmail.com</w:t>
      </w:r>
      <w:r w:rsidR="007956B5" w:rsidRPr="00A2696F">
        <w:rPr>
          <w:rFonts w:ascii="Open Sans Light" w:hAnsi="Open Sans Light" w:cs="Open Sans Light"/>
          <w:color w:val="111111"/>
          <w:sz w:val="16"/>
          <w:szCs w:val="16"/>
          <w:lang w:val="en-US"/>
        </w:rPr>
        <w:t xml:space="preserve"> | </w:t>
      </w:r>
      <w:bookmarkStart w:id="0" w:name="_Hlk167357544"/>
      <w:r w:rsidR="00D96927" w:rsidRPr="00A2696F">
        <w:rPr>
          <w:rFonts w:ascii="Open Sans Light" w:hAnsi="Open Sans Light" w:cs="Open Sans Light"/>
          <w:color w:val="111111"/>
          <w:sz w:val="16"/>
          <w:szCs w:val="16"/>
          <w:lang w:val="en-US"/>
        </w:rPr>
        <w:t xml:space="preserve">+34 655 773 519 </w:t>
      </w:r>
      <w:r w:rsidR="007956B5" w:rsidRPr="00A2696F">
        <w:rPr>
          <w:rFonts w:ascii="Open Sans Light" w:hAnsi="Open Sans Light" w:cs="Open Sans Light"/>
          <w:color w:val="111111"/>
          <w:sz w:val="16"/>
          <w:szCs w:val="16"/>
          <w:lang w:val="en-US"/>
        </w:rPr>
        <w:t>|</w:t>
      </w:r>
      <w:bookmarkEnd w:id="0"/>
      <w:r w:rsidR="007956B5" w:rsidRPr="00A2696F">
        <w:rPr>
          <w:rFonts w:ascii="Open Sans Light" w:hAnsi="Open Sans Light" w:cs="Open Sans Light"/>
          <w:color w:val="111111"/>
          <w:sz w:val="16"/>
          <w:szCs w:val="16"/>
          <w:lang w:val="en-US"/>
        </w:rPr>
        <w:t xml:space="preserve"> Valencia, </w:t>
      </w:r>
      <w:r w:rsidR="001E627D" w:rsidRPr="00A2696F">
        <w:rPr>
          <w:rFonts w:ascii="Open Sans Light" w:hAnsi="Open Sans Light" w:cs="Open Sans Light"/>
          <w:color w:val="111111"/>
          <w:sz w:val="16"/>
          <w:szCs w:val="16"/>
          <w:lang w:val="en-US"/>
        </w:rPr>
        <w:t>Spain</w:t>
      </w:r>
      <w:r w:rsidR="007956B5" w:rsidRPr="00A2696F">
        <w:rPr>
          <w:rFonts w:ascii="Open Sans Light" w:hAnsi="Open Sans Light" w:cs="Open Sans Light"/>
          <w:color w:val="111111"/>
          <w:sz w:val="16"/>
          <w:szCs w:val="16"/>
          <w:lang w:val="en-US"/>
        </w:rPr>
        <w:t xml:space="preserve"> |</w:t>
      </w:r>
      <w:r w:rsidR="007956B5" w:rsidRPr="00C33165">
        <w:rPr>
          <w:rFonts w:ascii="Open Sans" w:hAnsi="Open Sans" w:cs="Open Sans"/>
          <w:color w:val="111111"/>
          <w:sz w:val="16"/>
          <w:szCs w:val="16"/>
          <w:lang w:val="en-US"/>
        </w:rPr>
        <w:t xml:space="preserve"> </w:t>
      </w:r>
      <w:hyperlink r:id="rId8" w:history="1">
        <w:r w:rsidR="005E3E2B" w:rsidRPr="00FF1D25">
          <w:rPr>
            <w:rStyle w:val="Hyperlink"/>
            <w:rFonts w:ascii="Open Sans" w:hAnsi="Open Sans" w:cs="Open Sans"/>
            <w:b/>
            <w:bCs/>
            <w:color w:val="4F378A"/>
            <w:sz w:val="16"/>
            <w:szCs w:val="16"/>
            <w:u w:val="none"/>
            <w:lang w:val="en-US"/>
          </w:rPr>
          <w:t>LinkedIn</w:t>
        </w:r>
      </w:hyperlink>
    </w:p>
    <w:p w14:paraId="14D1A5D8" w14:textId="7F44C3B9" w:rsidR="001D5E5F" w:rsidRPr="00A2696F" w:rsidRDefault="00A2696F" w:rsidP="00C33165">
      <w:pPr>
        <w:spacing w:before="60" w:after="0" w:line="240" w:lineRule="auto"/>
        <w:ind w:left="-720" w:right="-720"/>
        <w:jc w:val="both"/>
        <w:rPr>
          <w:rFonts w:ascii="Open Sans Light" w:hAnsi="Open Sans Light" w:cs="Open Sans Light"/>
          <w:color w:val="111111"/>
          <w:sz w:val="17"/>
          <w:szCs w:val="17"/>
          <w:lang w:val="en-US"/>
        </w:rPr>
      </w:pPr>
      <w:r w:rsidRPr="00A2696F">
        <w:rPr>
          <w:rFonts w:ascii="Open Sans Light" w:hAnsi="Open Sans Light" w:cs="Open Sans Light"/>
          <w:color w:val="111111"/>
          <w:sz w:val="17"/>
          <w:szCs w:val="17"/>
          <w:lang w:val="en-US"/>
        </w:rPr>
        <w:t>+5 years of experience managing product roadmaps and leading end-to-end projects in manufacturing and digital platforms. Specialized in crafting product strategies, leveraging user-centered design principles, and analyzing customer journeys to optimize workflows and enhance user satisfaction. Proficient in agile methodologies, collaborating with cross-functional teams to develop scalable solutions that drive operational efficiency and measurable business results</w:t>
      </w:r>
      <w:r w:rsidR="00FF1D25" w:rsidRPr="00A2696F">
        <w:rPr>
          <w:rFonts w:ascii="Open Sans Light" w:hAnsi="Open Sans Light" w:cs="Open Sans Light"/>
          <w:color w:val="111111"/>
          <w:sz w:val="17"/>
          <w:szCs w:val="17"/>
          <w:lang w:val="en-US"/>
        </w:rPr>
        <w:t>.</w:t>
      </w:r>
    </w:p>
    <w:p w14:paraId="0A5F82D6" w14:textId="51324B3D" w:rsidR="001D5E5F" w:rsidRPr="00F42333" w:rsidRDefault="00FF1D25" w:rsidP="00FF1D25">
      <w:pPr>
        <w:pBdr>
          <w:bottom w:val="single" w:sz="8" w:space="1" w:color="D9D9D9" w:themeColor="background1" w:themeShade="D9"/>
        </w:pBdr>
        <w:spacing w:before="120" w:after="0" w:line="240" w:lineRule="auto"/>
        <w:ind w:left="-720" w:right="-720"/>
        <w:jc w:val="both"/>
        <w:rPr>
          <w:rFonts w:ascii="Open Sans SemiBold" w:hAnsi="Open Sans SemiBold" w:cs="Open Sans SemiBold"/>
          <w:color w:val="4F378A"/>
          <w:sz w:val="18"/>
          <w:szCs w:val="18"/>
          <w:lang w:val="en-US"/>
        </w:rPr>
      </w:pPr>
      <w:r w:rsidRPr="00F42333">
        <w:rPr>
          <w:rFonts w:ascii="Open Sans SemiBold" w:hAnsi="Open Sans SemiBold" w:cs="Open Sans SemiBold"/>
          <w:color w:val="4F378A"/>
          <w:sz w:val="18"/>
          <w:szCs w:val="18"/>
          <w:lang w:val="en-US"/>
        </w:rPr>
        <w:t>PROFESSIONAL EXPERIENCE</w:t>
      </w:r>
    </w:p>
    <w:p w14:paraId="724AC977" w14:textId="12B693AC" w:rsidR="001D5E5F" w:rsidRPr="00536B2D" w:rsidRDefault="00A2696F" w:rsidP="00C33165">
      <w:pPr>
        <w:spacing w:before="120" w:after="0" w:line="240" w:lineRule="auto"/>
        <w:ind w:left="-720" w:right="-720"/>
        <w:jc w:val="both"/>
        <w:rPr>
          <w:rFonts w:ascii="Open Sans" w:eastAsia="Times New Roman" w:hAnsi="Open Sans" w:cs="Open Sans"/>
          <w:i/>
          <w:iCs/>
          <w:color w:val="111111"/>
          <w:kern w:val="0"/>
          <w:lang w:val="en-US" w:eastAsia="es-VE"/>
          <w14:ligatures w14:val="none"/>
        </w:rPr>
      </w:pPr>
      <w:r w:rsidRPr="00A2696F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>Growing Companies Advisors (GCA),</w:t>
      </w:r>
      <w:r w:rsidRPr="00A2696F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 xml:space="preserve"> Consulting  firm — U.S. (Remote)</w:t>
      </w:r>
      <w:r w:rsidR="001D5E5F" w:rsidRPr="00536B2D">
        <w:rPr>
          <w:rFonts w:ascii="Open Sans" w:eastAsia="Lato" w:hAnsi="Open Sans" w:cs="Open Sans"/>
          <w:i/>
          <w:iCs/>
          <w:color w:val="111111"/>
          <w:kern w:val="0"/>
          <w:sz w:val="16"/>
          <w:szCs w:val="16"/>
          <w:lang w:val="en-US" w:eastAsia="es-VE"/>
          <w14:ligatures w14:val="none"/>
        </w:rPr>
        <w:t xml:space="preserve"> </w:t>
      </w:r>
    </w:p>
    <w:p w14:paraId="3A1FCD52" w14:textId="544975C5" w:rsidR="001D5E5F" w:rsidRPr="00C33165" w:rsidRDefault="00A2696F" w:rsidP="00533D8F">
      <w:pPr>
        <w:tabs>
          <w:tab w:val="left" w:pos="8730"/>
        </w:tabs>
        <w:spacing w:after="60" w:line="240" w:lineRule="auto"/>
        <w:ind w:left="-446" w:right="-720" w:hanging="274"/>
        <w:jc w:val="both"/>
        <w:rPr>
          <w:rFonts w:ascii="Open Sans" w:eastAsia="Times New Roman" w:hAnsi="Open Sans" w:cs="Open Sans"/>
          <w:color w:val="111111"/>
          <w:kern w:val="0"/>
          <w:sz w:val="18"/>
          <w:szCs w:val="18"/>
          <w:lang w:val="en-US" w:eastAsia="es-VE"/>
          <w14:ligatures w14:val="none"/>
        </w:rPr>
      </w:pPr>
      <w:r w:rsidRPr="00A2696F">
        <w:rPr>
          <w:rFonts w:ascii="Open Sans SemiBold" w:eastAsia="Lato" w:hAnsi="Open Sans SemiBold" w:cs="Open Sans SemiBold"/>
          <w:color w:val="65558F"/>
          <w:kern w:val="0"/>
          <w:sz w:val="18"/>
          <w:szCs w:val="18"/>
          <w:lang w:val="en-US" w:eastAsia="es-VE"/>
          <w14:ligatures w14:val="none"/>
        </w:rPr>
        <w:t>Product Manager</w:t>
      </w:r>
      <w:r w:rsidRPr="00A2696F">
        <w:rPr>
          <w:rFonts w:ascii="Open Sans SemiBold" w:eastAsia="Lato" w:hAnsi="Open Sans SemiBold" w:cs="Open Sans SemiBold"/>
          <w:color w:val="111111"/>
          <w:kern w:val="0"/>
          <w:sz w:val="18"/>
          <w:szCs w:val="18"/>
          <w:lang w:val="en-US" w:eastAsia="es-VE"/>
          <w14:ligatures w14:val="none"/>
        </w:rPr>
        <w:t xml:space="preserve"> </w:t>
      </w:r>
      <w:r w:rsidRPr="00A2696F">
        <w:rPr>
          <w:rFonts w:ascii="Open Sans Light" w:eastAsia="Lato" w:hAnsi="Open Sans Light" w:cs="Open Sans Light"/>
          <w:color w:val="111111"/>
          <w:kern w:val="0"/>
          <w:sz w:val="18"/>
          <w:szCs w:val="18"/>
          <w:lang w:val="en-US" w:eastAsia="es-VE"/>
          <w14:ligatures w14:val="none"/>
        </w:rPr>
        <w:t>(SaaS platforms)</w:t>
      </w:r>
      <w:r w:rsidR="001D5E5F" w:rsidRPr="00505CD1">
        <w:rPr>
          <w:rFonts w:ascii="Open Sans" w:eastAsia="Lato" w:hAnsi="Open Sans" w:cs="Open Sans"/>
          <w:color w:val="595959"/>
          <w:kern w:val="0"/>
          <w:sz w:val="18"/>
          <w:szCs w:val="18"/>
          <w:lang w:val="en-US" w:eastAsia="es-VE"/>
          <w14:ligatures w14:val="none"/>
        </w:rPr>
        <w:tab/>
      </w:r>
      <w:r w:rsidR="001D5E5F" w:rsidRPr="00C33165">
        <w:rPr>
          <w:rFonts w:ascii="Open Sans" w:eastAsia="Lato" w:hAnsi="Open Sans" w:cs="Open Sans"/>
          <w:color w:val="111111"/>
          <w:kern w:val="0"/>
          <w:sz w:val="16"/>
          <w:szCs w:val="16"/>
          <w:lang w:val="en-US" w:eastAsia="es-VE"/>
          <w14:ligatures w14:val="none"/>
        </w:rPr>
        <w:t>11/2023 - Present</w:t>
      </w:r>
    </w:p>
    <w:p w14:paraId="7F56A5AA" w14:textId="77777777" w:rsidR="00A2696F" w:rsidRPr="00A2696F" w:rsidRDefault="00A2696F" w:rsidP="00A2696F">
      <w:pPr>
        <w:pStyle w:val="ListParagraph"/>
        <w:numPr>
          <w:ilvl w:val="0"/>
          <w:numId w:val="4"/>
        </w:numPr>
        <w:tabs>
          <w:tab w:val="clear" w:pos="720"/>
          <w:tab w:val="num" w:pos="567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Led the design and development of GCA’s SaaS platforms ($5MM impact) specializing in cloud-based accounting solutions, delivering customer-centric web applications that optimized administrative efficiency.</w:t>
      </w:r>
    </w:p>
    <w:p w14:paraId="3A1E61F8" w14:textId="77777777" w:rsidR="00A2696F" w:rsidRPr="00A2696F" w:rsidRDefault="00A2696F" w:rsidP="00A2696F">
      <w:pPr>
        <w:pStyle w:val="ListParagraph"/>
        <w:numPr>
          <w:ilvl w:val="0"/>
          <w:numId w:val="4"/>
        </w:numPr>
        <w:tabs>
          <w:tab w:val="clear" w:pos="720"/>
          <w:tab w:val="num" w:pos="567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Increased revenue by 100% within the first year by redesigning the B2B SaaS billing model for Noddok, implementing recurring subscriptions and optimizing payment flows, in collaboration with multi-functional teams.</w:t>
      </w:r>
    </w:p>
    <w:p w14:paraId="506E87AC" w14:textId="21C5F870" w:rsidR="00BA0572" w:rsidRPr="00C33165" w:rsidRDefault="00A2696F" w:rsidP="00A2696F">
      <w:pPr>
        <w:pStyle w:val="ListParagraph"/>
        <w:numPr>
          <w:ilvl w:val="0"/>
          <w:numId w:val="4"/>
        </w:numPr>
        <w:tabs>
          <w:tab w:val="clear" w:pos="720"/>
          <w:tab w:val="num" w:pos="567"/>
        </w:tabs>
        <w:spacing w:after="60" w:line="240" w:lineRule="auto"/>
        <w:ind w:left="-284" w:right="-720"/>
        <w:jc w:val="both"/>
        <w:rPr>
          <w:rFonts w:ascii="Open Sans" w:eastAsia="Lato" w:hAnsi="Open Sans" w:cs="Open Sans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Enhanced user retention by 30% within six months by analyzing the customer journey, tracking key metrics, and redesigning features such as the document conversion engine and subscription purchase flows.</w:t>
      </w:r>
    </w:p>
    <w:p w14:paraId="4AAAD27C" w14:textId="51D18110" w:rsidR="001D5E5F" w:rsidRPr="00C33165" w:rsidRDefault="00FF1D25" w:rsidP="00536B2D">
      <w:pPr>
        <w:tabs>
          <w:tab w:val="left" w:pos="8730"/>
        </w:tabs>
        <w:spacing w:after="60" w:line="240" w:lineRule="auto"/>
        <w:ind w:left="-446" w:right="-720" w:hanging="274"/>
        <w:jc w:val="both"/>
        <w:rPr>
          <w:rFonts w:ascii="Open Sans" w:eastAsia="Times New Roman" w:hAnsi="Open Sans" w:cs="Open Sans"/>
          <w:color w:val="111111"/>
          <w:kern w:val="0"/>
          <w:sz w:val="20"/>
          <w:szCs w:val="20"/>
          <w:lang w:val="en-US" w:eastAsia="es-VE"/>
          <w14:ligatures w14:val="none"/>
        </w:rPr>
      </w:pPr>
      <w:r w:rsidRPr="00536B2D">
        <w:rPr>
          <w:rFonts w:ascii="Open Sans SemiBold" w:eastAsia="Lato" w:hAnsi="Open Sans SemiBold" w:cs="Open Sans SemiBold"/>
          <w:color w:val="65558F"/>
          <w:kern w:val="0"/>
          <w:sz w:val="18"/>
          <w:szCs w:val="18"/>
          <w:lang w:val="en-US" w:eastAsia="es-VE"/>
          <w14:ligatures w14:val="none"/>
        </w:rPr>
        <w:t>Digital Product Specialist</w:t>
      </w:r>
      <w:r w:rsidR="00A2696F">
        <w:rPr>
          <w:rFonts w:ascii="Open Sans SemiBold" w:eastAsia="Lato" w:hAnsi="Open Sans SemiBold" w:cs="Open Sans SemiBold"/>
          <w:color w:val="65558F"/>
          <w:kern w:val="0"/>
          <w:sz w:val="18"/>
          <w:szCs w:val="18"/>
          <w:lang w:val="en-US" w:eastAsia="es-VE"/>
          <w14:ligatures w14:val="none"/>
        </w:rPr>
        <w:t xml:space="preserve"> </w:t>
      </w:r>
      <w:r w:rsidR="00A2696F" w:rsidRPr="00A2696F">
        <w:rPr>
          <w:rFonts w:ascii="Open Sans Light" w:eastAsia="Lato" w:hAnsi="Open Sans Light" w:cs="Open Sans Light"/>
          <w:color w:val="111111"/>
          <w:kern w:val="0"/>
          <w:sz w:val="18"/>
          <w:szCs w:val="18"/>
          <w:lang w:val="en-US" w:eastAsia="es-VE"/>
          <w14:ligatures w14:val="none"/>
        </w:rPr>
        <w:t>(SaaS platforms)</w:t>
      </w:r>
      <w:r w:rsidR="00D8674D" w:rsidRPr="00FF1D25">
        <w:rPr>
          <w:rFonts w:ascii="Open Sans" w:eastAsia="Lato" w:hAnsi="Open Sans" w:cs="Open Sans"/>
          <w:b/>
          <w:bCs/>
          <w:color w:val="4F81BD"/>
          <w:kern w:val="0"/>
          <w:sz w:val="20"/>
          <w:szCs w:val="20"/>
          <w:lang w:val="en-US" w:eastAsia="es-VE"/>
          <w14:ligatures w14:val="none"/>
        </w:rPr>
        <w:tab/>
      </w:r>
      <w:r w:rsidR="00536B2D" w:rsidRPr="00C33165">
        <w:rPr>
          <w:rFonts w:ascii="Open Sans" w:eastAsia="Lato" w:hAnsi="Open Sans" w:cs="Open Sans"/>
          <w:color w:val="111111"/>
          <w:kern w:val="0"/>
          <w:sz w:val="16"/>
          <w:szCs w:val="16"/>
          <w:lang w:val="en-US" w:eastAsia="es-VE"/>
          <w14:ligatures w14:val="none"/>
        </w:rPr>
        <w:t>08/2022 - 11/2023</w:t>
      </w:r>
    </w:p>
    <w:p w14:paraId="0D2E4B0A" w14:textId="77777777" w:rsidR="00FF1D25" w:rsidRPr="00A2696F" w:rsidRDefault="00FF1D25" w:rsidP="00A2696F">
      <w:pPr>
        <w:pStyle w:val="ListParagraph"/>
        <w:numPr>
          <w:ilvl w:val="0"/>
          <w:numId w:val="4"/>
        </w:numPr>
        <w:tabs>
          <w:tab w:val="clear" w:pos="720"/>
          <w:tab w:val="num" w:pos="567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Increased user adoption of app services by 25% within three months by designing and implementing an automated proposal generator that simplified workflows, personalized quotes, and streamlined in-app purchasing processes.</w:t>
      </w:r>
    </w:p>
    <w:p w14:paraId="3F8A07CC" w14:textId="6A56690A" w:rsidR="00953FCF" w:rsidRPr="00A2696F" w:rsidRDefault="00FF1D25" w:rsidP="00A2696F">
      <w:pPr>
        <w:pStyle w:val="ListParagraph"/>
        <w:numPr>
          <w:ilvl w:val="0"/>
          <w:numId w:val="4"/>
        </w:numPr>
        <w:tabs>
          <w:tab w:val="clear" w:pos="720"/>
          <w:tab w:val="num" w:pos="567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 xml:space="preserve">Reduced operational times by 30% in five months by redesigning user interfaces and workflows in billing and service management modules. </w:t>
      </w:r>
    </w:p>
    <w:p w14:paraId="7D523149" w14:textId="51524F6E" w:rsidR="00536B2D" w:rsidRPr="00A2696F" w:rsidRDefault="00536B2D" w:rsidP="00536B2D">
      <w:pPr>
        <w:spacing w:before="60" w:after="0" w:line="240" w:lineRule="auto"/>
        <w:ind w:left="-720" w:right="-720"/>
        <w:jc w:val="both"/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</w:pPr>
      <w:r w:rsidRPr="00A2696F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Industrias de Tapas Taime, C.A</w:t>
      </w:r>
      <w:r w:rsidR="00AD1EFD"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, Caps manufacturer</w:t>
      </w:r>
      <w:r w:rsidRPr="00A2696F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. </w:t>
      </w:r>
      <w:r w:rsidR="00A2696F" w:rsidRPr="00A2696F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—</w:t>
      </w:r>
      <w:r w:rsidRPr="00A2696F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 Caracas, Venezuela</w:t>
      </w:r>
    </w:p>
    <w:p w14:paraId="6DB3B6C4" w14:textId="2ED9AAED" w:rsidR="00536B2D" w:rsidRPr="00C33165" w:rsidRDefault="00536B2D" w:rsidP="00536B2D">
      <w:pPr>
        <w:tabs>
          <w:tab w:val="left" w:pos="8730"/>
        </w:tabs>
        <w:spacing w:after="60" w:line="240" w:lineRule="auto"/>
        <w:ind w:left="-446" w:right="-720" w:hanging="274"/>
        <w:jc w:val="both"/>
        <w:rPr>
          <w:rFonts w:ascii="Open Sans" w:eastAsia="Times New Roman" w:hAnsi="Open Sans" w:cs="Open Sans"/>
          <w:kern w:val="0"/>
          <w:sz w:val="18"/>
          <w:szCs w:val="18"/>
          <w:lang w:val="en-US" w:eastAsia="es-VE"/>
          <w14:ligatures w14:val="none"/>
        </w:rPr>
      </w:pPr>
      <w:r w:rsidRPr="00C33165">
        <w:rPr>
          <w:rFonts w:ascii="Open Sans SemiBold" w:eastAsia="Lato" w:hAnsi="Open Sans SemiBold" w:cs="Open Sans SemiBold"/>
          <w:color w:val="65558F"/>
          <w:kern w:val="0"/>
          <w:sz w:val="18"/>
          <w:szCs w:val="18"/>
          <w:lang w:val="en-US" w:eastAsia="es-VE"/>
          <w14:ligatures w14:val="none"/>
        </w:rPr>
        <w:t>Quality and Business Analyst</w:t>
      </w:r>
      <w:r w:rsidRPr="00C33165">
        <w:rPr>
          <w:rFonts w:ascii="Open Sans" w:eastAsia="Lato" w:hAnsi="Open Sans" w:cs="Open Sans"/>
          <w:b/>
          <w:bCs/>
          <w:color w:val="65558F"/>
          <w:kern w:val="0"/>
          <w:sz w:val="18"/>
          <w:szCs w:val="18"/>
          <w:lang w:val="en-US" w:eastAsia="es-VE"/>
          <w14:ligatures w14:val="none"/>
        </w:rPr>
        <w:t xml:space="preserve"> </w:t>
      </w:r>
      <w:r w:rsidRPr="00C33165">
        <w:rPr>
          <w:rFonts w:ascii="Open Sans" w:eastAsia="Lato" w:hAnsi="Open Sans" w:cs="Open Sans"/>
          <w:color w:val="595959"/>
          <w:kern w:val="0"/>
          <w:sz w:val="18"/>
          <w:szCs w:val="18"/>
          <w:lang w:val="en-US" w:eastAsia="es-VE"/>
          <w14:ligatures w14:val="none"/>
        </w:rPr>
        <w:tab/>
      </w:r>
      <w:r w:rsidRPr="00C33165">
        <w:rPr>
          <w:rFonts w:ascii="Open Sans" w:eastAsia="Lato" w:hAnsi="Open Sans" w:cs="Open Sans"/>
          <w:kern w:val="0"/>
          <w:sz w:val="16"/>
          <w:szCs w:val="16"/>
          <w:lang w:val="en-US" w:eastAsia="es-VE"/>
          <w14:ligatures w14:val="none"/>
        </w:rPr>
        <w:t>11/2021 - 08/2022</w:t>
      </w:r>
    </w:p>
    <w:p w14:paraId="3B3B55A0" w14:textId="77777777" w:rsidR="00A2696F" w:rsidRPr="00A2696F" w:rsidRDefault="00A2696F" w:rsidP="00A2696F">
      <w:pPr>
        <w:pStyle w:val="ListParagraph"/>
        <w:numPr>
          <w:ilvl w:val="0"/>
          <w:numId w:val="4"/>
        </w:numPr>
        <w:tabs>
          <w:tab w:val="clear" w:pos="720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Led the quality and compliance processes of caps for food, beverages and pharmaceutical industries ($10MM market) ensuring adherence to international safety and quality standards, mitigating financial risks and supporting operational growth.</w:t>
      </w:r>
    </w:p>
    <w:p w14:paraId="0FCAD968" w14:textId="278C0CCE" w:rsidR="00F42333" w:rsidRPr="00C33165" w:rsidRDefault="00A2696F" w:rsidP="00A2696F">
      <w:pPr>
        <w:pStyle w:val="ListParagraph"/>
        <w:numPr>
          <w:ilvl w:val="0"/>
          <w:numId w:val="4"/>
        </w:numPr>
        <w:tabs>
          <w:tab w:val="clear" w:pos="720"/>
        </w:tabs>
        <w:spacing w:after="60" w:line="240" w:lineRule="auto"/>
        <w:ind w:left="-284" w:right="-720"/>
        <w:jc w:val="both"/>
        <w:rPr>
          <w:rFonts w:ascii="Open Sans" w:eastAsia="Lato" w:hAnsi="Open Sans" w:cs="Open Sans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Mitigated financial risks of up to $500K annually by updating and standardizing technical documentation and manufacturing processes, ensuring compliance with international safety and quality standards</w:t>
      </w:r>
      <w:r w:rsidR="00536B2D" w:rsidRPr="00C33165">
        <w:rPr>
          <w:rFonts w:ascii="Open Sans" w:eastAsia="Lato" w:hAnsi="Open Sans" w:cs="Open Sans"/>
          <w:color w:val="111111"/>
          <w:kern w:val="0"/>
          <w:sz w:val="17"/>
          <w:szCs w:val="17"/>
          <w:lang w:val="en-US" w:eastAsia="es-VE"/>
          <w14:ligatures w14:val="none"/>
        </w:rPr>
        <w:t>.</w:t>
      </w:r>
    </w:p>
    <w:p w14:paraId="5D329464" w14:textId="5DD3BA32" w:rsidR="00536B2D" w:rsidRPr="00C33165" w:rsidRDefault="00536B2D" w:rsidP="00F42333">
      <w:pPr>
        <w:spacing w:after="0" w:line="240" w:lineRule="auto"/>
        <w:ind w:left="-720" w:right="-720"/>
        <w:contextualSpacing/>
        <w:jc w:val="both"/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</w:pPr>
      <w:r w:rsidRPr="00C33165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>Loszen</w:t>
      </w:r>
      <w:r w:rsidR="00AD1EFD" w:rsidRPr="00AD1EFD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 xml:space="preserve">, </w:t>
      </w:r>
      <w:r w:rsidR="00AD1EFD" w:rsidRPr="00F77D22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>Mobile app development startup</w:t>
      </w:r>
      <w:r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 xml:space="preserve"> </w:t>
      </w:r>
      <w:r w:rsidR="00A2696F"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>—</w:t>
      </w:r>
      <w:r w:rsidR="00AD1EFD"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 xml:space="preserve"> </w:t>
      </w:r>
      <w:r w:rsidR="00A2696F"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n-US" w:eastAsia="es-VE"/>
          <w14:ligatures w14:val="none"/>
        </w:rPr>
        <w:t>Spain (Remote)</w:t>
      </w:r>
    </w:p>
    <w:p w14:paraId="7873B596" w14:textId="03963A41" w:rsidR="00536B2D" w:rsidRPr="00C33165" w:rsidRDefault="00536B2D" w:rsidP="00536B2D">
      <w:pPr>
        <w:tabs>
          <w:tab w:val="left" w:pos="8730"/>
        </w:tabs>
        <w:spacing w:after="60" w:line="240" w:lineRule="auto"/>
        <w:ind w:left="-446" w:right="-720" w:hanging="274"/>
        <w:jc w:val="both"/>
        <w:rPr>
          <w:rFonts w:ascii="Open Sans" w:eastAsia="Times New Roman" w:hAnsi="Open Sans" w:cs="Open Sans"/>
          <w:color w:val="111111"/>
          <w:kern w:val="0"/>
          <w:sz w:val="18"/>
          <w:szCs w:val="18"/>
          <w:lang w:val="en-US" w:eastAsia="es-VE"/>
          <w14:ligatures w14:val="none"/>
        </w:rPr>
      </w:pPr>
      <w:r w:rsidRPr="00536B2D">
        <w:rPr>
          <w:rFonts w:ascii="Open Sans SemiBold" w:eastAsia="Lato" w:hAnsi="Open Sans SemiBold" w:cs="Open Sans SemiBold"/>
          <w:color w:val="65558F"/>
          <w:kern w:val="0"/>
          <w:sz w:val="18"/>
          <w:szCs w:val="18"/>
          <w:lang w:val="en-US" w:eastAsia="es-VE"/>
          <w14:ligatures w14:val="none"/>
        </w:rPr>
        <w:t>Digital Product Specialist</w:t>
      </w:r>
      <w:r w:rsidRPr="00505CD1">
        <w:rPr>
          <w:rFonts w:ascii="Open Sans" w:eastAsia="Lato" w:hAnsi="Open Sans" w:cs="Open Sans"/>
          <w:color w:val="595959"/>
          <w:kern w:val="0"/>
          <w:sz w:val="18"/>
          <w:szCs w:val="18"/>
          <w:lang w:val="en-US" w:eastAsia="es-VE"/>
          <w14:ligatures w14:val="none"/>
        </w:rPr>
        <w:tab/>
      </w:r>
      <w:r w:rsidRPr="00C33165">
        <w:rPr>
          <w:rFonts w:ascii="Open Sans" w:eastAsia="Lato" w:hAnsi="Open Sans" w:cs="Open Sans"/>
          <w:color w:val="111111"/>
          <w:kern w:val="0"/>
          <w:sz w:val="16"/>
          <w:szCs w:val="16"/>
          <w:lang w:val="en-US" w:eastAsia="es-VE"/>
          <w14:ligatures w14:val="none"/>
        </w:rPr>
        <w:t>08/2020 - 11/2021</w:t>
      </w:r>
    </w:p>
    <w:p w14:paraId="185AC808" w14:textId="19491D04" w:rsidR="00536B2D" w:rsidRPr="00A2696F" w:rsidRDefault="00A2696F" w:rsidP="00A2696F">
      <w:pPr>
        <w:pStyle w:val="ListParagraph"/>
        <w:numPr>
          <w:ilvl w:val="0"/>
          <w:numId w:val="4"/>
        </w:numPr>
        <w:tabs>
          <w:tab w:val="clear" w:pos="720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Led the launch of the Compartaxi app, a ride-sharing platform, from concept to deployment on Google Play and Apple Store, delivering innovative solutions to reduce transportation costs</w:t>
      </w:r>
      <w:r w:rsidR="00536B2D"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.</w:t>
      </w:r>
    </w:p>
    <w:p w14:paraId="4D6C80A7" w14:textId="2FF185A4" w:rsidR="00536B2D" w:rsidRPr="00A2696F" w:rsidRDefault="00536B2D" w:rsidP="00A2696F">
      <w:pPr>
        <w:pStyle w:val="ListParagraph"/>
        <w:numPr>
          <w:ilvl w:val="0"/>
          <w:numId w:val="4"/>
        </w:numPr>
        <w:tabs>
          <w:tab w:val="clear" w:pos="720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Reduced user-reported errors by 20% within three months through rigorous QA testing and optimizing critical user interaction flows.</w:t>
      </w:r>
    </w:p>
    <w:p w14:paraId="5CBC4F16" w14:textId="1DB7345B" w:rsidR="00536B2D" w:rsidRPr="00A2696F" w:rsidRDefault="00536B2D" w:rsidP="00F42333">
      <w:pPr>
        <w:spacing w:before="60" w:after="0" w:line="240" w:lineRule="auto"/>
        <w:ind w:left="-720" w:right="-720"/>
        <w:jc w:val="both"/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</w:pPr>
      <w:r w:rsidRPr="00A2696F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Industrias QProductos, S.A.</w:t>
      </w:r>
      <w:r w:rsidR="00AD1EFD">
        <w:rPr>
          <w:rFonts w:ascii="Open Sans" w:eastAsia="Arial" w:hAnsi="Open Sans" w:cs="Open Sans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, </w:t>
      </w:r>
      <w:r w:rsidR="00AD1EFD"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Industrial-grade water tanks manufacturer</w:t>
      </w:r>
      <w:r w:rsidRPr="00AD1EFD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 </w:t>
      </w:r>
      <w:r w:rsidR="00AD1EFD" w:rsidRPr="00A2696F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>—</w:t>
      </w:r>
      <w:r w:rsidRPr="00A2696F">
        <w:rPr>
          <w:rFonts w:ascii="Open Sans Light" w:eastAsia="Arial" w:hAnsi="Open Sans Light" w:cs="Open Sans Light"/>
          <w:i/>
          <w:iCs/>
          <w:color w:val="111111"/>
          <w:kern w:val="0"/>
          <w:sz w:val="18"/>
          <w:szCs w:val="18"/>
          <w:lang w:val="es-VE" w:eastAsia="es-VE"/>
          <w14:ligatures w14:val="none"/>
        </w:rPr>
        <w:t xml:space="preserve"> Santa Cruz de Aragua, Venezuela.</w:t>
      </w:r>
    </w:p>
    <w:p w14:paraId="7C06EA91" w14:textId="71A8FEB2" w:rsidR="00536B2D" w:rsidRPr="00C33165" w:rsidRDefault="00536B2D" w:rsidP="00536B2D">
      <w:pPr>
        <w:tabs>
          <w:tab w:val="left" w:pos="8730"/>
        </w:tabs>
        <w:spacing w:after="60" w:line="240" w:lineRule="auto"/>
        <w:ind w:left="-446" w:right="-720" w:hanging="274"/>
        <w:jc w:val="both"/>
        <w:rPr>
          <w:rFonts w:ascii="Open Sans" w:eastAsia="Times New Roman" w:hAnsi="Open Sans" w:cs="Open Sans"/>
          <w:color w:val="111111"/>
          <w:kern w:val="0"/>
          <w:sz w:val="18"/>
          <w:szCs w:val="18"/>
          <w:lang w:val="en-US" w:eastAsia="es-VE"/>
          <w14:ligatures w14:val="none"/>
        </w:rPr>
      </w:pPr>
      <w:r w:rsidRPr="00F42333">
        <w:rPr>
          <w:rFonts w:ascii="Open Sans SemiBold" w:eastAsia="Lato" w:hAnsi="Open Sans SemiBold" w:cs="Open Sans SemiBold"/>
          <w:color w:val="65558F"/>
          <w:kern w:val="0"/>
          <w:sz w:val="18"/>
          <w:szCs w:val="18"/>
          <w:lang w:val="en-US" w:eastAsia="es-VE"/>
          <w14:ligatures w14:val="none"/>
        </w:rPr>
        <w:t>Quality Analyst</w:t>
      </w:r>
      <w:r w:rsidRPr="00505CD1">
        <w:rPr>
          <w:rFonts w:ascii="Open Sans" w:eastAsia="Lato" w:hAnsi="Open Sans" w:cs="Open Sans"/>
          <w:color w:val="595959"/>
          <w:kern w:val="0"/>
          <w:sz w:val="18"/>
          <w:szCs w:val="18"/>
          <w:lang w:val="en-US" w:eastAsia="es-VE"/>
          <w14:ligatures w14:val="none"/>
        </w:rPr>
        <w:tab/>
      </w:r>
      <w:r w:rsidRPr="00C33165">
        <w:rPr>
          <w:rFonts w:ascii="Open Sans" w:eastAsia="Lato" w:hAnsi="Open Sans" w:cs="Open Sans"/>
          <w:color w:val="111111"/>
          <w:kern w:val="0"/>
          <w:sz w:val="16"/>
          <w:szCs w:val="16"/>
          <w:lang w:val="en-US" w:eastAsia="es-VE"/>
          <w14:ligatures w14:val="none"/>
        </w:rPr>
        <w:t>11/2019 - 08/2020</w:t>
      </w:r>
    </w:p>
    <w:p w14:paraId="0D13EBC4" w14:textId="77777777" w:rsidR="00536B2D" w:rsidRPr="00A2696F" w:rsidRDefault="00536B2D" w:rsidP="00A2696F">
      <w:pPr>
        <w:pStyle w:val="ListParagraph"/>
        <w:numPr>
          <w:ilvl w:val="0"/>
          <w:numId w:val="4"/>
        </w:numPr>
        <w:tabs>
          <w:tab w:val="clear" w:pos="720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Led quality control and defect-reduction initiatives for a high-volume manufacturing operation, improving product durability and customer satisfaction.</w:t>
      </w:r>
    </w:p>
    <w:p w14:paraId="4BE64D5C" w14:textId="504878CC" w:rsidR="00536B2D" w:rsidRPr="00A2696F" w:rsidRDefault="00536B2D" w:rsidP="00A2696F">
      <w:pPr>
        <w:pStyle w:val="ListParagraph"/>
        <w:numPr>
          <w:ilvl w:val="0"/>
          <w:numId w:val="4"/>
        </w:numPr>
        <w:tabs>
          <w:tab w:val="clear" w:pos="720"/>
        </w:tabs>
        <w:spacing w:after="60" w:line="240" w:lineRule="auto"/>
        <w:ind w:left="-284" w:right="-720"/>
        <w:jc w:val="both"/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2696F">
        <w:rPr>
          <w:rFonts w:ascii="Open Sans Light" w:eastAsia="Lato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Resolved 90% of defective product cases within one week, maintaining strong distributor relationships and ensuring timely resolution of customer issues.</w:t>
      </w:r>
    </w:p>
    <w:p w14:paraId="520F6F2A" w14:textId="77777777" w:rsidR="00BA0572" w:rsidRPr="00F42333" w:rsidRDefault="00BA0572" w:rsidP="00F42333">
      <w:pPr>
        <w:pBdr>
          <w:bottom w:val="single" w:sz="8" w:space="1" w:color="D9D9D9" w:themeColor="background1" w:themeShade="D9"/>
        </w:pBdr>
        <w:spacing w:before="120" w:after="0" w:line="240" w:lineRule="auto"/>
        <w:ind w:left="-720" w:right="-720"/>
        <w:jc w:val="both"/>
        <w:rPr>
          <w:rFonts w:ascii="Open Sans SemiBold" w:hAnsi="Open Sans SemiBold" w:cs="Open Sans SemiBold"/>
          <w:color w:val="4F378A"/>
          <w:sz w:val="18"/>
          <w:szCs w:val="18"/>
          <w:lang w:val="en-US"/>
        </w:rPr>
      </w:pPr>
      <w:r w:rsidRPr="00F42333">
        <w:rPr>
          <w:rFonts w:ascii="Open Sans SemiBold" w:hAnsi="Open Sans SemiBold" w:cs="Open Sans SemiBold"/>
          <w:color w:val="4F378A"/>
          <w:sz w:val="18"/>
          <w:szCs w:val="18"/>
          <w:lang w:val="en-US"/>
        </w:rPr>
        <w:t xml:space="preserve">EDUCATION </w:t>
      </w:r>
    </w:p>
    <w:p w14:paraId="6CA7840B" w14:textId="04B1D694" w:rsidR="00C33165" w:rsidRPr="00A2696F" w:rsidRDefault="00F42333" w:rsidP="00AD1EFD">
      <w:pPr>
        <w:pStyle w:val="NormalWeb"/>
        <w:tabs>
          <w:tab w:val="left" w:pos="9540"/>
        </w:tabs>
        <w:spacing w:before="60" w:beforeAutospacing="0" w:after="0" w:afterAutospacing="0"/>
        <w:ind w:left="-720" w:right="-907"/>
        <w:jc w:val="both"/>
        <w:rPr>
          <w:rFonts w:ascii="Open Sans" w:eastAsia="Lato" w:hAnsi="Open Sans" w:cs="Open Sans"/>
          <w:sz w:val="16"/>
          <w:szCs w:val="16"/>
          <w:lang w:val="en-US"/>
        </w:rPr>
      </w:pPr>
      <w:r w:rsidRPr="00F42333">
        <w:rPr>
          <w:rFonts w:ascii="Open Sans SemiBold" w:eastAsia="Lato" w:hAnsi="Open Sans SemiBold" w:cs="Open Sans SemiBold"/>
          <w:color w:val="65558F"/>
          <w:sz w:val="18"/>
          <w:szCs w:val="18"/>
          <w:lang w:val="en-US"/>
        </w:rPr>
        <w:t>Diploma in Business Management.</w:t>
      </w:r>
      <w:r w:rsidR="00BA0572" w:rsidRPr="00F42333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r w:rsidRPr="00A2696F">
        <w:rPr>
          <w:rFonts w:ascii="Open Sans Light" w:hAnsi="Open Sans Light" w:cs="Open Sans Light"/>
          <w:color w:val="111111"/>
          <w:sz w:val="17"/>
          <w:szCs w:val="17"/>
          <w:lang w:val="es-VE"/>
        </w:rPr>
        <w:t>Universidad de los Andes. Mérida, Venezuela</w:t>
      </w:r>
      <w:r w:rsidR="00BA0572" w:rsidRPr="00A2696F">
        <w:rPr>
          <w:rFonts w:ascii="Open Sans Light" w:hAnsi="Open Sans Light" w:cs="Open Sans Light"/>
          <w:color w:val="111111"/>
          <w:sz w:val="17"/>
          <w:szCs w:val="17"/>
          <w:lang w:val="es-VE"/>
        </w:rPr>
        <w:t>.</w:t>
      </w:r>
      <w:r w:rsidR="00BA0572" w:rsidRPr="00C33165">
        <w:rPr>
          <w:rFonts w:ascii="Open Sans" w:hAnsi="Open Sans" w:cs="Open Sans"/>
          <w:color w:val="111111"/>
          <w:sz w:val="17"/>
          <w:szCs w:val="17"/>
          <w:lang w:val="es-VE"/>
        </w:rPr>
        <w:t xml:space="preserve"> </w:t>
      </w:r>
      <w:r w:rsidRPr="00C33165">
        <w:rPr>
          <w:rFonts w:ascii="Open Sans" w:hAnsi="Open Sans" w:cs="Open Sans"/>
          <w:color w:val="111111"/>
          <w:sz w:val="17"/>
          <w:szCs w:val="17"/>
          <w:lang w:val="es-VE"/>
        </w:rPr>
        <w:tab/>
      </w:r>
      <w:r w:rsidRPr="00A2696F">
        <w:rPr>
          <w:rFonts w:ascii="Open Sans Light" w:eastAsia="Lato" w:hAnsi="Open Sans Light" w:cs="Open Sans Light"/>
          <w:color w:val="111111"/>
          <w:sz w:val="16"/>
          <w:szCs w:val="16"/>
          <w:lang w:val="en-US"/>
        </w:rPr>
        <w:t>0</w:t>
      </w:r>
      <w:r w:rsidR="00A2696F">
        <w:rPr>
          <w:rFonts w:ascii="Open Sans Light" w:eastAsia="Lato" w:hAnsi="Open Sans Light" w:cs="Open Sans Light"/>
          <w:color w:val="111111"/>
          <w:sz w:val="16"/>
          <w:szCs w:val="16"/>
          <w:lang w:val="en-US"/>
        </w:rPr>
        <w:t>9</w:t>
      </w:r>
      <w:r w:rsidRPr="00A2696F">
        <w:rPr>
          <w:rFonts w:ascii="Open Sans Light" w:eastAsia="Lato" w:hAnsi="Open Sans Light" w:cs="Open Sans Light"/>
          <w:color w:val="111111"/>
          <w:sz w:val="16"/>
          <w:szCs w:val="16"/>
          <w:lang w:val="en-US"/>
        </w:rPr>
        <w:t>/202</w:t>
      </w:r>
      <w:r w:rsidR="00A2696F">
        <w:rPr>
          <w:rFonts w:ascii="Open Sans Light" w:eastAsia="Lato" w:hAnsi="Open Sans Light" w:cs="Open Sans Light"/>
          <w:color w:val="111111"/>
          <w:sz w:val="16"/>
          <w:szCs w:val="16"/>
          <w:lang w:val="en-US"/>
        </w:rPr>
        <w:t>1</w:t>
      </w:r>
    </w:p>
    <w:p w14:paraId="162FC8C0" w14:textId="718186CA" w:rsidR="00F42333" w:rsidRPr="00F42333" w:rsidRDefault="00F42333" w:rsidP="00C33165">
      <w:pPr>
        <w:pStyle w:val="NormalWeb"/>
        <w:tabs>
          <w:tab w:val="left" w:pos="9540"/>
        </w:tabs>
        <w:spacing w:before="60" w:beforeAutospacing="0" w:after="0" w:afterAutospacing="0"/>
        <w:ind w:left="-720" w:right="-907"/>
        <w:jc w:val="both"/>
        <w:rPr>
          <w:rFonts w:ascii="Open Sans" w:eastAsia="Lato" w:hAnsi="Open Sans" w:cs="Open Sans"/>
          <w:sz w:val="16"/>
          <w:szCs w:val="16"/>
          <w:lang w:val="en-US"/>
        </w:rPr>
      </w:pPr>
      <w:r w:rsidRPr="00C33165">
        <w:rPr>
          <w:rFonts w:ascii="Open Sans SemiBold" w:eastAsia="Lato" w:hAnsi="Open Sans SemiBold" w:cs="Open Sans SemiBold"/>
          <w:color w:val="65558F"/>
          <w:sz w:val="18"/>
          <w:szCs w:val="18"/>
          <w:lang w:val="en-US"/>
        </w:rPr>
        <w:t>B.Sc. in Materials Engineering.</w:t>
      </w:r>
      <w:r w:rsidRPr="00C33165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r w:rsidRPr="00A2696F">
        <w:rPr>
          <w:rFonts w:ascii="Open Sans Light" w:hAnsi="Open Sans Light" w:cs="Open Sans Light"/>
          <w:color w:val="111111"/>
          <w:sz w:val="17"/>
          <w:szCs w:val="17"/>
          <w:lang w:val="en-US"/>
        </w:rPr>
        <w:t>Universidad Simón Bolívar. Caracas, Venezuela.</w:t>
      </w:r>
      <w:r w:rsidRPr="00A2696F">
        <w:rPr>
          <w:rFonts w:ascii="Open Sans" w:hAnsi="Open Sans" w:cs="Open Sans"/>
          <w:color w:val="111111"/>
          <w:sz w:val="17"/>
          <w:szCs w:val="17"/>
          <w:lang w:val="en-US"/>
        </w:rPr>
        <w:tab/>
      </w:r>
      <w:r w:rsidRPr="00A2696F">
        <w:rPr>
          <w:rFonts w:ascii="Open Sans Light" w:eastAsia="Lato" w:hAnsi="Open Sans Light" w:cs="Open Sans Light"/>
          <w:color w:val="111111"/>
          <w:sz w:val="16"/>
          <w:szCs w:val="16"/>
          <w:lang w:val="en-US"/>
        </w:rPr>
        <w:t>07/2019</w:t>
      </w:r>
    </w:p>
    <w:p w14:paraId="532E5550" w14:textId="77777777" w:rsidR="00F42333" w:rsidRPr="00F42333" w:rsidRDefault="00F42333" w:rsidP="00F42333">
      <w:pPr>
        <w:pBdr>
          <w:bottom w:val="single" w:sz="8" w:space="1" w:color="D9D9D9" w:themeColor="background1" w:themeShade="D9"/>
        </w:pBdr>
        <w:spacing w:before="120" w:after="0" w:line="240" w:lineRule="auto"/>
        <w:ind w:left="-720" w:right="-720"/>
        <w:jc w:val="both"/>
        <w:rPr>
          <w:rFonts w:ascii="Open Sans SemiBold" w:hAnsi="Open Sans SemiBold" w:cs="Open Sans SemiBold"/>
          <w:color w:val="4F378A"/>
          <w:sz w:val="18"/>
          <w:szCs w:val="18"/>
          <w:lang w:val="en-US"/>
        </w:rPr>
      </w:pPr>
      <w:r w:rsidRPr="00F42333">
        <w:rPr>
          <w:rFonts w:ascii="Open Sans SemiBold" w:hAnsi="Open Sans SemiBold" w:cs="Open Sans SemiBold"/>
          <w:color w:val="4F378A"/>
          <w:sz w:val="18"/>
          <w:szCs w:val="18"/>
          <w:lang w:val="en-US"/>
        </w:rPr>
        <w:t>CERTIFICATIONS AND COURSES</w:t>
      </w:r>
    </w:p>
    <w:p w14:paraId="71F242C1" w14:textId="2A6554D4" w:rsidR="00C33165" w:rsidRDefault="00F42333" w:rsidP="00C33165">
      <w:pPr>
        <w:pStyle w:val="NormalWeb"/>
        <w:tabs>
          <w:tab w:val="left" w:pos="9540"/>
        </w:tabs>
        <w:spacing w:before="120" w:beforeAutospacing="0" w:after="0" w:afterAutospacing="0"/>
        <w:ind w:left="-720" w:right="-907"/>
        <w:jc w:val="both"/>
        <w:rPr>
          <w:rFonts w:ascii="Open Sans" w:eastAsia="Lato" w:hAnsi="Open Sans" w:cs="Open Sans"/>
          <w:sz w:val="16"/>
          <w:szCs w:val="16"/>
          <w:lang w:val="en-US"/>
        </w:rPr>
      </w:pPr>
      <w:r w:rsidRPr="00F42333">
        <w:rPr>
          <w:rFonts w:ascii="Open Sans SemiBold" w:eastAsia="Lato" w:hAnsi="Open Sans SemiBold" w:cs="Open Sans SemiBold"/>
          <w:color w:val="65558F"/>
          <w:sz w:val="18"/>
          <w:szCs w:val="18"/>
          <w:lang w:val="en-US"/>
        </w:rPr>
        <w:t>Business Analyst (essentials).</w:t>
      </w:r>
      <w:r w:rsidRPr="00F42333">
        <w:rPr>
          <w:rFonts w:ascii="Open Sans" w:hAnsi="Open Sans" w:cs="Open Sans"/>
          <w:color w:val="000000"/>
          <w:sz w:val="18"/>
          <w:szCs w:val="18"/>
          <w:lang w:val="en-US"/>
        </w:rPr>
        <w:t xml:space="preserve"> </w:t>
      </w:r>
      <w:r w:rsidRPr="00A2696F">
        <w:rPr>
          <w:rFonts w:ascii="Open Sans Light" w:hAnsi="Open Sans Light" w:cs="Open Sans Light"/>
          <w:color w:val="111111"/>
          <w:sz w:val="17"/>
          <w:szCs w:val="17"/>
          <w:lang w:val="en-US"/>
        </w:rPr>
        <w:t>Microsoft, LinkedIn Learning.</w:t>
      </w:r>
      <w:r w:rsidRPr="00955587">
        <w:rPr>
          <w:rFonts w:ascii="Open Sans" w:hAnsi="Open Sans" w:cs="Open Sans"/>
          <w:color w:val="111111"/>
          <w:sz w:val="17"/>
          <w:szCs w:val="17"/>
          <w:lang w:val="en-US"/>
        </w:rPr>
        <w:t xml:space="preserve"> </w:t>
      </w:r>
      <w:r w:rsidRPr="00955587">
        <w:rPr>
          <w:rFonts w:ascii="Open Sans" w:hAnsi="Open Sans" w:cs="Open Sans"/>
          <w:color w:val="111111"/>
          <w:sz w:val="17"/>
          <w:szCs w:val="17"/>
          <w:lang w:val="en-US"/>
        </w:rPr>
        <w:tab/>
      </w:r>
      <w:r w:rsidRPr="00A2696F">
        <w:rPr>
          <w:rFonts w:ascii="Open Sans Light" w:eastAsia="Lato" w:hAnsi="Open Sans Light" w:cs="Open Sans Light"/>
          <w:color w:val="111111"/>
          <w:sz w:val="16"/>
          <w:szCs w:val="16"/>
          <w:lang w:val="en-US"/>
        </w:rPr>
        <w:t>0</w:t>
      </w:r>
      <w:r w:rsidR="00A2696F">
        <w:rPr>
          <w:rFonts w:ascii="Open Sans Light" w:eastAsia="Lato" w:hAnsi="Open Sans Light" w:cs="Open Sans Light"/>
          <w:color w:val="111111"/>
          <w:sz w:val="16"/>
          <w:szCs w:val="16"/>
          <w:lang w:val="en-US"/>
        </w:rPr>
        <w:t>1</w:t>
      </w:r>
      <w:r w:rsidRPr="00A2696F">
        <w:rPr>
          <w:rFonts w:ascii="Open Sans Light" w:eastAsia="Lato" w:hAnsi="Open Sans Light" w:cs="Open Sans Light"/>
          <w:color w:val="111111"/>
          <w:sz w:val="16"/>
          <w:szCs w:val="16"/>
          <w:lang w:val="en-US"/>
        </w:rPr>
        <w:t>/202</w:t>
      </w:r>
      <w:r w:rsidR="00A2696F">
        <w:rPr>
          <w:rFonts w:ascii="Open Sans Light" w:eastAsia="Lato" w:hAnsi="Open Sans Light" w:cs="Open Sans Light"/>
          <w:color w:val="111111"/>
          <w:sz w:val="16"/>
          <w:szCs w:val="16"/>
          <w:lang w:val="en-US"/>
        </w:rPr>
        <w:t>5</w:t>
      </w:r>
    </w:p>
    <w:p w14:paraId="51056690" w14:textId="629DD133" w:rsidR="00F42333" w:rsidRPr="00A2696F" w:rsidRDefault="00F42333" w:rsidP="00AD1EFD">
      <w:pPr>
        <w:pStyle w:val="NormalWeb"/>
        <w:tabs>
          <w:tab w:val="left" w:pos="9540"/>
        </w:tabs>
        <w:spacing w:before="60" w:beforeAutospacing="0" w:after="0" w:afterAutospacing="0"/>
        <w:ind w:left="-720" w:right="-907"/>
        <w:jc w:val="both"/>
        <w:rPr>
          <w:rFonts w:ascii="Open Sans Light" w:eastAsia="Lato" w:hAnsi="Open Sans Light" w:cs="Open Sans Light"/>
          <w:sz w:val="16"/>
          <w:szCs w:val="16"/>
          <w:lang w:val="en-US"/>
        </w:rPr>
      </w:pPr>
      <w:r w:rsidRPr="00F42333">
        <w:rPr>
          <w:rFonts w:ascii="Open Sans SemiBold" w:eastAsia="Lato" w:hAnsi="Open Sans SemiBold" w:cs="Open Sans SemiBold"/>
          <w:color w:val="65558F"/>
          <w:sz w:val="18"/>
          <w:szCs w:val="18"/>
          <w:lang w:val="en-US"/>
        </w:rPr>
        <w:t>Product Management Course.</w:t>
      </w:r>
      <w:r>
        <w:rPr>
          <w:rFonts w:ascii="Open Sans SemiBold" w:eastAsia="Lato" w:hAnsi="Open Sans SemiBold" w:cs="Open Sans SemiBold"/>
          <w:color w:val="65558F"/>
          <w:sz w:val="18"/>
          <w:szCs w:val="18"/>
          <w:lang w:val="en-US"/>
        </w:rPr>
        <w:t xml:space="preserve"> </w:t>
      </w:r>
      <w:r w:rsidRPr="00A2696F">
        <w:rPr>
          <w:rFonts w:ascii="Open Sans Light" w:hAnsi="Open Sans Light" w:cs="Open Sans Light"/>
          <w:color w:val="111111"/>
          <w:sz w:val="17"/>
          <w:szCs w:val="17"/>
          <w:lang w:val="en-US"/>
        </w:rPr>
        <w:t>Universi</w:t>
      </w:r>
      <w:r w:rsidR="00F103C3">
        <w:rPr>
          <w:rFonts w:ascii="Open Sans Light" w:hAnsi="Open Sans Light" w:cs="Open Sans Light"/>
          <w:color w:val="111111"/>
          <w:sz w:val="17"/>
          <w:szCs w:val="17"/>
          <w:lang w:val="en-US"/>
        </w:rPr>
        <w:t>dad de</w:t>
      </w:r>
      <w:r w:rsidRPr="00A2696F">
        <w:rPr>
          <w:rFonts w:ascii="Open Sans Light" w:hAnsi="Open Sans Light" w:cs="Open Sans Light"/>
          <w:color w:val="111111"/>
          <w:sz w:val="17"/>
          <w:szCs w:val="17"/>
          <w:lang w:val="en-US"/>
        </w:rPr>
        <w:t xml:space="preserve"> Palermo, Coursera.</w:t>
      </w:r>
      <w:r w:rsidRPr="00955587">
        <w:rPr>
          <w:rFonts w:ascii="Open Sans" w:hAnsi="Open Sans" w:cs="Open Sans"/>
          <w:color w:val="111111"/>
          <w:sz w:val="17"/>
          <w:szCs w:val="17"/>
          <w:lang w:val="en-US"/>
        </w:rPr>
        <w:tab/>
      </w:r>
      <w:r w:rsidRPr="00A2696F">
        <w:rPr>
          <w:rFonts w:ascii="Open Sans Light" w:eastAsia="Lato" w:hAnsi="Open Sans Light" w:cs="Open Sans Light"/>
          <w:color w:val="111111"/>
          <w:sz w:val="16"/>
          <w:szCs w:val="16"/>
          <w:lang w:val="en-US"/>
        </w:rPr>
        <w:t>09/2024</w:t>
      </w:r>
    </w:p>
    <w:p w14:paraId="4347CC46" w14:textId="6DAEFAD5" w:rsidR="00F42333" w:rsidRPr="00F42333" w:rsidRDefault="006238EB" w:rsidP="00AD1EFD">
      <w:pPr>
        <w:pBdr>
          <w:bottom w:val="single" w:sz="8" w:space="1" w:color="D9D9D9" w:themeColor="background1" w:themeShade="D9"/>
        </w:pBdr>
        <w:spacing w:before="160" w:after="0" w:line="240" w:lineRule="auto"/>
        <w:ind w:left="-720" w:right="-720"/>
        <w:jc w:val="both"/>
        <w:rPr>
          <w:rFonts w:ascii="Open Sans SemiBold" w:hAnsi="Open Sans SemiBold" w:cs="Open Sans SemiBold"/>
          <w:color w:val="4F378A"/>
          <w:sz w:val="18"/>
          <w:szCs w:val="18"/>
          <w:lang w:val="en-US"/>
        </w:rPr>
      </w:pPr>
      <w:r w:rsidRPr="00F42333">
        <w:rPr>
          <w:rFonts w:ascii="Open Sans SemiBold" w:hAnsi="Open Sans SemiBold" w:cs="Open Sans SemiBold"/>
          <w:color w:val="4F378A"/>
          <w:sz w:val="18"/>
          <w:szCs w:val="18"/>
          <w:lang w:val="en-US"/>
        </w:rPr>
        <w:t>SKILLS</w:t>
      </w:r>
    </w:p>
    <w:p w14:paraId="7910F784" w14:textId="77777777" w:rsidR="00A2696F" w:rsidRPr="00AD1EFD" w:rsidRDefault="00A2696F" w:rsidP="00A2696F">
      <w:pPr>
        <w:spacing w:before="60" w:after="0" w:line="240" w:lineRule="auto"/>
        <w:ind w:left="-720" w:right="-720"/>
        <w:jc w:val="both"/>
        <w:rPr>
          <w:rFonts w:ascii="Open Sans Light" w:eastAsia="Times New Roman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D1EFD">
        <w:rPr>
          <w:rFonts w:ascii="Open Sans Light" w:eastAsia="Times New Roman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Product lifecycle management, resource planning, cross-functional collaboration, agile methodologies, risk management.</w:t>
      </w:r>
    </w:p>
    <w:p w14:paraId="30021F38" w14:textId="2E338B7E" w:rsidR="00F42333" w:rsidRPr="00AD1EFD" w:rsidRDefault="00A2696F" w:rsidP="00A2696F">
      <w:pPr>
        <w:spacing w:before="60" w:after="0" w:line="240" w:lineRule="auto"/>
        <w:ind w:left="-720" w:right="-720"/>
        <w:jc w:val="both"/>
        <w:rPr>
          <w:rFonts w:ascii="Open Sans Light" w:eastAsia="Times New Roman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</w:pPr>
      <w:r w:rsidRPr="00AD1EFD">
        <w:rPr>
          <w:rFonts w:ascii="Open Sans Light" w:eastAsia="Times New Roman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Project governance, data analysis, project documentation, MS Project, Jira, and Office Suite</w:t>
      </w:r>
      <w:r w:rsidR="00F42333" w:rsidRPr="00AD1EFD">
        <w:rPr>
          <w:rFonts w:ascii="Open Sans Light" w:eastAsia="Times New Roman" w:hAnsi="Open Sans Light" w:cs="Open Sans Light"/>
          <w:color w:val="111111"/>
          <w:kern w:val="0"/>
          <w:sz w:val="17"/>
          <w:szCs w:val="17"/>
          <w:lang w:val="en-US" w:eastAsia="es-VE"/>
          <w14:ligatures w14:val="none"/>
        </w:rPr>
        <w:t>.</w:t>
      </w:r>
    </w:p>
    <w:p w14:paraId="7465603B" w14:textId="6FAD28F5" w:rsidR="00F42333" w:rsidRPr="00F42333" w:rsidRDefault="00F42333" w:rsidP="00AD1EFD">
      <w:pPr>
        <w:pBdr>
          <w:bottom w:val="single" w:sz="8" w:space="1" w:color="D9D9D9" w:themeColor="background1" w:themeShade="D9"/>
        </w:pBdr>
        <w:spacing w:before="160" w:after="0" w:line="240" w:lineRule="auto"/>
        <w:ind w:left="-720" w:right="-720"/>
        <w:jc w:val="both"/>
        <w:rPr>
          <w:rFonts w:ascii="Open Sans SemiBold" w:hAnsi="Open Sans SemiBold" w:cs="Open Sans SemiBold"/>
          <w:color w:val="4F378A"/>
          <w:sz w:val="18"/>
          <w:szCs w:val="18"/>
          <w:lang w:val="en-US"/>
        </w:rPr>
      </w:pPr>
      <w:r w:rsidRPr="00F42333">
        <w:rPr>
          <w:rFonts w:ascii="Open Sans SemiBold" w:hAnsi="Open Sans SemiBold" w:cs="Open Sans SemiBold"/>
          <w:color w:val="4F378A"/>
          <w:sz w:val="18"/>
          <w:szCs w:val="18"/>
          <w:lang w:val="en-US"/>
        </w:rPr>
        <w:t>ADDITIONAL INFORMATION</w:t>
      </w:r>
    </w:p>
    <w:p w14:paraId="676B2D00" w14:textId="77777777" w:rsidR="00C33165" w:rsidRPr="00A2696F" w:rsidRDefault="00C33165" w:rsidP="00AD1EFD">
      <w:pPr>
        <w:pStyle w:val="NormalWeb"/>
        <w:tabs>
          <w:tab w:val="left" w:pos="9540"/>
        </w:tabs>
        <w:spacing w:before="60" w:beforeAutospacing="0" w:after="0" w:afterAutospacing="0"/>
        <w:ind w:left="-720" w:right="-907"/>
        <w:jc w:val="both"/>
        <w:rPr>
          <w:rFonts w:ascii="Open Sans" w:hAnsi="Open Sans" w:cs="Open Sans"/>
          <w:color w:val="111111"/>
          <w:sz w:val="17"/>
          <w:szCs w:val="17"/>
          <w:lang w:val="en-US"/>
        </w:rPr>
      </w:pPr>
      <w:r w:rsidRPr="00A2696F">
        <w:rPr>
          <w:rFonts w:ascii="Open Sans SemiBold" w:eastAsia="Lato" w:hAnsi="Open Sans SemiBold" w:cs="Open Sans SemiBold"/>
          <w:color w:val="65558F"/>
          <w:sz w:val="17"/>
          <w:szCs w:val="17"/>
          <w:lang w:val="en-US"/>
        </w:rPr>
        <w:t>Languages:</w:t>
      </w:r>
      <w:r w:rsidRPr="00A2696F">
        <w:rPr>
          <w:rFonts w:ascii="Open Sans" w:hAnsi="Open Sans" w:cs="Open Sans"/>
          <w:color w:val="000000"/>
          <w:sz w:val="17"/>
          <w:szCs w:val="17"/>
          <w:lang w:val="en-US"/>
        </w:rPr>
        <w:t xml:space="preserve"> </w:t>
      </w:r>
      <w:r w:rsidRPr="00AD1EFD">
        <w:rPr>
          <w:rFonts w:ascii="Open Sans Light" w:hAnsi="Open Sans Light" w:cs="Open Sans Light"/>
          <w:color w:val="111111"/>
          <w:sz w:val="17"/>
          <w:szCs w:val="17"/>
          <w:lang w:val="en-US"/>
        </w:rPr>
        <w:t>Spanish (Native), English (Fluent).</w:t>
      </w:r>
    </w:p>
    <w:p w14:paraId="4E007BE6" w14:textId="77777777" w:rsidR="00C33165" w:rsidRPr="00AD1EFD" w:rsidRDefault="00C33165" w:rsidP="00AD1EFD">
      <w:pPr>
        <w:pStyle w:val="NormalWeb"/>
        <w:spacing w:before="60" w:beforeAutospacing="0" w:after="60" w:afterAutospacing="0"/>
        <w:ind w:left="-709" w:right="-720"/>
        <w:jc w:val="both"/>
        <w:rPr>
          <w:rFonts w:ascii="Open Sans Light" w:hAnsi="Open Sans Light" w:cs="Open Sans Light"/>
          <w:color w:val="111111"/>
          <w:sz w:val="17"/>
          <w:szCs w:val="17"/>
          <w:lang w:val="en-US"/>
        </w:rPr>
      </w:pPr>
      <w:r w:rsidRPr="00A2696F">
        <w:rPr>
          <w:rFonts w:ascii="Open Sans SemiBold" w:eastAsia="Lato" w:hAnsi="Open Sans SemiBold" w:cs="Open Sans SemiBold"/>
          <w:color w:val="65558F"/>
          <w:sz w:val="17"/>
          <w:szCs w:val="17"/>
          <w:lang w:val="en-US"/>
        </w:rPr>
        <w:t>Achievements:</w:t>
      </w:r>
      <w:r w:rsidRPr="00A2696F">
        <w:rPr>
          <w:rFonts w:ascii="Open Sans" w:hAnsi="Open Sans" w:cs="Open Sans"/>
          <w:color w:val="000000"/>
          <w:sz w:val="17"/>
          <w:szCs w:val="17"/>
          <w:lang w:val="en-US"/>
        </w:rPr>
        <w:t xml:space="preserve"> </w:t>
      </w:r>
      <w:r w:rsidRPr="00AD1EFD">
        <w:rPr>
          <w:rFonts w:ascii="Open Sans Light" w:hAnsi="Open Sans Light" w:cs="Open Sans Light"/>
          <w:color w:val="111111"/>
          <w:sz w:val="17"/>
          <w:szCs w:val="17"/>
          <w:lang w:val="en-US"/>
        </w:rPr>
        <w:t>Hackathon Valenciaport, 2nd place in an international innovation competition, developing digital solutions for the port industry, organized by Opentop and sponsored by The Witheam (07/2024).</w:t>
      </w:r>
    </w:p>
    <w:p w14:paraId="6E95658A" w14:textId="6793B45B" w:rsidR="00F42333" w:rsidRDefault="00C33165" w:rsidP="00AD1EFD">
      <w:pPr>
        <w:pStyle w:val="NormalWeb"/>
        <w:spacing w:before="60" w:beforeAutospacing="0" w:after="60" w:afterAutospacing="0" w:line="276" w:lineRule="auto"/>
        <w:ind w:left="-709" w:right="-720"/>
        <w:jc w:val="both"/>
        <w:rPr>
          <w:rFonts w:ascii="Open Sans Light" w:hAnsi="Open Sans Light" w:cs="Open Sans Light"/>
          <w:color w:val="000000"/>
          <w:sz w:val="17"/>
          <w:szCs w:val="17"/>
          <w:lang w:val="en-US"/>
        </w:rPr>
      </w:pPr>
      <w:r w:rsidRPr="00A2696F">
        <w:rPr>
          <w:rFonts w:ascii="Open Sans SemiBold" w:eastAsia="Lato" w:hAnsi="Open Sans SemiBold" w:cs="Open Sans SemiBold"/>
          <w:color w:val="65558F"/>
          <w:sz w:val="17"/>
          <w:szCs w:val="17"/>
          <w:lang w:val="en-US"/>
        </w:rPr>
        <w:t>Hobby:</w:t>
      </w:r>
      <w:r w:rsidRPr="00A2696F">
        <w:rPr>
          <w:rFonts w:ascii="Open Sans" w:hAnsi="Open Sans" w:cs="Open Sans"/>
          <w:color w:val="000000"/>
          <w:sz w:val="17"/>
          <w:szCs w:val="17"/>
          <w:lang w:val="en-US"/>
        </w:rPr>
        <w:t xml:space="preserve"> </w:t>
      </w:r>
      <w:r w:rsidRPr="00A2696F">
        <w:rPr>
          <w:rFonts w:ascii="Open Sans Light" w:hAnsi="Open Sans Light" w:cs="Open Sans Light"/>
          <w:color w:val="111111"/>
          <w:sz w:val="17"/>
          <w:szCs w:val="17"/>
          <w:lang w:val="en-US"/>
        </w:rPr>
        <w:t>Independent musical project as a self-produced singer-songwriter and musician, distributed on digital platforms</w:t>
      </w:r>
      <w:r w:rsidRPr="00A2696F">
        <w:rPr>
          <w:rFonts w:ascii="Open Sans" w:hAnsi="Open Sans" w:cs="Open Sans"/>
          <w:color w:val="111111"/>
          <w:sz w:val="17"/>
          <w:szCs w:val="17"/>
          <w:lang w:val="en-US"/>
        </w:rPr>
        <w:t xml:space="preserve"> </w:t>
      </w:r>
      <w:r w:rsidRPr="00A2696F">
        <w:rPr>
          <w:rFonts w:ascii="Open Sans Light" w:hAnsi="Open Sans Light" w:cs="Open Sans Light"/>
          <w:color w:val="111111"/>
          <w:sz w:val="17"/>
          <w:szCs w:val="17"/>
          <w:lang w:val="en-US"/>
        </w:rPr>
        <w:t>(</w:t>
      </w:r>
      <w:hyperlink r:id="rId9" w:history="1">
        <w:r w:rsidRPr="00A2696F">
          <w:rPr>
            <w:rStyle w:val="Hyperlink"/>
            <w:rFonts w:ascii="Open Sans SemiBold" w:hAnsi="Open Sans SemiBold" w:cs="Open Sans SemiBold"/>
            <w:color w:val="4F378A"/>
            <w:sz w:val="17"/>
            <w:szCs w:val="17"/>
            <w:u w:val="none"/>
            <w:lang w:val="en-US"/>
          </w:rPr>
          <w:t>Spotify</w:t>
        </w:r>
      </w:hyperlink>
      <w:r w:rsidRPr="00A2696F">
        <w:rPr>
          <w:rFonts w:ascii="Open Sans Light" w:hAnsi="Open Sans Light" w:cs="Open Sans Light"/>
          <w:color w:val="000000"/>
          <w:sz w:val="17"/>
          <w:szCs w:val="17"/>
          <w:lang w:val="en-US"/>
        </w:rPr>
        <w:t>).</w:t>
      </w:r>
    </w:p>
    <w:sectPr w:rsidR="00F42333" w:rsidSect="00C33165">
      <w:pgSz w:w="12240" w:h="15840" w:code="1"/>
      <w:pgMar w:top="567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E866B" w14:textId="77777777" w:rsidR="00B5323A" w:rsidRDefault="00B5323A" w:rsidP="00EF4F9D">
      <w:pPr>
        <w:spacing w:after="0" w:line="240" w:lineRule="auto"/>
      </w:pPr>
      <w:r>
        <w:separator/>
      </w:r>
    </w:p>
  </w:endnote>
  <w:endnote w:type="continuationSeparator" w:id="0">
    <w:p w14:paraId="09E67970" w14:textId="77777777" w:rsidR="00B5323A" w:rsidRDefault="00B5323A" w:rsidP="00EF4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5AC47" w14:textId="77777777" w:rsidR="00B5323A" w:rsidRDefault="00B5323A" w:rsidP="00EF4F9D">
      <w:pPr>
        <w:spacing w:after="0" w:line="240" w:lineRule="auto"/>
      </w:pPr>
      <w:r>
        <w:separator/>
      </w:r>
    </w:p>
  </w:footnote>
  <w:footnote w:type="continuationSeparator" w:id="0">
    <w:p w14:paraId="72F8229E" w14:textId="77777777" w:rsidR="00B5323A" w:rsidRDefault="00B5323A" w:rsidP="00EF4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9606D6CC"/>
    <w:lvl w:ilvl="0" w:tplc="F724E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2FBE"/>
    <w:rsid w:val="00005E4A"/>
    <w:rsid w:val="00053DDF"/>
    <w:rsid w:val="00062D12"/>
    <w:rsid w:val="00066378"/>
    <w:rsid w:val="00076C87"/>
    <w:rsid w:val="00076CEE"/>
    <w:rsid w:val="000B1883"/>
    <w:rsid w:val="000D6E0D"/>
    <w:rsid w:val="000F0591"/>
    <w:rsid w:val="00104D50"/>
    <w:rsid w:val="001252D6"/>
    <w:rsid w:val="0012679D"/>
    <w:rsid w:val="00135C5F"/>
    <w:rsid w:val="00136C98"/>
    <w:rsid w:val="00151C0B"/>
    <w:rsid w:val="00170C69"/>
    <w:rsid w:val="00170C8A"/>
    <w:rsid w:val="00182EF2"/>
    <w:rsid w:val="00186C1A"/>
    <w:rsid w:val="00191128"/>
    <w:rsid w:val="00194BC5"/>
    <w:rsid w:val="001B2664"/>
    <w:rsid w:val="001B4FFF"/>
    <w:rsid w:val="001C1CAD"/>
    <w:rsid w:val="001C71E2"/>
    <w:rsid w:val="001D5E5F"/>
    <w:rsid w:val="001D5EE0"/>
    <w:rsid w:val="001E0E03"/>
    <w:rsid w:val="001E3DDD"/>
    <w:rsid w:val="001E42E9"/>
    <w:rsid w:val="001E627D"/>
    <w:rsid w:val="001F41F3"/>
    <w:rsid w:val="00215EE2"/>
    <w:rsid w:val="00231EA8"/>
    <w:rsid w:val="0023439F"/>
    <w:rsid w:val="0025133E"/>
    <w:rsid w:val="00273713"/>
    <w:rsid w:val="00274341"/>
    <w:rsid w:val="00280831"/>
    <w:rsid w:val="00281C31"/>
    <w:rsid w:val="00287EDF"/>
    <w:rsid w:val="002A51C8"/>
    <w:rsid w:val="002B087A"/>
    <w:rsid w:val="002B34E5"/>
    <w:rsid w:val="002C2211"/>
    <w:rsid w:val="002E0890"/>
    <w:rsid w:val="002F606E"/>
    <w:rsid w:val="003060F6"/>
    <w:rsid w:val="0031275B"/>
    <w:rsid w:val="003313E1"/>
    <w:rsid w:val="00336B70"/>
    <w:rsid w:val="0033702F"/>
    <w:rsid w:val="00346516"/>
    <w:rsid w:val="00350628"/>
    <w:rsid w:val="00353DAE"/>
    <w:rsid w:val="00375721"/>
    <w:rsid w:val="00385728"/>
    <w:rsid w:val="003A2E53"/>
    <w:rsid w:val="003A66DB"/>
    <w:rsid w:val="003C0D2E"/>
    <w:rsid w:val="003C7627"/>
    <w:rsid w:val="003D12CC"/>
    <w:rsid w:val="003D6C3F"/>
    <w:rsid w:val="003F494D"/>
    <w:rsid w:val="0040670C"/>
    <w:rsid w:val="004142A0"/>
    <w:rsid w:val="004265CC"/>
    <w:rsid w:val="00451364"/>
    <w:rsid w:val="004554BC"/>
    <w:rsid w:val="00466505"/>
    <w:rsid w:val="00467330"/>
    <w:rsid w:val="00467984"/>
    <w:rsid w:val="0047533D"/>
    <w:rsid w:val="00475498"/>
    <w:rsid w:val="004761E4"/>
    <w:rsid w:val="00481A08"/>
    <w:rsid w:val="00486D6D"/>
    <w:rsid w:val="00493A6B"/>
    <w:rsid w:val="004A2934"/>
    <w:rsid w:val="004A48EF"/>
    <w:rsid w:val="004B212B"/>
    <w:rsid w:val="004B5BCD"/>
    <w:rsid w:val="004B607A"/>
    <w:rsid w:val="004E1560"/>
    <w:rsid w:val="004F4259"/>
    <w:rsid w:val="004F6C5B"/>
    <w:rsid w:val="005019C0"/>
    <w:rsid w:val="00505CD1"/>
    <w:rsid w:val="00517638"/>
    <w:rsid w:val="00523D5A"/>
    <w:rsid w:val="005257A7"/>
    <w:rsid w:val="00531CAC"/>
    <w:rsid w:val="005323A9"/>
    <w:rsid w:val="00533D8F"/>
    <w:rsid w:val="00536B2D"/>
    <w:rsid w:val="00552228"/>
    <w:rsid w:val="00557F90"/>
    <w:rsid w:val="00572004"/>
    <w:rsid w:val="0057314F"/>
    <w:rsid w:val="00597A10"/>
    <w:rsid w:val="005B1258"/>
    <w:rsid w:val="005B1BEC"/>
    <w:rsid w:val="005B4897"/>
    <w:rsid w:val="005E3E2B"/>
    <w:rsid w:val="005E6126"/>
    <w:rsid w:val="005E7A10"/>
    <w:rsid w:val="00600176"/>
    <w:rsid w:val="006238EB"/>
    <w:rsid w:val="00633DEB"/>
    <w:rsid w:val="00656BE8"/>
    <w:rsid w:val="0067796B"/>
    <w:rsid w:val="006832C7"/>
    <w:rsid w:val="006B5EFB"/>
    <w:rsid w:val="006F71CC"/>
    <w:rsid w:val="00716295"/>
    <w:rsid w:val="0072161D"/>
    <w:rsid w:val="00730A9B"/>
    <w:rsid w:val="007407FE"/>
    <w:rsid w:val="00760DF7"/>
    <w:rsid w:val="007956B5"/>
    <w:rsid w:val="007968BA"/>
    <w:rsid w:val="00797F41"/>
    <w:rsid w:val="007A5DB6"/>
    <w:rsid w:val="007D0140"/>
    <w:rsid w:val="007E7C7B"/>
    <w:rsid w:val="007F0C28"/>
    <w:rsid w:val="007F2934"/>
    <w:rsid w:val="008100D4"/>
    <w:rsid w:val="00824288"/>
    <w:rsid w:val="00825C97"/>
    <w:rsid w:val="008633FD"/>
    <w:rsid w:val="008856CE"/>
    <w:rsid w:val="00895A30"/>
    <w:rsid w:val="008C1527"/>
    <w:rsid w:val="008D32CE"/>
    <w:rsid w:val="008E31D9"/>
    <w:rsid w:val="008E3476"/>
    <w:rsid w:val="008E354B"/>
    <w:rsid w:val="00932D23"/>
    <w:rsid w:val="00933B81"/>
    <w:rsid w:val="00934728"/>
    <w:rsid w:val="00934E65"/>
    <w:rsid w:val="00953FCF"/>
    <w:rsid w:val="00955587"/>
    <w:rsid w:val="00963C25"/>
    <w:rsid w:val="00963C27"/>
    <w:rsid w:val="00983ECA"/>
    <w:rsid w:val="009937FC"/>
    <w:rsid w:val="009B4DB2"/>
    <w:rsid w:val="009C1B93"/>
    <w:rsid w:val="009E66BB"/>
    <w:rsid w:val="00A03EFD"/>
    <w:rsid w:val="00A16885"/>
    <w:rsid w:val="00A2696F"/>
    <w:rsid w:val="00A31236"/>
    <w:rsid w:val="00A35CFA"/>
    <w:rsid w:val="00A747D1"/>
    <w:rsid w:val="00A814BB"/>
    <w:rsid w:val="00AA7782"/>
    <w:rsid w:val="00AB0FDD"/>
    <w:rsid w:val="00AB62C9"/>
    <w:rsid w:val="00AC06D3"/>
    <w:rsid w:val="00AD0466"/>
    <w:rsid w:val="00AD1EFD"/>
    <w:rsid w:val="00B105D5"/>
    <w:rsid w:val="00B23BD0"/>
    <w:rsid w:val="00B36C46"/>
    <w:rsid w:val="00B5323A"/>
    <w:rsid w:val="00B764A3"/>
    <w:rsid w:val="00B76B41"/>
    <w:rsid w:val="00B846EF"/>
    <w:rsid w:val="00B853C7"/>
    <w:rsid w:val="00B906EE"/>
    <w:rsid w:val="00BA0572"/>
    <w:rsid w:val="00BB7EFD"/>
    <w:rsid w:val="00BC08E3"/>
    <w:rsid w:val="00BD1986"/>
    <w:rsid w:val="00BD2C1D"/>
    <w:rsid w:val="00C017D9"/>
    <w:rsid w:val="00C1035D"/>
    <w:rsid w:val="00C13B81"/>
    <w:rsid w:val="00C16138"/>
    <w:rsid w:val="00C24A59"/>
    <w:rsid w:val="00C33165"/>
    <w:rsid w:val="00C34694"/>
    <w:rsid w:val="00C546B8"/>
    <w:rsid w:val="00C65DC4"/>
    <w:rsid w:val="00C7349E"/>
    <w:rsid w:val="00C92B8E"/>
    <w:rsid w:val="00C949AB"/>
    <w:rsid w:val="00CD10EF"/>
    <w:rsid w:val="00CE531F"/>
    <w:rsid w:val="00D00389"/>
    <w:rsid w:val="00D0311C"/>
    <w:rsid w:val="00D22141"/>
    <w:rsid w:val="00D355B6"/>
    <w:rsid w:val="00D35BE9"/>
    <w:rsid w:val="00D8674D"/>
    <w:rsid w:val="00D96927"/>
    <w:rsid w:val="00DA1B48"/>
    <w:rsid w:val="00DD2597"/>
    <w:rsid w:val="00DD61A6"/>
    <w:rsid w:val="00DF29DC"/>
    <w:rsid w:val="00DF520E"/>
    <w:rsid w:val="00E039E0"/>
    <w:rsid w:val="00E10A11"/>
    <w:rsid w:val="00E11F4D"/>
    <w:rsid w:val="00E14E57"/>
    <w:rsid w:val="00E24135"/>
    <w:rsid w:val="00E25F7B"/>
    <w:rsid w:val="00E318FE"/>
    <w:rsid w:val="00E3678D"/>
    <w:rsid w:val="00E446F0"/>
    <w:rsid w:val="00E51A33"/>
    <w:rsid w:val="00E52648"/>
    <w:rsid w:val="00E531E8"/>
    <w:rsid w:val="00E6218D"/>
    <w:rsid w:val="00E65FE1"/>
    <w:rsid w:val="00E7781A"/>
    <w:rsid w:val="00E81CDE"/>
    <w:rsid w:val="00E85CE3"/>
    <w:rsid w:val="00E95194"/>
    <w:rsid w:val="00E97C46"/>
    <w:rsid w:val="00EB6773"/>
    <w:rsid w:val="00EE7D99"/>
    <w:rsid w:val="00EF1BBE"/>
    <w:rsid w:val="00EF4F9D"/>
    <w:rsid w:val="00F103C3"/>
    <w:rsid w:val="00F178B8"/>
    <w:rsid w:val="00F42333"/>
    <w:rsid w:val="00F465E7"/>
    <w:rsid w:val="00F46BA0"/>
    <w:rsid w:val="00F77D22"/>
    <w:rsid w:val="00F97203"/>
    <w:rsid w:val="00FA7FDE"/>
    <w:rsid w:val="00FB035E"/>
    <w:rsid w:val="00FC0A53"/>
    <w:rsid w:val="00FC4C1F"/>
    <w:rsid w:val="00FE1890"/>
    <w:rsid w:val="00FE6C7D"/>
    <w:rsid w:val="00FF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82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3F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F4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9D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EF4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9D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45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22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87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65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n.spotify.com/artist/4p8C4LGrzVD6hyjTLsT9v1?si=YsZEfqKWQ-yBKm3JhTF9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Loya Blanco</dc:creator>
  <cp:keywords/>
  <dc:description/>
  <cp:lastModifiedBy>Pedro José</cp:lastModifiedBy>
  <cp:revision>3</cp:revision>
  <cp:lastPrinted>2025-01-30T10:18:00Z</cp:lastPrinted>
  <dcterms:created xsi:type="dcterms:W3CDTF">2025-01-30T10:06:00Z</dcterms:created>
  <dcterms:modified xsi:type="dcterms:W3CDTF">2025-01-30T10:39:00Z</dcterms:modified>
</cp:coreProperties>
</file>