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8F0" w:rsidRPr="00512989" w:rsidRDefault="00FB68F0" w:rsidP="00FB68F0">
      <w:r w:rsidRPr="00512989">
        <w:t>ÁREA DO CONHECIMENTO</w:t>
      </w:r>
      <w:r w:rsidRPr="00512989">
        <w:rPr>
          <w:b/>
        </w:rPr>
        <w:t>:</w:t>
      </w:r>
      <w:r w:rsidRPr="00512989">
        <w:tab/>
      </w:r>
      <w:r w:rsidRPr="00512989">
        <w:tab/>
        <w:t>(  ) EXATAS   (X) HUMANAS   (  ) VIDA</w:t>
      </w:r>
    </w:p>
    <w:p w:rsidR="00FB68F0" w:rsidRPr="00512989" w:rsidRDefault="00FB68F0" w:rsidP="00FB68F0"/>
    <w:p w:rsidR="00FB68F0" w:rsidRPr="00512989" w:rsidRDefault="00FB68F0" w:rsidP="00FB68F0">
      <w:r w:rsidRPr="00512989">
        <w:t xml:space="preserve">Título do Projeto </w:t>
      </w:r>
    </w:p>
    <w:p w:rsidR="00FB68F0" w:rsidRPr="00512989" w:rsidRDefault="00FB68F0" w:rsidP="00FB68F0">
      <w:pPr>
        <w:pBdr>
          <w:top w:val="single" w:sz="4" w:space="1" w:color="auto"/>
          <w:left w:val="single" w:sz="4" w:space="4" w:color="auto"/>
          <w:bottom w:val="single" w:sz="4" w:space="1" w:color="auto"/>
          <w:right w:val="single" w:sz="4" w:space="4" w:color="auto"/>
        </w:pBdr>
        <w:shd w:val="clear" w:color="auto" w:fill="F3F3F3"/>
        <w:rPr>
          <w:b/>
        </w:rPr>
      </w:pPr>
      <w:r w:rsidRPr="00512989">
        <w:rPr>
          <w:b/>
          <w:color w:val="000000"/>
        </w:rPr>
        <w:t>ARTE E TECNOCIÊNCIA e REENGENHARIA DA VIDA: Sistemas Enativos Afetivos em Bioarte e Softwares Sociais como Inovação Tecnológica.</w:t>
      </w:r>
    </w:p>
    <w:p w:rsidR="00FB68F0" w:rsidRPr="00512989" w:rsidRDefault="00FB68F0" w:rsidP="00FB68F0">
      <w:r w:rsidRPr="00512989">
        <w:t>Orientador:</w:t>
      </w:r>
    </w:p>
    <w:p w:rsidR="00FB68F0" w:rsidRPr="00512989" w:rsidRDefault="00FB68F0" w:rsidP="00FB68F0">
      <w:pPr>
        <w:pBdr>
          <w:top w:val="single" w:sz="4" w:space="1" w:color="auto"/>
          <w:left w:val="single" w:sz="4" w:space="4" w:color="auto"/>
          <w:bottom w:val="single" w:sz="4" w:space="1" w:color="auto"/>
          <w:right w:val="single" w:sz="4" w:space="4" w:color="auto"/>
        </w:pBdr>
        <w:shd w:val="clear" w:color="auto" w:fill="F3F3F3"/>
        <w:rPr>
          <w:b/>
        </w:rPr>
      </w:pPr>
      <w:r w:rsidRPr="00512989">
        <w:rPr>
          <w:b/>
        </w:rPr>
        <w:t xml:space="preserve">Diana Maria Gallicchio Domingues </w:t>
      </w:r>
    </w:p>
    <w:p w:rsidR="00FB68F0" w:rsidRPr="00512989" w:rsidRDefault="00FB68F0" w:rsidP="00FB68F0">
      <w:r w:rsidRPr="00512989">
        <w:t>Unidade Acadêmica/Departamento:</w:t>
      </w:r>
    </w:p>
    <w:p w:rsidR="00FB68F0" w:rsidRPr="00512989" w:rsidRDefault="00FB68F0" w:rsidP="00FB68F0">
      <w:pPr>
        <w:pBdr>
          <w:top w:val="single" w:sz="4" w:space="1" w:color="auto"/>
          <w:left w:val="single" w:sz="4" w:space="4" w:color="auto"/>
          <w:bottom w:val="single" w:sz="4" w:space="1" w:color="auto"/>
          <w:right w:val="single" w:sz="4" w:space="4" w:color="auto"/>
        </w:pBdr>
        <w:shd w:val="clear" w:color="auto" w:fill="F3F3F3"/>
      </w:pPr>
      <w:r w:rsidRPr="00512989">
        <w:rPr>
          <w:b/>
        </w:rPr>
        <w:t xml:space="preserve">Faculdade do Gama – FGA </w:t>
      </w:r>
    </w:p>
    <w:p w:rsidR="00FB68F0" w:rsidRPr="00512989" w:rsidRDefault="00FB68F0" w:rsidP="00FB68F0">
      <w:pPr>
        <w:pBdr>
          <w:top w:val="single" w:sz="4" w:space="1" w:color="auto"/>
          <w:bottom w:val="single" w:sz="4" w:space="1" w:color="auto"/>
        </w:pBdr>
        <w:spacing w:before="1320" w:after="240"/>
        <w:jc w:val="center"/>
        <w:rPr>
          <w:b/>
          <w:sz w:val="56"/>
          <w:szCs w:val="56"/>
        </w:rPr>
      </w:pPr>
      <w:r w:rsidRPr="00512989">
        <w:rPr>
          <w:b/>
          <w:sz w:val="56"/>
          <w:szCs w:val="56"/>
          <w:highlight w:val="lightGray"/>
        </w:rPr>
        <w:t>PLANO de TRABALHO</w:t>
      </w:r>
    </w:p>
    <w:p w:rsidR="00FB68F0" w:rsidRPr="00512989" w:rsidRDefault="000F14D7" w:rsidP="00FB68F0">
      <w:pPr>
        <w:pBdr>
          <w:top w:val="single" w:sz="4" w:space="1" w:color="auto"/>
          <w:bottom w:val="single" w:sz="4" w:space="1" w:color="auto"/>
        </w:pBdr>
        <w:spacing w:before="240" w:after="1920"/>
        <w:ind w:left="708" w:hanging="708"/>
        <w:jc w:val="center"/>
        <w:rPr>
          <w:b/>
          <w:sz w:val="32"/>
          <w:szCs w:val="32"/>
        </w:rPr>
      </w:pPr>
      <w:r>
        <w:rPr>
          <w:b/>
          <w:sz w:val="32"/>
          <w:szCs w:val="32"/>
        </w:rPr>
        <w:t>Edital 2017</w:t>
      </w:r>
      <w:r w:rsidR="00FB68F0" w:rsidRPr="00512989">
        <w:rPr>
          <w:b/>
          <w:sz w:val="32"/>
          <w:szCs w:val="32"/>
        </w:rPr>
        <w:t>ProIC/CNPq/UnB</w:t>
      </w:r>
    </w:p>
    <w:p w:rsidR="00FB68F0" w:rsidRPr="00512989" w:rsidRDefault="00FB68F0" w:rsidP="00FB68F0">
      <w:r w:rsidRPr="00512989">
        <w:t>Título do Plano de Trabalho</w:t>
      </w:r>
    </w:p>
    <w:p w:rsidR="00FB68F0" w:rsidRPr="00B07161" w:rsidRDefault="00B07161" w:rsidP="00FB68F0">
      <w:pPr>
        <w:pBdr>
          <w:top w:val="single" w:sz="4" w:space="1" w:color="auto"/>
          <w:left w:val="single" w:sz="4" w:space="4" w:color="auto"/>
          <w:bottom w:val="single" w:sz="4" w:space="1" w:color="auto"/>
          <w:right w:val="single" w:sz="4" w:space="4" w:color="auto"/>
        </w:pBdr>
        <w:shd w:val="clear" w:color="auto" w:fill="F3F3F3"/>
        <w:rPr>
          <w:b/>
          <w:color w:val="FF0000"/>
        </w:rPr>
      </w:pPr>
      <w:r w:rsidRPr="00B07161">
        <w:rPr>
          <w:b/>
          <w:color w:val="FF0000"/>
        </w:rPr>
        <w:t>Desenvolvimento de bengala instrumentada para sistemas enativos afetivos – Fase 2</w:t>
      </w:r>
    </w:p>
    <w:p w:rsidR="00FB68F0" w:rsidRPr="00512989" w:rsidRDefault="00FB68F0" w:rsidP="00FB68F0">
      <w:r w:rsidRPr="00512989">
        <w:t>Aluno</w:t>
      </w:r>
    </w:p>
    <w:p w:rsidR="00FB68F0" w:rsidRPr="00512989" w:rsidRDefault="008F3DC2" w:rsidP="00FB68F0">
      <w:pPr>
        <w:pBdr>
          <w:top w:val="single" w:sz="4" w:space="1" w:color="auto"/>
          <w:left w:val="single" w:sz="4" w:space="4" w:color="auto"/>
          <w:bottom w:val="single" w:sz="4" w:space="1" w:color="auto"/>
          <w:right w:val="single" w:sz="4" w:space="4" w:color="auto"/>
        </w:pBdr>
        <w:shd w:val="clear" w:color="auto" w:fill="F3F3F3"/>
        <w:rPr>
          <w:b/>
        </w:rPr>
      </w:pPr>
      <w:proofErr w:type="spellStart"/>
      <w:r>
        <w:rPr>
          <w:b/>
        </w:rPr>
        <w:t>Pedrok</w:t>
      </w:r>
      <w:proofErr w:type="spellEnd"/>
      <w:r>
        <w:rPr>
          <w:b/>
        </w:rPr>
        <w:t xml:space="preserve"> Kelvin de Castro Moreira Batista</w:t>
      </w:r>
    </w:p>
    <w:p w:rsidR="00FB68F0" w:rsidRPr="00512989" w:rsidRDefault="00FB68F0" w:rsidP="00FB68F0">
      <w:r w:rsidRPr="00512989">
        <w:t>Matrícula</w:t>
      </w:r>
    </w:p>
    <w:p w:rsidR="00FB68F0" w:rsidRPr="00512989" w:rsidRDefault="008F3DC2" w:rsidP="00FB68F0">
      <w:pPr>
        <w:pBdr>
          <w:top w:val="single" w:sz="4" w:space="1" w:color="auto"/>
          <w:left w:val="single" w:sz="4" w:space="4" w:color="auto"/>
          <w:bottom w:val="single" w:sz="4" w:space="1" w:color="auto"/>
          <w:right w:val="single" w:sz="4" w:space="4" w:color="auto"/>
        </w:pBdr>
        <w:shd w:val="clear" w:color="auto" w:fill="F3F3F3"/>
        <w:rPr>
          <w:b/>
        </w:rPr>
      </w:pPr>
      <w:r>
        <w:rPr>
          <w:b/>
        </w:rPr>
        <w:t>13/0129674</w:t>
      </w:r>
    </w:p>
    <w:p w:rsidR="00FB68F0" w:rsidRDefault="00FB68F0" w:rsidP="00FB68F0">
      <w:pPr>
        <w:jc w:val="center"/>
        <w:rPr>
          <w:b/>
        </w:rPr>
      </w:pPr>
    </w:p>
    <w:p w:rsidR="00FB68F0" w:rsidRDefault="00FB68F0" w:rsidP="00FB68F0">
      <w:pPr>
        <w:jc w:val="center"/>
        <w:rPr>
          <w:b/>
        </w:rPr>
      </w:pPr>
    </w:p>
    <w:p w:rsidR="00FB68F0" w:rsidRDefault="00FB68F0" w:rsidP="00FB68F0">
      <w:pPr>
        <w:jc w:val="center"/>
        <w:rPr>
          <w:b/>
        </w:rPr>
      </w:pPr>
    </w:p>
    <w:p w:rsidR="00FB68F0" w:rsidRDefault="00FB68F0" w:rsidP="00FB68F0">
      <w:pPr>
        <w:jc w:val="center"/>
        <w:rPr>
          <w:b/>
        </w:rPr>
      </w:pPr>
    </w:p>
    <w:p w:rsidR="00FB68F0" w:rsidRDefault="00FB68F0" w:rsidP="00FB68F0">
      <w:pPr>
        <w:jc w:val="center"/>
        <w:rPr>
          <w:b/>
        </w:rPr>
      </w:pPr>
    </w:p>
    <w:p w:rsidR="00FB68F0" w:rsidRDefault="00FB68F0" w:rsidP="00FB68F0">
      <w:pPr>
        <w:jc w:val="center"/>
        <w:rPr>
          <w:b/>
        </w:rPr>
      </w:pPr>
    </w:p>
    <w:p w:rsidR="00FB68F0" w:rsidRDefault="00FB68F0" w:rsidP="00FB68F0">
      <w:pPr>
        <w:jc w:val="center"/>
        <w:rPr>
          <w:b/>
        </w:rPr>
      </w:pPr>
    </w:p>
    <w:p w:rsidR="00FB68F0" w:rsidRDefault="00FB68F0" w:rsidP="00FB68F0">
      <w:pPr>
        <w:jc w:val="center"/>
        <w:rPr>
          <w:b/>
        </w:rPr>
      </w:pPr>
    </w:p>
    <w:p w:rsidR="00FB68F0" w:rsidRDefault="00FB68F0" w:rsidP="00FB68F0">
      <w:pPr>
        <w:jc w:val="center"/>
        <w:rPr>
          <w:b/>
        </w:rPr>
      </w:pPr>
    </w:p>
    <w:p w:rsidR="00773F88" w:rsidRDefault="00773F88" w:rsidP="00FB68F0">
      <w:pPr>
        <w:jc w:val="center"/>
        <w:rPr>
          <w:b/>
        </w:rPr>
      </w:pPr>
    </w:p>
    <w:p w:rsidR="00FB68F0" w:rsidRPr="00512989" w:rsidRDefault="00FB68F0" w:rsidP="00FB68F0">
      <w:pPr>
        <w:jc w:val="center"/>
        <w:rPr>
          <w:b/>
        </w:rPr>
      </w:pPr>
      <w:r w:rsidRPr="00512989">
        <w:rPr>
          <w:b/>
        </w:rPr>
        <w:lastRenderedPageBreak/>
        <w:t>Plano de Trabalho</w:t>
      </w:r>
    </w:p>
    <w:p w:rsidR="00FB68F0" w:rsidRPr="00FB5063" w:rsidRDefault="00FB68F0" w:rsidP="00FB5063">
      <w:pPr>
        <w:pStyle w:val="PargrafodaLista"/>
        <w:numPr>
          <w:ilvl w:val="0"/>
          <w:numId w:val="12"/>
        </w:numPr>
        <w:rPr>
          <w:b/>
          <w:sz w:val="22"/>
          <w:szCs w:val="22"/>
        </w:rPr>
      </w:pPr>
      <w:r w:rsidRPr="00FB5063">
        <w:rPr>
          <w:b/>
          <w:sz w:val="22"/>
          <w:szCs w:val="22"/>
        </w:rPr>
        <w:t>Introdução:</w:t>
      </w:r>
    </w:p>
    <w:p w:rsidR="00FB68F0" w:rsidRPr="006F44E5" w:rsidRDefault="00FB68F0" w:rsidP="00FB68F0">
      <w:pPr>
        <w:rPr>
          <w:b/>
          <w:sz w:val="22"/>
          <w:szCs w:val="22"/>
        </w:rPr>
      </w:pPr>
    </w:p>
    <w:p w:rsidR="00DF4AD8" w:rsidRPr="00985E0C" w:rsidRDefault="00B07161" w:rsidP="00FB68F0">
      <w:pPr>
        <w:ind w:firstLine="993"/>
        <w:jc w:val="both"/>
        <w:rPr>
          <w:color w:val="FF0000"/>
          <w:sz w:val="22"/>
          <w:szCs w:val="22"/>
        </w:rPr>
      </w:pPr>
      <w:r>
        <w:rPr>
          <w:rFonts w:eastAsia="WenQuanYi Zen Hei"/>
          <w:sz w:val="22"/>
          <w:szCs w:val="22"/>
          <w:lang w:eastAsia="zh-CN" w:bidi="hi-IN"/>
        </w:rPr>
        <w:t xml:space="preserve">Apresento ao Edital PIBIC </w:t>
      </w:r>
      <w:r w:rsidR="005F7D81">
        <w:rPr>
          <w:rFonts w:eastAsia="WenQuanYi Zen Hei"/>
          <w:sz w:val="22"/>
          <w:szCs w:val="22"/>
          <w:lang w:eastAsia="zh-CN" w:bidi="hi-IN"/>
        </w:rPr>
        <w:t>2017</w:t>
      </w:r>
      <w:r w:rsidR="00FB68F0" w:rsidRPr="006F44E5">
        <w:rPr>
          <w:rFonts w:eastAsia="WenQuanYi Zen Hei"/>
          <w:sz w:val="22"/>
          <w:szCs w:val="22"/>
          <w:lang w:eastAsia="zh-CN" w:bidi="hi-IN"/>
        </w:rPr>
        <w:t xml:space="preserve"> da Universidade de Brasília, o projeto intitulado “</w:t>
      </w:r>
      <w:r w:rsidRPr="00B07161">
        <w:rPr>
          <w:rFonts w:eastAsia="WenQuanYi Zen Hei"/>
          <w:sz w:val="22"/>
          <w:szCs w:val="22"/>
          <w:lang w:eastAsia="zh-CN" w:bidi="hi-IN"/>
        </w:rPr>
        <w:t>Desenvolvimento de bengala instrumentada para sistemas enativos afetivos – Fase 2</w:t>
      </w:r>
      <w:r w:rsidR="00FB68F0" w:rsidRPr="006F44E5">
        <w:rPr>
          <w:rFonts w:eastAsia="WenQuanYi Zen Hei"/>
          <w:sz w:val="22"/>
          <w:szCs w:val="22"/>
          <w:lang w:eastAsia="zh-CN" w:bidi="hi-IN"/>
        </w:rPr>
        <w:t xml:space="preserve">”, que se constitui em um dos subprojetos da Bolsa Produtividade PQ “ARTE E TECNOCIÊNCIA e REENGENHARIA DA VIDA: Sistemas Enativos Afetivos e Inovação Tecnológica em Bioarte e Softwares Sociais como Inovação Tecnológica”, nível 1 A da Profa. Dra. Diana Domingues, </w:t>
      </w:r>
      <w:r w:rsidR="00FB68F0" w:rsidRPr="006F44E5">
        <w:rPr>
          <w:sz w:val="22"/>
          <w:szCs w:val="22"/>
        </w:rPr>
        <w:t>processo n. 310720/2013, vigência, março 2014/fevereiro 2019</w:t>
      </w:r>
      <w:r w:rsidR="00FB68F0" w:rsidRPr="006F44E5">
        <w:rPr>
          <w:rFonts w:eastAsia="WenQuanYi Zen Hei"/>
          <w:sz w:val="22"/>
          <w:szCs w:val="22"/>
          <w:lang w:eastAsia="zh-CN" w:bidi="hi-IN"/>
        </w:rPr>
        <w:t xml:space="preserve">. Realizado no </w:t>
      </w:r>
      <w:r w:rsidR="00FB68F0" w:rsidRPr="006F44E5">
        <w:rPr>
          <w:sz w:val="22"/>
          <w:szCs w:val="22"/>
        </w:rPr>
        <w:t>LART – Laboratório de Pesquisa em Arte e TecnoCiência na UnB/ FGA, Campus Gama,</w:t>
      </w:r>
      <w:r w:rsidR="00773F88">
        <w:rPr>
          <w:sz w:val="22"/>
          <w:szCs w:val="22"/>
        </w:rPr>
        <w:t xml:space="preserve"> </w:t>
      </w:r>
      <w:r w:rsidR="00FB68F0" w:rsidRPr="006F44E5">
        <w:rPr>
          <w:sz w:val="22"/>
          <w:szCs w:val="22"/>
        </w:rPr>
        <w:t>configura um espaço para práticas co</w:t>
      </w:r>
      <w:r w:rsidR="00B553A2">
        <w:rPr>
          <w:sz w:val="22"/>
          <w:szCs w:val="22"/>
        </w:rPr>
        <w:t xml:space="preserve">laborativas transdisciplinares </w:t>
      </w:r>
      <w:r w:rsidR="007A2CD2">
        <w:rPr>
          <w:sz w:val="22"/>
          <w:szCs w:val="22"/>
        </w:rPr>
        <w:t xml:space="preserve">com </w:t>
      </w:r>
      <w:r w:rsidR="00FB68F0" w:rsidRPr="006F44E5">
        <w:rPr>
          <w:sz w:val="22"/>
          <w:szCs w:val="22"/>
        </w:rPr>
        <w:t xml:space="preserve">artistas e cientistas, guiados por uma visão humanista dos avanços tecnológicos. Fundado em abril de 2010, o laboratório foi fundamental para atuar como Pesquisadora Visitante Nacional </w:t>
      </w:r>
      <w:r w:rsidR="00FB5063" w:rsidRPr="006F44E5">
        <w:rPr>
          <w:sz w:val="22"/>
          <w:szCs w:val="22"/>
        </w:rPr>
        <w:t>Sênior</w:t>
      </w:r>
      <w:r w:rsidR="00FB68F0" w:rsidRPr="006F44E5">
        <w:rPr>
          <w:sz w:val="22"/>
          <w:szCs w:val="22"/>
        </w:rPr>
        <w:t xml:space="preserve"> Capes, e atualmente, abriga ações e projetos futuros como Professora Colaboradora Sênior do Programa de Pós-Graduação em Engenharia Biomédica, para aquelas do Programa de Pós-Graduação Ciência e Tecnologias em Saúde, do Campus da Ceilândia (em processo de credenciamento). A ação é liderada em compartilhamento com o Prof. Dr. Adson Ferreira da Rocha, líderes do Grupo de pesquisa Arte e TecnoCiência no Diretório do CNPq. Otimiza-se na colaboração com o LEI - Laboratórios de Engenharia &amp; Inovação da </w:t>
      </w:r>
      <w:r w:rsidR="00FB68F0" w:rsidRPr="006F44E5">
        <w:rPr>
          <w:rStyle w:val="nfase"/>
          <w:sz w:val="22"/>
          <w:szCs w:val="22"/>
        </w:rPr>
        <w:t xml:space="preserve">UnB Gama e </w:t>
      </w:r>
      <w:r w:rsidR="00773F88">
        <w:rPr>
          <w:sz w:val="22"/>
          <w:szCs w:val="22"/>
        </w:rPr>
        <w:t>pela</w:t>
      </w:r>
      <w:r w:rsidR="00FB68F0" w:rsidRPr="006F44E5">
        <w:rPr>
          <w:sz w:val="22"/>
          <w:szCs w:val="22"/>
        </w:rPr>
        <w:t xml:space="preserve"> equipe de pesquisadores e alunos bolsistas das cinco Engenharias do Campus Gama, numa convergência com tópicos de investigação da Engenharia de Software, Engenharia de Energia, Engenharia Eletrônica, Engenharia Automo</w:t>
      </w:r>
      <w:r w:rsidR="00985E0C">
        <w:rPr>
          <w:sz w:val="22"/>
          <w:szCs w:val="22"/>
        </w:rPr>
        <w:t xml:space="preserve">tiva e Engenharia Aeroespacial. </w:t>
      </w:r>
      <w:r>
        <w:rPr>
          <w:sz w:val="22"/>
          <w:szCs w:val="22"/>
        </w:rPr>
        <w:t>E p</w:t>
      </w:r>
      <w:r w:rsidR="00985E0C">
        <w:rPr>
          <w:color w:val="FF0000"/>
          <w:sz w:val="22"/>
          <w:szCs w:val="22"/>
        </w:rPr>
        <w:t xml:space="preserve">articipação importante também </w:t>
      </w:r>
      <w:r>
        <w:rPr>
          <w:color w:val="FF0000"/>
          <w:sz w:val="22"/>
          <w:szCs w:val="22"/>
        </w:rPr>
        <w:t>de</w:t>
      </w:r>
      <w:r w:rsidR="00985E0C">
        <w:rPr>
          <w:color w:val="FF0000"/>
          <w:sz w:val="22"/>
          <w:szCs w:val="22"/>
        </w:rPr>
        <w:t xml:space="preserve"> colaboradores dos cursos do Instituto de Computação da UNICAMP, coordenado pelo Dr. Ricardo Torres.</w:t>
      </w:r>
    </w:p>
    <w:p w:rsidR="00FB68F0" w:rsidRDefault="00FB68F0" w:rsidP="00FB68F0">
      <w:pPr>
        <w:ind w:firstLine="993"/>
        <w:jc w:val="both"/>
        <w:rPr>
          <w:sz w:val="22"/>
          <w:szCs w:val="22"/>
        </w:rPr>
      </w:pPr>
      <w:r w:rsidRPr="006F44E5">
        <w:rPr>
          <w:sz w:val="22"/>
          <w:szCs w:val="22"/>
        </w:rPr>
        <w:t xml:space="preserve">Pesquisas se dirigem, sobremaneira, ao domínio da Bioarte e Saúde, pelas colaborações efetivas com Professores do Programa de Pós-Graduação da Engenharia Biomédica. Em particular com o </w:t>
      </w:r>
      <w:proofErr w:type="spellStart"/>
      <w:r w:rsidRPr="006F44E5">
        <w:rPr>
          <w:sz w:val="22"/>
          <w:szCs w:val="22"/>
        </w:rPr>
        <w:t>BioEngLab</w:t>
      </w:r>
      <w:proofErr w:type="spellEnd"/>
      <w:r w:rsidRPr="006F44E5">
        <w:rPr>
          <w:sz w:val="22"/>
          <w:szCs w:val="22"/>
        </w:rPr>
        <w:t>,</w:t>
      </w:r>
      <w:r w:rsidR="00DE0600">
        <w:rPr>
          <w:sz w:val="22"/>
          <w:szCs w:val="22"/>
        </w:rPr>
        <w:t xml:space="preserve"> </w:t>
      </w:r>
      <w:r w:rsidRPr="006F44E5">
        <w:rPr>
          <w:sz w:val="22"/>
          <w:szCs w:val="22"/>
        </w:rPr>
        <w:t>c</w:t>
      </w:r>
      <w:r w:rsidR="00B07161">
        <w:rPr>
          <w:sz w:val="22"/>
          <w:szCs w:val="22"/>
        </w:rPr>
        <w:t xml:space="preserve">om a Profa. </w:t>
      </w:r>
      <w:proofErr w:type="spellStart"/>
      <w:r w:rsidR="00B07161">
        <w:rPr>
          <w:sz w:val="22"/>
          <w:szCs w:val="22"/>
        </w:rPr>
        <w:t>Suelia</w:t>
      </w:r>
      <w:proofErr w:type="spellEnd"/>
      <w:r w:rsidR="00B07161">
        <w:rPr>
          <w:sz w:val="22"/>
          <w:szCs w:val="22"/>
        </w:rPr>
        <w:t xml:space="preserve"> Fleury Rosa </w:t>
      </w:r>
      <w:r w:rsidRPr="006F44E5">
        <w:rPr>
          <w:sz w:val="22"/>
          <w:szCs w:val="22"/>
        </w:rPr>
        <w:t xml:space="preserve">e com  Professores de Laboratórios de Sensores, tendo papel fundamental o  Prof. Dr. Adson Rocha. Para o presente plano, são também pesquisas essenciais as </w:t>
      </w:r>
      <w:r w:rsidR="00985E0C">
        <w:rPr>
          <w:sz w:val="22"/>
          <w:szCs w:val="22"/>
        </w:rPr>
        <w:t xml:space="preserve">do </w:t>
      </w:r>
      <w:r w:rsidRPr="006F44E5">
        <w:rPr>
          <w:sz w:val="22"/>
          <w:szCs w:val="22"/>
        </w:rPr>
        <w:t>prof. Mateus Miranda da Engenharia Automotiva. No domínio da Bioarte e Saúde existem antecedentes e colaborações que culminam na presença no circuito de impacto na comunidade científica e artística internacional: colaborações com MIT M</w:t>
      </w:r>
      <w:r w:rsidR="005903FB">
        <w:rPr>
          <w:sz w:val="22"/>
          <w:szCs w:val="22"/>
        </w:rPr>
        <w:t xml:space="preserve">edia </w:t>
      </w:r>
      <w:proofErr w:type="spellStart"/>
      <w:r w:rsidR="005903FB">
        <w:rPr>
          <w:sz w:val="22"/>
          <w:szCs w:val="22"/>
        </w:rPr>
        <w:t>Lab</w:t>
      </w:r>
      <w:proofErr w:type="spellEnd"/>
      <w:r w:rsidR="005903FB">
        <w:rPr>
          <w:sz w:val="22"/>
          <w:szCs w:val="22"/>
        </w:rPr>
        <w:t xml:space="preserve"> Câmera </w:t>
      </w:r>
      <w:proofErr w:type="spellStart"/>
      <w:r w:rsidR="005903FB">
        <w:rPr>
          <w:sz w:val="22"/>
          <w:szCs w:val="22"/>
        </w:rPr>
        <w:t>Culture</w:t>
      </w:r>
      <w:proofErr w:type="spellEnd"/>
      <w:r w:rsidR="005903FB">
        <w:rPr>
          <w:sz w:val="22"/>
          <w:szCs w:val="22"/>
        </w:rPr>
        <w:t xml:space="preserve">, </w:t>
      </w:r>
      <w:proofErr w:type="spellStart"/>
      <w:r w:rsidR="005903FB">
        <w:rPr>
          <w:sz w:val="22"/>
          <w:szCs w:val="22"/>
        </w:rPr>
        <w:t>OCADu</w:t>
      </w:r>
      <w:proofErr w:type="spellEnd"/>
      <w:r w:rsidR="005903FB">
        <w:rPr>
          <w:sz w:val="22"/>
          <w:szCs w:val="22"/>
        </w:rPr>
        <w:t xml:space="preserve">, publicações na </w:t>
      </w:r>
      <w:r w:rsidR="00A24A47">
        <w:rPr>
          <w:sz w:val="22"/>
          <w:szCs w:val="22"/>
        </w:rPr>
        <w:t>SPIE, IEEE, ISEA, UQÀ</w:t>
      </w:r>
      <w:r w:rsidR="005903FB">
        <w:rPr>
          <w:sz w:val="22"/>
          <w:szCs w:val="22"/>
        </w:rPr>
        <w:t xml:space="preserve">M, RPI, ATI, </w:t>
      </w:r>
      <w:r w:rsidRPr="006F44E5">
        <w:rPr>
          <w:sz w:val="22"/>
          <w:szCs w:val="22"/>
        </w:rPr>
        <w:t xml:space="preserve">com os quais se estabelecem parcerias estendidas para a comunidade brasileira. Pesquisadores como </w:t>
      </w:r>
      <w:proofErr w:type="spellStart"/>
      <w:r w:rsidRPr="006F44E5">
        <w:rPr>
          <w:sz w:val="22"/>
          <w:szCs w:val="22"/>
        </w:rPr>
        <w:t>RameshRaskar</w:t>
      </w:r>
      <w:proofErr w:type="spellEnd"/>
      <w:r w:rsidRPr="006F44E5">
        <w:rPr>
          <w:sz w:val="22"/>
          <w:szCs w:val="22"/>
        </w:rPr>
        <w:t xml:space="preserve"> do MIT </w:t>
      </w:r>
      <w:proofErr w:type="spellStart"/>
      <w:r w:rsidRPr="006F44E5">
        <w:rPr>
          <w:sz w:val="22"/>
          <w:szCs w:val="22"/>
        </w:rPr>
        <w:t>MediaLab</w:t>
      </w:r>
      <w:proofErr w:type="spellEnd"/>
      <w:r w:rsidRPr="006F44E5">
        <w:rPr>
          <w:sz w:val="22"/>
          <w:szCs w:val="22"/>
        </w:rPr>
        <w:t xml:space="preserve">, Louise </w:t>
      </w:r>
      <w:proofErr w:type="spellStart"/>
      <w:r w:rsidRPr="006F44E5">
        <w:rPr>
          <w:sz w:val="22"/>
          <w:szCs w:val="22"/>
        </w:rPr>
        <w:t>Poissant</w:t>
      </w:r>
      <w:proofErr w:type="spellEnd"/>
      <w:r w:rsidRPr="006F44E5">
        <w:rPr>
          <w:sz w:val="22"/>
          <w:szCs w:val="22"/>
        </w:rPr>
        <w:t xml:space="preserve"> da UQAM, Ted Krueger da RPI, Sara Diamond do OCADU, </w:t>
      </w:r>
      <w:proofErr w:type="spellStart"/>
      <w:r w:rsidRPr="006F44E5">
        <w:rPr>
          <w:sz w:val="22"/>
          <w:szCs w:val="22"/>
        </w:rPr>
        <w:t>Derrick</w:t>
      </w:r>
      <w:proofErr w:type="spellEnd"/>
      <w:r w:rsidRPr="006F44E5">
        <w:rPr>
          <w:sz w:val="22"/>
          <w:szCs w:val="22"/>
        </w:rPr>
        <w:t xml:space="preserve"> de </w:t>
      </w:r>
      <w:proofErr w:type="spellStart"/>
      <w:r w:rsidRPr="006F44E5">
        <w:rPr>
          <w:sz w:val="22"/>
          <w:szCs w:val="22"/>
        </w:rPr>
        <w:t>Kerckhove</w:t>
      </w:r>
      <w:proofErr w:type="spellEnd"/>
      <w:r w:rsidRPr="006F44E5">
        <w:rPr>
          <w:sz w:val="22"/>
          <w:szCs w:val="22"/>
        </w:rPr>
        <w:t xml:space="preserve"> do Instituto </w:t>
      </w:r>
      <w:proofErr w:type="spellStart"/>
      <w:r w:rsidRPr="006F44E5">
        <w:rPr>
          <w:sz w:val="22"/>
          <w:szCs w:val="22"/>
        </w:rPr>
        <w:t>McLuha</w:t>
      </w:r>
      <w:r w:rsidR="00DF4AD8">
        <w:rPr>
          <w:sz w:val="22"/>
          <w:szCs w:val="22"/>
        </w:rPr>
        <w:t>n</w:t>
      </w:r>
      <w:proofErr w:type="spellEnd"/>
      <w:r w:rsidR="00DF4AD8">
        <w:rPr>
          <w:sz w:val="22"/>
          <w:szCs w:val="22"/>
        </w:rPr>
        <w:t xml:space="preserve">, Marie </w:t>
      </w:r>
      <w:proofErr w:type="spellStart"/>
      <w:r w:rsidR="00DF4AD8">
        <w:rPr>
          <w:sz w:val="22"/>
          <w:szCs w:val="22"/>
        </w:rPr>
        <w:t>HélèneTramus</w:t>
      </w:r>
      <w:proofErr w:type="spellEnd"/>
      <w:r w:rsidR="00DF4AD8">
        <w:rPr>
          <w:sz w:val="22"/>
          <w:szCs w:val="22"/>
        </w:rPr>
        <w:t xml:space="preserve">, Edmond </w:t>
      </w:r>
      <w:proofErr w:type="spellStart"/>
      <w:r w:rsidRPr="006F44E5">
        <w:rPr>
          <w:sz w:val="22"/>
          <w:szCs w:val="22"/>
        </w:rPr>
        <w:t>Couchot</w:t>
      </w:r>
      <w:proofErr w:type="spellEnd"/>
      <w:r w:rsidRPr="006F44E5">
        <w:rPr>
          <w:sz w:val="22"/>
          <w:szCs w:val="22"/>
        </w:rPr>
        <w:t xml:space="preserve"> da </w:t>
      </w:r>
      <w:proofErr w:type="spellStart"/>
      <w:r w:rsidRPr="006F44E5">
        <w:rPr>
          <w:sz w:val="22"/>
          <w:szCs w:val="22"/>
        </w:rPr>
        <w:t>UniversitéParisVIII</w:t>
      </w:r>
      <w:proofErr w:type="spellEnd"/>
      <w:r w:rsidRPr="006F44E5">
        <w:rPr>
          <w:sz w:val="22"/>
          <w:szCs w:val="22"/>
        </w:rPr>
        <w:t xml:space="preserve">, Louis </w:t>
      </w:r>
      <w:proofErr w:type="spellStart"/>
      <w:r w:rsidRPr="006F44E5">
        <w:rPr>
          <w:sz w:val="22"/>
          <w:szCs w:val="22"/>
        </w:rPr>
        <w:t>Bec,</w:t>
      </w:r>
      <w:r w:rsidRPr="007A2CD2">
        <w:rPr>
          <w:rStyle w:val="nfase"/>
          <w:bCs/>
          <w:sz w:val="22"/>
          <w:szCs w:val="22"/>
          <w:shd w:val="clear" w:color="auto" w:fill="FFFFFF"/>
        </w:rPr>
        <w:t>Institut</w:t>
      </w:r>
      <w:proofErr w:type="spellEnd"/>
      <w:r w:rsidRPr="007A2CD2">
        <w:rPr>
          <w:rStyle w:val="apple-converted-space"/>
          <w:sz w:val="22"/>
          <w:szCs w:val="22"/>
          <w:shd w:val="clear" w:color="auto" w:fill="FFFFFF"/>
        </w:rPr>
        <w:t> </w:t>
      </w:r>
      <w:proofErr w:type="spellStart"/>
      <w:r w:rsidRPr="006F44E5">
        <w:rPr>
          <w:sz w:val="22"/>
          <w:szCs w:val="22"/>
          <w:shd w:val="clear" w:color="auto" w:fill="FFFFFF"/>
        </w:rPr>
        <w:t>Scientifique</w:t>
      </w:r>
      <w:proofErr w:type="spellEnd"/>
      <w:r w:rsidRPr="006F44E5">
        <w:rPr>
          <w:sz w:val="22"/>
          <w:szCs w:val="22"/>
          <w:shd w:val="clear" w:color="auto" w:fill="FFFFFF"/>
        </w:rPr>
        <w:t xml:space="preserve"> de </w:t>
      </w:r>
      <w:proofErr w:type="spellStart"/>
      <w:r w:rsidRPr="006F44E5">
        <w:rPr>
          <w:sz w:val="22"/>
          <w:szCs w:val="22"/>
          <w:shd w:val="clear" w:color="auto" w:fill="FFFFFF"/>
        </w:rPr>
        <w:t>RechercheParanaturaliste</w:t>
      </w:r>
      <w:proofErr w:type="spellEnd"/>
      <w:r w:rsidRPr="006F44E5">
        <w:rPr>
          <w:sz w:val="22"/>
          <w:szCs w:val="22"/>
          <w:shd w:val="clear" w:color="auto" w:fill="FFFFFF"/>
        </w:rPr>
        <w:t>,</w:t>
      </w:r>
      <w:r w:rsidRPr="006F44E5">
        <w:rPr>
          <w:rStyle w:val="apple-converted-space"/>
          <w:sz w:val="22"/>
          <w:szCs w:val="22"/>
          <w:shd w:val="clear" w:color="auto" w:fill="FFFFFF"/>
        </w:rPr>
        <w:t> </w:t>
      </w:r>
      <w:r w:rsidR="00FB5063">
        <w:rPr>
          <w:sz w:val="22"/>
          <w:szCs w:val="22"/>
        </w:rPr>
        <w:t xml:space="preserve">Roger Malina </w:t>
      </w:r>
      <w:r w:rsidRPr="006F44E5">
        <w:rPr>
          <w:sz w:val="22"/>
          <w:szCs w:val="22"/>
        </w:rPr>
        <w:t xml:space="preserve">do ISAST , OLAST, Margaret Dolinsky, Indianapolis </w:t>
      </w:r>
      <w:proofErr w:type="spellStart"/>
      <w:r w:rsidRPr="006F44E5">
        <w:rPr>
          <w:sz w:val="22"/>
          <w:szCs w:val="22"/>
        </w:rPr>
        <w:t>Universityand</w:t>
      </w:r>
      <w:proofErr w:type="spellEnd"/>
      <w:r w:rsidRPr="006F44E5">
        <w:rPr>
          <w:sz w:val="22"/>
          <w:szCs w:val="22"/>
        </w:rPr>
        <w:t xml:space="preserve"> SPIE, Caroline Cruz-Neira, ACM, SPIE,  entre </w:t>
      </w:r>
      <w:r w:rsidR="00985E0C">
        <w:rPr>
          <w:sz w:val="22"/>
          <w:szCs w:val="22"/>
        </w:rPr>
        <w:t>outros parceiros internacionais</w:t>
      </w:r>
      <w:r w:rsidRPr="006F44E5">
        <w:rPr>
          <w:sz w:val="22"/>
          <w:szCs w:val="22"/>
        </w:rPr>
        <w:t xml:space="preserve"> referendam nossas pesquisas</w:t>
      </w:r>
      <w:r w:rsidR="00DF4AD8">
        <w:rPr>
          <w:sz w:val="22"/>
          <w:szCs w:val="22"/>
        </w:rPr>
        <w:t xml:space="preserve"> (</w:t>
      </w:r>
      <w:r w:rsidRPr="006F44E5">
        <w:rPr>
          <w:sz w:val="22"/>
          <w:szCs w:val="22"/>
        </w:rPr>
        <w:t xml:space="preserve">vide Projeto original). </w:t>
      </w:r>
    </w:p>
    <w:p w:rsidR="00FB68F0" w:rsidRPr="006F44E5" w:rsidRDefault="00FB68F0" w:rsidP="00FB68F0">
      <w:pPr>
        <w:ind w:firstLine="993"/>
        <w:jc w:val="both"/>
        <w:rPr>
          <w:sz w:val="22"/>
          <w:szCs w:val="22"/>
        </w:rPr>
      </w:pPr>
    </w:p>
    <w:p w:rsidR="00FB68F0" w:rsidRDefault="00275B8A" w:rsidP="00FB68F0">
      <w:pPr>
        <w:tabs>
          <w:tab w:val="left" w:pos="142"/>
        </w:tabs>
        <w:rPr>
          <w:b/>
          <w:bCs/>
          <w:i/>
          <w:color w:val="000000" w:themeColor="text1"/>
          <w:sz w:val="22"/>
          <w:szCs w:val="22"/>
          <w:lang w:eastAsia="ar-SA"/>
        </w:rPr>
      </w:pPr>
      <w:r>
        <w:rPr>
          <w:b/>
          <w:bCs/>
          <w:color w:val="000000" w:themeColor="text1"/>
          <w:sz w:val="22"/>
          <w:szCs w:val="22"/>
          <w:lang w:eastAsia="ar-SA"/>
        </w:rPr>
        <w:t xml:space="preserve">1.1 </w:t>
      </w:r>
      <w:r w:rsidR="00FB68F0" w:rsidRPr="006F44E5">
        <w:rPr>
          <w:b/>
          <w:bCs/>
          <w:color w:val="000000" w:themeColor="text1"/>
          <w:sz w:val="22"/>
          <w:szCs w:val="22"/>
          <w:lang w:eastAsia="ar-SA"/>
        </w:rPr>
        <w:t xml:space="preserve">Proposta transdisciplinar: Novos Leonardos em Arte e TecnoCiência: </w:t>
      </w:r>
      <w:r w:rsidR="00FB68F0" w:rsidRPr="006F44E5">
        <w:rPr>
          <w:b/>
          <w:bCs/>
          <w:i/>
          <w:color w:val="000000" w:themeColor="text1"/>
          <w:sz w:val="22"/>
          <w:szCs w:val="22"/>
          <w:lang w:eastAsia="ar-SA"/>
        </w:rPr>
        <w:t xml:space="preserve">Hard </w:t>
      </w:r>
      <w:proofErr w:type="spellStart"/>
      <w:r w:rsidR="00FB68F0" w:rsidRPr="006F44E5">
        <w:rPr>
          <w:b/>
          <w:bCs/>
          <w:i/>
          <w:color w:val="000000" w:themeColor="text1"/>
          <w:sz w:val="22"/>
          <w:szCs w:val="22"/>
          <w:lang w:eastAsia="ar-SA"/>
        </w:rPr>
        <w:t>Humanities</w:t>
      </w:r>
      <w:proofErr w:type="spellEnd"/>
    </w:p>
    <w:p w:rsidR="00FB68F0" w:rsidRPr="006F44E5" w:rsidRDefault="00FB68F0" w:rsidP="00FB68F0">
      <w:pPr>
        <w:ind w:firstLine="993"/>
        <w:rPr>
          <w:bCs/>
          <w:color w:val="000000" w:themeColor="text1"/>
          <w:sz w:val="22"/>
          <w:szCs w:val="22"/>
          <w:lang w:eastAsia="ar-SA"/>
        </w:rPr>
      </w:pPr>
    </w:p>
    <w:p w:rsidR="00FB68F0" w:rsidRDefault="00FB68F0" w:rsidP="00FB68F0">
      <w:pPr>
        <w:ind w:firstLine="993"/>
        <w:jc w:val="both"/>
        <w:rPr>
          <w:sz w:val="22"/>
          <w:szCs w:val="22"/>
        </w:rPr>
      </w:pPr>
      <w:r w:rsidRPr="006F44E5">
        <w:rPr>
          <w:bCs/>
          <w:color w:val="000000" w:themeColor="text1"/>
          <w:sz w:val="22"/>
          <w:szCs w:val="22"/>
          <w:lang w:eastAsia="ar-SA"/>
        </w:rPr>
        <w:t>A proposta do LART, com ação transdisciplinar na comunidade internacional e brasileira de alto impacto, tem por meta enfrentar desafios com tecnologias criativas e inovação na “reengenharia da vida”. Inserido na Plataforma Novos Leonardos,</w:t>
      </w:r>
      <w:r w:rsidRPr="006F44E5">
        <w:rPr>
          <w:sz w:val="22"/>
          <w:szCs w:val="22"/>
        </w:rPr>
        <w:t> segue proposta de Roger Malina, Presidente das Organizações Leonardo, ISAST, sobre a</w:t>
      </w:r>
      <w:r w:rsidRPr="006F44E5">
        <w:rPr>
          <w:rStyle w:val="apple-converted-space"/>
          <w:sz w:val="22"/>
          <w:szCs w:val="22"/>
        </w:rPr>
        <w:t> </w:t>
      </w:r>
      <w:r w:rsidRPr="006F44E5">
        <w:rPr>
          <w:sz w:val="22"/>
          <w:szCs w:val="22"/>
        </w:rPr>
        <w:t xml:space="preserve">capacidade de artistas e cientistas em configurar um território de experimentação artística, voltado a questões ardentes que ameaçam a sociedade como Biodiversidade, Educação e Saúde. Trata-se de propor pesquisas em Arte e TecnoCiência, que excedem a </w:t>
      </w:r>
      <w:proofErr w:type="spellStart"/>
      <w:r w:rsidRPr="006F44E5">
        <w:rPr>
          <w:sz w:val="22"/>
          <w:szCs w:val="22"/>
        </w:rPr>
        <w:t>Artemídia</w:t>
      </w:r>
      <w:proofErr w:type="spellEnd"/>
      <w:r w:rsidRPr="006F44E5">
        <w:rPr>
          <w:sz w:val="22"/>
          <w:szCs w:val="22"/>
        </w:rPr>
        <w:t xml:space="preserve">, para abraçar a epistemologia transdisciplinar (Domingues, 2005) da ciência da </w:t>
      </w:r>
      <w:r w:rsidRPr="006F44E5">
        <w:rPr>
          <w:sz w:val="22"/>
          <w:szCs w:val="22"/>
        </w:rPr>
        <w:lastRenderedPageBreak/>
        <w:t>complexidade, em propostas regidas por questões advindas de outras disciplinas e com problemas comuns que se alimentam reciprocamente, com o artista inserido no ambiente científico. Num trânsito de disciplinas, eliminando as barreiras entre os tipos de conhecimento, em atmosfera de “</w:t>
      </w:r>
      <w:proofErr w:type="spellStart"/>
      <w:r w:rsidRPr="006F44E5">
        <w:rPr>
          <w:sz w:val="22"/>
          <w:szCs w:val="22"/>
        </w:rPr>
        <w:t>bottonup</w:t>
      </w:r>
      <w:proofErr w:type="spellEnd"/>
      <w:r w:rsidRPr="006F44E5">
        <w:rPr>
          <w:sz w:val="22"/>
          <w:szCs w:val="22"/>
        </w:rPr>
        <w:t xml:space="preserve">” busca-se responder às questões complexas da vida. Passa-se para o território das </w:t>
      </w:r>
      <w:r w:rsidRPr="006F44E5">
        <w:rPr>
          <w:i/>
          <w:sz w:val="22"/>
          <w:szCs w:val="22"/>
        </w:rPr>
        <w:t xml:space="preserve">“hard </w:t>
      </w:r>
      <w:proofErr w:type="spellStart"/>
      <w:r w:rsidRPr="006F44E5">
        <w:rPr>
          <w:i/>
          <w:sz w:val="22"/>
          <w:szCs w:val="22"/>
        </w:rPr>
        <w:t>humanities</w:t>
      </w:r>
      <w:proofErr w:type="spellEnd"/>
      <w:r w:rsidRPr="006F44E5">
        <w:rPr>
          <w:sz w:val="22"/>
          <w:szCs w:val="22"/>
        </w:rPr>
        <w:t xml:space="preserve">”, que segundo Malina, requerem artistas e cientistas trabalhando juntos. E, no caso, o Campus Gama, trabalhando em conjunto, esse acoplamento possibilita o ambiente da </w:t>
      </w:r>
      <w:proofErr w:type="spellStart"/>
      <w:r w:rsidRPr="006F44E5">
        <w:rPr>
          <w:sz w:val="22"/>
          <w:szCs w:val="22"/>
        </w:rPr>
        <w:t>micro-ciência</w:t>
      </w:r>
      <w:proofErr w:type="spellEnd"/>
      <w:r w:rsidRPr="006F44E5">
        <w:rPr>
          <w:sz w:val="22"/>
          <w:szCs w:val="22"/>
        </w:rPr>
        <w:t xml:space="preserve"> para mudança cultural</w:t>
      </w:r>
      <w:r w:rsidRPr="006F44E5">
        <w:rPr>
          <w:rStyle w:val="Refdenotaderodap"/>
          <w:sz w:val="22"/>
          <w:szCs w:val="22"/>
        </w:rPr>
        <w:footnoteReference w:id="1"/>
      </w:r>
      <w:r w:rsidRPr="006F44E5">
        <w:rPr>
          <w:sz w:val="22"/>
          <w:szCs w:val="22"/>
        </w:rPr>
        <w:t xml:space="preserve">. Criatividade, invenção e conhecimento voltados aos os riscos e desafios para os temas: Saúde, Ambiente, </w:t>
      </w:r>
      <w:proofErr w:type="spellStart"/>
      <w:r>
        <w:rPr>
          <w:sz w:val="22"/>
          <w:szCs w:val="22"/>
        </w:rPr>
        <w:t>Bioversidade</w:t>
      </w:r>
      <w:proofErr w:type="spellEnd"/>
      <w:r>
        <w:rPr>
          <w:sz w:val="22"/>
          <w:szCs w:val="22"/>
        </w:rPr>
        <w:t xml:space="preserve"> e Educação</w:t>
      </w:r>
      <w:r w:rsidRPr="006F44E5">
        <w:rPr>
          <w:sz w:val="22"/>
          <w:szCs w:val="22"/>
        </w:rPr>
        <w:t>. Ativa-se uma rede sináptica de saberes, onde de forma coletiva, num time ou grupo, num saber neuronal, busca-se sintetizar o monolítico Leonardo da Vinci. Ao indivíduo como gênio surge a equipe como gênio. Investigações em Ciências médicas, engenharias, artes, computação, entre outras, caracterizam a ação do Grupo. Bases filosóficas comuns dialogam com teorias da complexidade e a compreensão dos sistemas biológicos e o “fim das certezas”. Problemas comuns de pesquisa lidam com métodos ou caminhos científicos de como operar com o conhecimento de várias disciplinas. Ivan Domingues, em seu livro “</w:t>
      </w:r>
      <w:proofErr w:type="spellStart"/>
      <w:r w:rsidRPr="006F44E5">
        <w:rPr>
          <w:sz w:val="22"/>
          <w:szCs w:val="22"/>
        </w:rPr>
        <w:t>Transdisciplinariedade</w:t>
      </w:r>
      <w:proofErr w:type="spellEnd"/>
      <w:r w:rsidRPr="006F44E5">
        <w:rPr>
          <w:sz w:val="22"/>
          <w:szCs w:val="22"/>
        </w:rPr>
        <w:t xml:space="preserve"> e Método” afirma que a transdisciplinaridade religa a heurística à lógica. Aponta a necessidade de projetos que unifiquem práticas científicas e artísticas e defende que somente a articulação entre a intuição criativa do poeta e as ferramentas analíticas do pensamento e do discurso, como a lógica, a matemática e a informática fazem ocorrer a transdisciplinaridade</w:t>
      </w:r>
      <w:r>
        <w:rPr>
          <w:sz w:val="22"/>
          <w:szCs w:val="22"/>
        </w:rPr>
        <w:t>.</w:t>
      </w:r>
    </w:p>
    <w:p w:rsidR="00FB68F0" w:rsidRPr="006F44E5" w:rsidRDefault="00FB68F0" w:rsidP="00FB68F0">
      <w:pPr>
        <w:ind w:firstLine="993"/>
        <w:jc w:val="both"/>
        <w:rPr>
          <w:sz w:val="22"/>
          <w:szCs w:val="22"/>
        </w:rPr>
      </w:pPr>
    </w:p>
    <w:p w:rsidR="00FB68F0" w:rsidRDefault="00FB68F0" w:rsidP="00FB68F0">
      <w:pPr>
        <w:rPr>
          <w:b/>
          <w:sz w:val="22"/>
          <w:szCs w:val="22"/>
        </w:rPr>
      </w:pPr>
      <w:r w:rsidRPr="006F44E5">
        <w:rPr>
          <w:b/>
          <w:sz w:val="22"/>
          <w:szCs w:val="22"/>
        </w:rPr>
        <w:t>1.2 Sistemas enativos afetivos e o sensório expandido</w:t>
      </w:r>
    </w:p>
    <w:p w:rsidR="00FB68F0" w:rsidRPr="006F44E5" w:rsidRDefault="00FB68F0" w:rsidP="00FB68F0">
      <w:pPr>
        <w:ind w:firstLine="1134"/>
        <w:jc w:val="both"/>
        <w:rPr>
          <w:b/>
          <w:sz w:val="22"/>
          <w:szCs w:val="22"/>
        </w:rPr>
      </w:pPr>
    </w:p>
    <w:p w:rsidR="00FB68F0" w:rsidRPr="006F44E5" w:rsidRDefault="00FB68F0" w:rsidP="00FB68F0">
      <w:pPr>
        <w:ind w:firstLine="1134"/>
        <w:jc w:val="both"/>
        <w:rPr>
          <w:color w:val="000000"/>
          <w:sz w:val="22"/>
          <w:szCs w:val="22"/>
        </w:rPr>
      </w:pPr>
      <w:r w:rsidRPr="006F44E5">
        <w:rPr>
          <w:sz w:val="22"/>
          <w:szCs w:val="22"/>
        </w:rPr>
        <w:t xml:space="preserve">O tema dos Sistemas Enativos Afetivos nasce na </w:t>
      </w:r>
      <w:proofErr w:type="spellStart"/>
      <w:r w:rsidRPr="006F44E5">
        <w:rPr>
          <w:sz w:val="22"/>
          <w:szCs w:val="22"/>
        </w:rPr>
        <w:t>pesquis</w:t>
      </w:r>
      <w:proofErr w:type="spellEnd"/>
      <w:r w:rsidRPr="006F44E5">
        <w:rPr>
          <w:sz w:val="22"/>
          <w:szCs w:val="22"/>
        </w:rPr>
        <w:t xml:space="preserve"> durante o projeto de colaboração internacional apoiada pelo CNPq, </w:t>
      </w:r>
      <w:r w:rsidRPr="006F44E5">
        <w:rPr>
          <w:color w:val="000000"/>
          <w:sz w:val="22"/>
          <w:szCs w:val="22"/>
        </w:rPr>
        <w:t xml:space="preserve">entre o LART e o </w:t>
      </w:r>
      <w:proofErr w:type="spellStart"/>
      <w:r w:rsidRPr="006F44E5">
        <w:rPr>
          <w:i/>
          <w:color w:val="000000"/>
          <w:sz w:val="22"/>
          <w:szCs w:val="22"/>
        </w:rPr>
        <w:t>MIT_MediaLabCameraCulture</w:t>
      </w:r>
      <w:proofErr w:type="spellEnd"/>
      <w:r w:rsidRPr="006F44E5">
        <w:rPr>
          <w:color w:val="000000"/>
          <w:sz w:val="22"/>
          <w:szCs w:val="22"/>
        </w:rPr>
        <w:t xml:space="preserve">, para o projeto de tecnologias criativas e inovação, em aplicações mais específicas para </w:t>
      </w:r>
      <w:proofErr w:type="spellStart"/>
      <w:r w:rsidRPr="006F44E5">
        <w:rPr>
          <w:i/>
          <w:color w:val="000000"/>
          <w:sz w:val="22"/>
          <w:szCs w:val="22"/>
        </w:rPr>
        <w:t>artandhealthcare</w:t>
      </w:r>
      <w:proofErr w:type="spellEnd"/>
      <w:r w:rsidRPr="006F44E5">
        <w:rPr>
          <w:color w:val="000000"/>
          <w:sz w:val="22"/>
          <w:szCs w:val="22"/>
        </w:rPr>
        <w:t>, no MIT/</w:t>
      </w:r>
      <w:proofErr w:type="spellStart"/>
      <w:r w:rsidRPr="006F44E5">
        <w:rPr>
          <w:color w:val="000000"/>
          <w:sz w:val="22"/>
          <w:szCs w:val="22"/>
        </w:rPr>
        <w:t>CNPq</w:t>
      </w:r>
      <w:r w:rsidRPr="006F44E5">
        <w:rPr>
          <w:b/>
          <w:i/>
          <w:color w:val="000000"/>
          <w:sz w:val="22"/>
          <w:szCs w:val="22"/>
        </w:rPr>
        <w:t>Program</w:t>
      </w:r>
      <w:proofErr w:type="spellEnd"/>
      <w:r w:rsidRPr="006F44E5">
        <w:rPr>
          <w:b/>
          <w:i/>
          <w:color w:val="000000"/>
          <w:sz w:val="22"/>
          <w:szCs w:val="22"/>
        </w:rPr>
        <w:t xml:space="preserve"> MIT </w:t>
      </w:r>
      <w:proofErr w:type="spellStart"/>
      <w:r w:rsidRPr="006F44E5">
        <w:rPr>
          <w:b/>
          <w:i/>
          <w:color w:val="000000"/>
          <w:sz w:val="22"/>
          <w:szCs w:val="22"/>
        </w:rPr>
        <w:t>InternationalScienceand</w:t>
      </w:r>
      <w:proofErr w:type="spellEnd"/>
      <w:r w:rsidRPr="006F44E5">
        <w:rPr>
          <w:b/>
          <w:i/>
          <w:color w:val="000000"/>
          <w:sz w:val="22"/>
          <w:szCs w:val="22"/>
        </w:rPr>
        <w:t xml:space="preserve"> Technology </w:t>
      </w:r>
      <w:proofErr w:type="spellStart"/>
      <w:r w:rsidRPr="006F44E5">
        <w:rPr>
          <w:b/>
          <w:i/>
          <w:color w:val="000000"/>
          <w:sz w:val="22"/>
          <w:szCs w:val="22"/>
        </w:rPr>
        <w:t>Initiatives</w:t>
      </w:r>
      <w:proofErr w:type="spellEnd"/>
      <w:r w:rsidRPr="006F44E5">
        <w:rPr>
          <w:color w:val="000000"/>
          <w:sz w:val="22"/>
          <w:szCs w:val="22"/>
        </w:rPr>
        <w:t>, no Projeto</w:t>
      </w:r>
      <w:r w:rsidRPr="006F44E5">
        <w:rPr>
          <w:b/>
          <w:color w:val="000000"/>
          <w:sz w:val="22"/>
          <w:szCs w:val="22"/>
        </w:rPr>
        <w:t xml:space="preserve">: </w:t>
      </w:r>
      <w:proofErr w:type="spellStart"/>
      <w:r w:rsidRPr="006F44E5">
        <w:rPr>
          <w:b/>
          <w:i/>
          <w:color w:val="000000"/>
          <w:sz w:val="22"/>
          <w:szCs w:val="22"/>
        </w:rPr>
        <w:t>Reengineering</w:t>
      </w:r>
      <w:proofErr w:type="spellEnd"/>
      <w:r w:rsidRPr="006F44E5">
        <w:rPr>
          <w:b/>
          <w:i/>
          <w:color w:val="000000"/>
          <w:sz w:val="22"/>
          <w:szCs w:val="22"/>
        </w:rPr>
        <w:t xml:space="preserve"> Life: </w:t>
      </w:r>
      <w:proofErr w:type="spellStart"/>
      <w:r w:rsidRPr="006F44E5">
        <w:rPr>
          <w:b/>
          <w:i/>
          <w:color w:val="000000"/>
          <w:sz w:val="22"/>
          <w:szCs w:val="22"/>
        </w:rPr>
        <w:t>Creative</w:t>
      </w:r>
      <w:proofErr w:type="spellEnd"/>
      <w:r w:rsidRPr="006F44E5">
        <w:rPr>
          <w:b/>
          <w:i/>
          <w:color w:val="000000"/>
          <w:sz w:val="22"/>
          <w:szCs w:val="22"/>
        </w:rPr>
        <w:t xml:space="preserve"> Technologies for </w:t>
      </w:r>
      <w:proofErr w:type="spellStart"/>
      <w:r w:rsidRPr="006F44E5">
        <w:rPr>
          <w:b/>
          <w:i/>
          <w:color w:val="000000"/>
          <w:sz w:val="22"/>
          <w:szCs w:val="22"/>
        </w:rPr>
        <w:t>theExpandedSensorium,</w:t>
      </w:r>
      <w:r w:rsidRPr="006F44E5">
        <w:rPr>
          <w:color w:val="000000"/>
          <w:sz w:val="22"/>
          <w:szCs w:val="22"/>
        </w:rPr>
        <w:t>fevereiro</w:t>
      </w:r>
      <w:proofErr w:type="spellEnd"/>
      <w:r w:rsidRPr="006F44E5">
        <w:rPr>
          <w:color w:val="000000"/>
          <w:sz w:val="22"/>
          <w:szCs w:val="22"/>
        </w:rPr>
        <w:t xml:space="preserve"> de 2012/2015. A colaboração com o cientista líder do </w:t>
      </w:r>
      <w:r w:rsidRPr="006F44E5">
        <w:rPr>
          <w:i/>
          <w:color w:val="000000"/>
          <w:sz w:val="22"/>
          <w:szCs w:val="22"/>
        </w:rPr>
        <w:t xml:space="preserve">MIT Media </w:t>
      </w:r>
      <w:proofErr w:type="spellStart"/>
      <w:r w:rsidRPr="006F44E5">
        <w:rPr>
          <w:i/>
          <w:color w:val="000000"/>
          <w:sz w:val="22"/>
          <w:szCs w:val="22"/>
        </w:rPr>
        <w:t>Lab</w:t>
      </w:r>
      <w:proofErr w:type="spellEnd"/>
      <w:r w:rsidRPr="006F44E5">
        <w:rPr>
          <w:color w:val="000000"/>
          <w:sz w:val="22"/>
          <w:szCs w:val="22"/>
        </w:rPr>
        <w:t xml:space="preserve">, Prof. Dr. </w:t>
      </w:r>
      <w:proofErr w:type="spellStart"/>
      <w:r w:rsidRPr="006F44E5">
        <w:rPr>
          <w:color w:val="000000"/>
          <w:sz w:val="22"/>
          <w:szCs w:val="22"/>
        </w:rPr>
        <w:t>RameshRaskar</w:t>
      </w:r>
      <w:proofErr w:type="spellEnd"/>
      <w:r w:rsidRPr="006F44E5">
        <w:rPr>
          <w:color w:val="000000"/>
          <w:sz w:val="22"/>
          <w:szCs w:val="22"/>
        </w:rPr>
        <w:t xml:space="preserve"> nasceu de antecedentes dessa pesquisadora, com o Projeto CNPQ, edital Universal 2000, que resultou na construção da CAVE</w:t>
      </w:r>
      <w:r w:rsidR="00773F88">
        <w:rPr>
          <w:color w:val="000000"/>
          <w:sz w:val="22"/>
          <w:szCs w:val="22"/>
        </w:rPr>
        <w:t xml:space="preserve"> </w:t>
      </w:r>
      <w:r w:rsidRPr="006F44E5">
        <w:rPr>
          <w:color w:val="000000"/>
          <w:sz w:val="22"/>
          <w:szCs w:val="22"/>
        </w:rPr>
        <w:t xml:space="preserve">em 2004, hoje instalada na UnB, FGA. </w:t>
      </w:r>
      <w:proofErr w:type="spellStart"/>
      <w:r w:rsidRPr="006F44E5">
        <w:rPr>
          <w:color w:val="000000"/>
          <w:sz w:val="22"/>
          <w:szCs w:val="22"/>
        </w:rPr>
        <w:t>Ness</w:t>
      </w:r>
      <w:r w:rsidR="00773F88">
        <w:rPr>
          <w:color w:val="000000"/>
          <w:sz w:val="22"/>
          <w:szCs w:val="22"/>
        </w:rPr>
        <w:t>E</w:t>
      </w:r>
      <w:proofErr w:type="spellEnd"/>
      <w:r w:rsidRPr="006F44E5">
        <w:rPr>
          <w:color w:val="000000"/>
          <w:sz w:val="22"/>
          <w:szCs w:val="22"/>
        </w:rPr>
        <w:t xml:space="preserve"> momento, aquele projeto da Cave como ambiente imersivo ganha como ambiente dotado de simulador, adquirido com verba CAPES/PRODOC, e pelo CNPq, Importa Fácil. O ambiente está capacitado tecnologicamente para dar maior capacidade sensorial, para aplicação em arte, estéticas afetivas </w:t>
      </w:r>
      <w:proofErr w:type="spellStart"/>
      <w:r w:rsidRPr="006F44E5">
        <w:rPr>
          <w:color w:val="000000"/>
          <w:sz w:val="22"/>
          <w:szCs w:val="22"/>
        </w:rPr>
        <w:t>enacionistas</w:t>
      </w:r>
      <w:proofErr w:type="spellEnd"/>
      <w:r w:rsidRPr="006F44E5">
        <w:rPr>
          <w:color w:val="000000"/>
          <w:sz w:val="22"/>
          <w:szCs w:val="22"/>
        </w:rPr>
        <w:t>, engenharia biomédica, automotiva e aeroespacial. Faz parte dos resultados do Projeto guarda-chuva CNPq (vide seção específica). Entre os resultados, o Prof. Dr. Mateus Miranda, da Engenharia Automotiva, desenvolveu tese de Doutorado sobre o assunto em 2014. Após seu Pós-</w:t>
      </w:r>
      <w:proofErr w:type="spellStart"/>
      <w:r w:rsidRPr="006F44E5">
        <w:rPr>
          <w:color w:val="000000"/>
          <w:sz w:val="22"/>
          <w:szCs w:val="22"/>
        </w:rPr>
        <w:t>doc</w:t>
      </w:r>
      <w:proofErr w:type="spellEnd"/>
      <w:r w:rsidRPr="006F44E5">
        <w:rPr>
          <w:color w:val="000000"/>
          <w:sz w:val="22"/>
          <w:szCs w:val="22"/>
        </w:rPr>
        <w:t xml:space="preserve"> na UQAM, Montréal, em agosto de 2015, estará aprofundando a pesquisa com simuladores veiculares, micro sensores e biofeedback, em sistemas enativos afetivos. As </w:t>
      </w:r>
      <w:r w:rsidR="005903FB">
        <w:rPr>
          <w:color w:val="000000"/>
          <w:sz w:val="22"/>
          <w:szCs w:val="22"/>
        </w:rPr>
        <w:t xml:space="preserve">pesquisas da Profa. Dra. </w:t>
      </w:r>
      <w:proofErr w:type="spellStart"/>
      <w:r w:rsidR="005903FB">
        <w:rPr>
          <w:color w:val="000000"/>
          <w:sz w:val="22"/>
          <w:szCs w:val="22"/>
        </w:rPr>
        <w:t>Sué</w:t>
      </w:r>
      <w:r w:rsidRPr="006F44E5">
        <w:rPr>
          <w:color w:val="000000"/>
          <w:sz w:val="22"/>
          <w:szCs w:val="22"/>
        </w:rPr>
        <w:t>lia</w:t>
      </w:r>
      <w:proofErr w:type="spellEnd"/>
      <w:r w:rsidRPr="006F44E5">
        <w:rPr>
          <w:color w:val="000000"/>
          <w:sz w:val="22"/>
          <w:szCs w:val="22"/>
        </w:rPr>
        <w:t xml:space="preserve"> Rodrigues Fleury da Rosa, da Engenharia de </w:t>
      </w:r>
      <w:proofErr w:type="spellStart"/>
      <w:r w:rsidRPr="006F44E5">
        <w:rPr>
          <w:color w:val="000000"/>
          <w:sz w:val="22"/>
          <w:szCs w:val="22"/>
        </w:rPr>
        <w:t>Biomateriais</w:t>
      </w:r>
      <w:proofErr w:type="spellEnd"/>
      <w:r w:rsidRPr="006F44E5">
        <w:rPr>
          <w:color w:val="000000"/>
          <w:sz w:val="22"/>
          <w:szCs w:val="22"/>
        </w:rPr>
        <w:t xml:space="preserve">, que realizou estágio de pós-doutorado no MIT Media </w:t>
      </w:r>
      <w:proofErr w:type="spellStart"/>
      <w:r w:rsidRPr="006F44E5">
        <w:rPr>
          <w:color w:val="000000"/>
          <w:sz w:val="22"/>
          <w:szCs w:val="22"/>
        </w:rPr>
        <w:t>Lab,também</w:t>
      </w:r>
      <w:proofErr w:type="spellEnd"/>
      <w:r w:rsidRPr="006F44E5">
        <w:rPr>
          <w:color w:val="000000"/>
          <w:sz w:val="22"/>
          <w:szCs w:val="22"/>
        </w:rPr>
        <w:t xml:space="preserve"> na Cooperação internacional, traz investigações específicas em Saúde. Outro resultado do Projeto, a tese de doutorado no PPGARTE/LART do Dr. Tiago Franklin Rodrigues Lucena será ampliada em estudos junto ao </w:t>
      </w:r>
      <w:proofErr w:type="spellStart"/>
      <w:r w:rsidRPr="006F44E5">
        <w:rPr>
          <w:color w:val="000000"/>
          <w:sz w:val="22"/>
          <w:szCs w:val="22"/>
        </w:rPr>
        <w:t>Lab</w:t>
      </w:r>
      <w:proofErr w:type="spellEnd"/>
      <w:r w:rsidRPr="006F44E5">
        <w:rPr>
          <w:color w:val="000000"/>
          <w:sz w:val="22"/>
          <w:szCs w:val="22"/>
        </w:rPr>
        <w:t xml:space="preserve"> RECOD da UNICAMP. São todas ações do Instituto Novos Leonardos para Inovação com Sistemas Vivos.</w:t>
      </w:r>
      <w:r w:rsidRPr="006F44E5">
        <w:rPr>
          <w:rStyle w:val="FootnoteAnchor"/>
          <w:color w:val="000000"/>
          <w:sz w:val="22"/>
          <w:szCs w:val="22"/>
        </w:rPr>
        <w:footnoteReference w:id="2"/>
      </w:r>
      <w:r w:rsidRPr="006F44E5">
        <w:rPr>
          <w:rStyle w:val="Refdenotaderodap"/>
          <w:color w:val="000000"/>
          <w:sz w:val="22"/>
          <w:szCs w:val="22"/>
        </w:rPr>
        <w:footnoteReference w:id="3"/>
      </w:r>
    </w:p>
    <w:p w:rsidR="00FB68F0" w:rsidRPr="006F44E5" w:rsidRDefault="00FB68F0" w:rsidP="00FB68F0">
      <w:pPr>
        <w:ind w:firstLine="1134"/>
        <w:jc w:val="both"/>
        <w:rPr>
          <w:color w:val="000000" w:themeColor="text1"/>
          <w:sz w:val="22"/>
          <w:szCs w:val="22"/>
        </w:rPr>
      </w:pPr>
      <w:r w:rsidRPr="006F44E5">
        <w:rPr>
          <w:bCs/>
          <w:color w:val="000000" w:themeColor="text1"/>
          <w:sz w:val="22"/>
          <w:szCs w:val="22"/>
        </w:rPr>
        <w:lastRenderedPageBreak/>
        <w:t>Em laboratórios de criação, geram-se sistemas enativos afetivos como sistemas embarcados, usando sensores fisiológicos, que permitem a enação organismos/ambiente numa “transformação do vivo”, (</w:t>
      </w:r>
      <w:proofErr w:type="spellStart"/>
      <w:r w:rsidRPr="006F44E5">
        <w:rPr>
          <w:bCs/>
          <w:color w:val="000000" w:themeColor="text1"/>
          <w:sz w:val="22"/>
          <w:szCs w:val="22"/>
        </w:rPr>
        <w:t>Poissant</w:t>
      </w:r>
      <w:proofErr w:type="spellEnd"/>
      <w:r w:rsidRPr="006F44E5">
        <w:rPr>
          <w:bCs/>
          <w:color w:val="000000" w:themeColor="text1"/>
          <w:sz w:val="22"/>
          <w:szCs w:val="22"/>
        </w:rPr>
        <w:t xml:space="preserve"> 2012), tecnologicamente entrelaçado. Trata-se de uma</w:t>
      </w:r>
      <w:r w:rsidR="00773F88">
        <w:rPr>
          <w:bCs/>
          <w:color w:val="000000" w:themeColor="text1"/>
          <w:sz w:val="22"/>
          <w:szCs w:val="22"/>
        </w:rPr>
        <w:t xml:space="preserve"> </w:t>
      </w:r>
      <w:proofErr w:type="spellStart"/>
      <w:r w:rsidRPr="006F44E5">
        <w:rPr>
          <w:bCs/>
          <w:i/>
          <w:color w:val="000000" w:themeColor="text1"/>
          <w:sz w:val="22"/>
          <w:szCs w:val="22"/>
        </w:rPr>
        <w:t>ecologicalperception</w:t>
      </w:r>
      <w:proofErr w:type="spellEnd"/>
      <w:r w:rsidRPr="006F44E5">
        <w:rPr>
          <w:bCs/>
          <w:color w:val="000000" w:themeColor="text1"/>
          <w:sz w:val="22"/>
          <w:szCs w:val="22"/>
        </w:rPr>
        <w:t xml:space="preserve">, uma percepção </w:t>
      </w:r>
      <w:proofErr w:type="spellStart"/>
      <w:r w:rsidRPr="006F44E5">
        <w:rPr>
          <w:bCs/>
          <w:color w:val="000000" w:themeColor="text1"/>
          <w:sz w:val="22"/>
          <w:szCs w:val="22"/>
        </w:rPr>
        <w:t>orobórica</w:t>
      </w:r>
      <w:r w:rsidR="007A2CD2">
        <w:rPr>
          <w:bCs/>
          <w:color w:val="000000" w:themeColor="text1"/>
          <w:sz w:val="22"/>
          <w:szCs w:val="22"/>
        </w:rPr>
        <w:t>de</w:t>
      </w:r>
      <w:proofErr w:type="spellEnd"/>
      <w:r w:rsidR="007A2CD2">
        <w:rPr>
          <w:bCs/>
          <w:color w:val="000000" w:themeColor="text1"/>
          <w:sz w:val="22"/>
          <w:szCs w:val="22"/>
        </w:rPr>
        <w:t xml:space="preserve"> ordem </w:t>
      </w:r>
      <w:proofErr w:type="spellStart"/>
      <w:r w:rsidR="007A2CD2">
        <w:rPr>
          <w:bCs/>
          <w:color w:val="000000" w:themeColor="text1"/>
          <w:sz w:val="22"/>
          <w:szCs w:val="22"/>
        </w:rPr>
        <w:t>enativa</w:t>
      </w:r>
      <w:proofErr w:type="spellEnd"/>
      <w:r w:rsidR="007A2CD2">
        <w:rPr>
          <w:bCs/>
          <w:color w:val="000000" w:themeColor="text1"/>
          <w:sz w:val="22"/>
          <w:szCs w:val="22"/>
        </w:rPr>
        <w:t xml:space="preserve"> afetiva com a </w:t>
      </w:r>
      <w:r w:rsidR="005903FB">
        <w:rPr>
          <w:bCs/>
          <w:color w:val="000000" w:themeColor="text1"/>
          <w:sz w:val="22"/>
          <w:szCs w:val="22"/>
        </w:rPr>
        <w:t>naturalização das tecnologias (</w:t>
      </w:r>
      <w:r w:rsidRPr="006F44E5">
        <w:rPr>
          <w:bCs/>
          <w:color w:val="000000" w:themeColor="text1"/>
          <w:sz w:val="22"/>
          <w:szCs w:val="22"/>
        </w:rPr>
        <w:t xml:space="preserve">Noé, Varela, </w:t>
      </w:r>
      <w:proofErr w:type="spellStart"/>
      <w:r w:rsidRPr="006F44E5">
        <w:rPr>
          <w:bCs/>
          <w:color w:val="000000" w:themeColor="text1"/>
          <w:sz w:val="22"/>
          <w:szCs w:val="22"/>
        </w:rPr>
        <w:t>Couchot</w:t>
      </w:r>
      <w:proofErr w:type="spellEnd"/>
      <w:r w:rsidRPr="006F44E5">
        <w:rPr>
          <w:bCs/>
          <w:color w:val="000000" w:themeColor="text1"/>
          <w:sz w:val="22"/>
          <w:szCs w:val="22"/>
        </w:rPr>
        <w:t xml:space="preserve">, </w:t>
      </w:r>
      <w:proofErr w:type="spellStart"/>
      <w:r w:rsidRPr="006F44E5">
        <w:rPr>
          <w:bCs/>
          <w:color w:val="000000" w:themeColor="text1"/>
          <w:sz w:val="22"/>
          <w:szCs w:val="22"/>
        </w:rPr>
        <w:t>Poissant</w:t>
      </w:r>
      <w:proofErr w:type="spellEnd"/>
      <w:r w:rsidRPr="006F44E5">
        <w:rPr>
          <w:bCs/>
          <w:color w:val="000000" w:themeColor="text1"/>
          <w:sz w:val="22"/>
          <w:szCs w:val="22"/>
        </w:rPr>
        <w:t>, Krue</w:t>
      </w:r>
      <w:r w:rsidR="005903FB">
        <w:rPr>
          <w:bCs/>
          <w:color w:val="000000" w:themeColor="text1"/>
          <w:sz w:val="22"/>
          <w:szCs w:val="22"/>
        </w:rPr>
        <w:t>ger, Gibson, Domingues, Rocha).</w:t>
      </w:r>
      <w:r w:rsidRPr="006F44E5">
        <w:rPr>
          <w:bCs/>
          <w:color w:val="000000" w:themeColor="text1"/>
          <w:sz w:val="22"/>
          <w:szCs w:val="22"/>
        </w:rPr>
        <w:t xml:space="preserve">  Os sistemas enativos afetivos (Krueger, </w:t>
      </w:r>
      <w:proofErr w:type="spellStart"/>
      <w:r w:rsidRPr="006F44E5">
        <w:rPr>
          <w:bCs/>
          <w:color w:val="000000" w:themeColor="text1"/>
          <w:sz w:val="22"/>
          <w:szCs w:val="22"/>
        </w:rPr>
        <w:t>Tikka</w:t>
      </w:r>
      <w:proofErr w:type="spellEnd"/>
      <w:r w:rsidRPr="006F44E5">
        <w:rPr>
          <w:bCs/>
          <w:color w:val="000000" w:themeColor="text1"/>
          <w:sz w:val="22"/>
          <w:szCs w:val="22"/>
        </w:rPr>
        <w:t xml:space="preserve">, Spinoza, </w:t>
      </w:r>
      <w:proofErr w:type="spellStart"/>
      <w:r w:rsidRPr="006F44E5">
        <w:rPr>
          <w:bCs/>
          <w:color w:val="000000" w:themeColor="text1"/>
          <w:sz w:val="22"/>
          <w:szCs w:val="22"/>
        </w:rPr>
        <w:t>Shouse</w:t>
      </w:r>
      <w:proofErr w:type="spellEnd"/>
      <w:r w:rsidRPr="006F44E5">
        <w:rPr>
          <w:bCs/>
          <w:color w:val="000000" w:themeColor="text1"/>
          <w:sz w:val="22"/>
          <w:szCs w:val="22"/>
        </w:rPr>
        <w:t xml:space="preserve">, </w:t>
      </w:r>
      <w:proofErr w:type="spellStart"/>
      <w:r w:rsidRPr="006F44E5">
        <w:rPr>
          <w:bCs/>
          <w:color w:val="000000" w:themeColor="text1"/>
          <w:sz w:val="22"/>
          <w:szCs w:val="22"/>
        </w:rPr>
        <w:t>Massumi</w:t>
      </w:r>
      <w:proofErr w:type="spellEnd"/>
      <w:r w:rsidRPr="006F44E5">
        <w:rPr>
          <w:bCs/>
          <w:color w:val="000000" w:themeColor="text1"/>
          <w:sz w:val="22"/>
          <w:szCs w:val="22"/>
        </w:rPr>
        <w:t>, Domingues et al.), permitem captar o </w:t>
      </w:r>
      <w:r w:rsidRPr="006F44E5">
        <w:rPr>
          <w:i/>
          <w:iCs/>
          <w:color w:val="000000" w:themeColor="text1"/>
          <w:sz w:val="22"/>
          <w:szCs w:val="22"/>
        </w:rPr>
        <w:t>élan</w:t>
      </w:r>
      <w:r w:rsidRPr="006F44E5">
        <w:rPr>
          <w:color w:val="000000" w:themeColor="text1"/>
          <w:sz w:val="22"/>
          <w:szCs w:val="22"/>
        </w:rPr>
        <w:t xml:space="preserve"> vital do afeto (no sentido </w:t>
      </w:r>
      <w:proofErr w:type="spellStart"/>
      <w:r w:rsidRPr="006F44E5">
        <w:rPr>
          <w:color w:val="000000" w:themeColor="text1"/>
          <w:sz w:val="22"/>
          <w:szCs w:val="22"/>
        </w:rPr>
        <w:t>spinoziano</w:t>
      </w:r>
      <w:proofErr w:type="spellEnd"/>
      <w:r w:rsidRPr="006F44E5">
        <w:rPr>
          <w:color w:val="000000" w:themeColor="text1"/>
          <w:sz w:val="22"/>
          <w:szCs w:val="22"/>
        </w:rPr>
        <w:t>), pela intensidade das experiências em trocas existenciais, para além das representações e metáforas artísticas anteriores</w:t>
      </w:r>
      <w:r w:rsidR="00B553A2">
        <w:rPr>
          <w:color w:val="000000" w:themeColor="text1"/>
          <w:sz w:val="22"/>
          <w:szCs w:val="22"/>
        </w:rPr>
        <w:t xml:space="preserve"> (</w:t>
      </w:r>
      <w:proofErr w:type="spellStart"/>
      <w:r w:rsidRPr="006F44E5">
        <w:rPr>
          <w:color w:val="000000" w:themeColor="text1"/>
          <w:sz w:val="22"/>
          <w:szCs w:val="22"/>
        </w:rPr>
        <w:t>Massumi</w:t>
      </w:r>
      <w:proofErr w:type="spellEnd"/>
      <w:r w:rsidRPr="006F44E5">
        <w:rPr>
          <w:color w:val="000000" w:themeColor="text1"/>
          <w:sz w:val="22"/>
          <w:szCs w:val="22"/>
        </w:rPr>
        <w:t>).</w:t>
      </w:r>
    </w:p>
    <w:p w:rsidR="00FB68F0" w:rsidRDefault="00FB68F0" w:rsidP="00FB68F0">
      <w:pPr>
        <w:ind w:firstLine="851"/>
        <w:jc w:val="both"/>
        <w:rPr>
          <w:rFonts w:eastAsia="WenQuanYi Zen Hei"/>
          <w:sz w:val="22"/>
          <w:szCs w:val="22"/>
          <w:lang w:eastAsia="zh-CN" w:bidi="hi-IN"/>
        </w:rPr>
      </w:pPr>
      <w:r w:rsidRPr="006F44E5">
        <w:rPr>
          <w:rFonts w:eastAsia="WenQuanYi Zen Hei"/>
          <w:sz w:val="22"/>
          <w:szCs w:val="22"/>
          <w:lang w:eastAsia="zh-CN" w:bidi="hi-IN"/>
        </w:rPr>
        <w:t xml:space="preserve">O presente plano de trabalho está localizado nas linhas de pesquisa do LART que privilegiam a Pesquisa em Bioarte e Saúde com sistemas enativos afetivos, no campo mais vasto da cultura, respondendo a questões comportamentais da fisiologia e cognição humano-ambiente. O corpo é visto como construto social, em performances e treinamentos, perigo, segurança, em suas capacidades de performances esportivas, reabilitação, situações de ensino, medicina e forma-função (percepção ampliada ou suplementada em projetos imersivos de realidade virtual ou ainda em realidade aumentada, misturada e mobilidade, caves, </w:t>
      </w:r>
      <w:proofErr w:type="spellStart"/>
      <w:r w:rsidRPr="006F44E5">
        <w:rPr>
          <w:rFonts w:eastAsia="WenQuanYi Zen Hei"/>
          <w:sz w:val="22"/>
          <w:szCs w:val="22"/>
          <w:lang w:eastAsia="zh-CN" w:bidi="hi-IN"/>
        </w:rPr>
        <w:t>augmented</w:t>
      </w:r>
      <w:proofErr w:type="spellEnd"/>
      <w:r w:rsidRPr="006F44E5">
        <w:rPr>
          <w:rFonts w:eastAsia="WenQuanYi Zen Hei"/>
          <w:sz w:val="22"/>
          <w:szCs w:val="22"/>
          <w:lang w:eastAsia="zh-CN" w:bidi="hi-IN"/>
        </w:rPr>
        <w:t xml:space="preserve"> reality, </w:t>
      </w:r>
      <w:proofErr w:type="spellStart"/>
      <w:r w:rsidRPr="006F44E5">
        <w:rPr>
          <w:rFonts w:eastAsia="WenQuanYi Zen Hei"/>
          <w:sz w:val="22"/>
          <w:szCs w:val="22"/>
          <w:lang w:eastAsia="zh-CN" w:bidi="hi-IN"/>
        </w:rPr>
        <w:t>smartobjects</w:t>
      </w:r>
      <w:proofErr w:type="spellEnd"/>
      <w:r w:rsidRPr="006F44E5">
        <w:rPr>
          <w:rFonts w:eastAsia="WenQuanYi Zen Hei"/>
          <w:sz w:val="22"/>
          <w:szCs w:val="22"/>
          <w:lang w:eastAsia="zh-CN" w:bidi="hi-IN"/>
        </w:rPr>
        <w:t>...).</w:t>
      </w:r>
    </w:p>
    <w:p w:rsidR="00FB68F0" w:rsidRPr="006F44E5" w:rsidRDefault="00FB68F0" w:rsidP="00FB68F0">
      <w:pPr>
        <w:ind w:firstLine="851"/>
        <w:jc w:val="both"/>
        <w:rPr>
          <w:rFonts w:eastAsia="WenQuanYi Zen Hei"/>
          <w:sz w:val="22"/>
          <w:szCs w:val="22"/>
          <w:lang w:eastAsia="zh-CN" w:bidi="hi-IN"/>
        </w:rPr>
      </w:pPr>
    </w:p>
    <w:p w:rsidR="00E451C9" w:rsidRDefault="00E451C9" w:rsidP="00E451C9">
      <w:pPr>
        <w:jc w:val="both"/>
        <w:rPr>
          <w:b/>
          <w:sz w:val="22"/>
          <w:szCs w:val="22"/>
        </w:rPr>
      </w:pPr>
      <w:r>
        <w:rPr>
          <w:b/>
          <w:sz w:val="22"/>
          <w:szCs w:val="22"/>
        </w:rPr>
        <w:t xml:space="preserve">1.3 </w:t>
      </w:r>
      <w:r w:rsidRPr="006F44E5">
        <w:rPr>
          <w:b/>
          <w:sz w:val="22"/>
          <w:szCs w:val="22"/>
        </w:rPr>
        <w:t>Objetivos Específicos</w:t>
      </w:r>
    </w:p>
    <w:p w:rsidR="00E451C9" w:rsidRPr="001E3CE6" w:rsidRDefault="00E451C9" w:rsidP="00E451C9">
      <w:pPr>
        <w:pStyle w:val="DefaultStyle"/>
        <w:rPr>
          <w:rFonts w:cs="Times New Roman"/>
          <w:color w:val="000000"/>
          <w:u w:val="single"/>
        </w:rPr>
      </w:pPr>
    </w:p>
    <w:p w:rsidR="00C17B94" w:rsidRDefault="00E451C9" w:rsidP="00E451C9">
      <w:pPr>
        <w:pStyle w:val="PargrafodaLista1"/>
        <w:spacing w:line="240" w:lineRule="auto"/>
        <w:ind w:left="0" w:firstLine="708"/>
        <w:rPr>
          <w:color w:val="FF0000"/>
          <w:sz w:val="22"/>
          <w:lang w:val="pt-BR"/>
        </w:rPr>
      </w:pPr>
      <w:r w:rsidRPr="00773F88">
        <w:rPr>
          <w:sz w:val="22"/>
          <w:lang w:val="pt-BR"/>
        </w:rPr>
        <w:t>O presente plano objetiva</w:t>
      </w:r>
      <w:r w:rsidR="00773F88" w:rsidRPr="00773F88">
        <w:rPr>
          <w:sz w:val="22"/>
          <w:lang w:val="pt-BR"/>
        </w:rPr>
        <w:t xml:space="preserve"> dar</w:t>
      </w:r>
      <w:r w:rsidR="00773F88" w:rsidRPr="00773F88">
        <w:rPr>
          <w:color w:val="FF0000"/>
          <w:sz w:val="22"/>
          <w:lang w:val="pt-BR"/>
        </w:rPr>
        <w:t xml:space="preserve"> continuidade ao desenvolvimento de uma bengala inteligente</w:t>
      </w:r>
      <w:r w:rsidR="00985E0C">
        <w:rPr>
          <w:color w:val="FF0000"/>
          <w:sz w:val="22"/>
          <w:lang w:val="pt-BR"/>
        </w:rPr>
        <w:t xml:space="preserve"> </w:t>
      </w:r>
      <w:r w:rsidR="00B07161">
        <w:rPr>
          <w:color w:val="FF0000"/>
          <w:sz w:val="22"/>
          <w:lang w:val="pt-BR"/>
        </w:rPr>
        <w:t>já iniciado no PIBIC de 2016 deste aluno à partir das</w:t>
      </w:r>
      <w:r w:rsidR="00773F88" w:rsidRPr="00773F88">
        <w:rPr>
          <w:color w:val="FF0000"/>
          <w:sz w:val="22"/>
          <w:lang w:val="pt-BR"/>
        </w:rPr>
        <w:t xml:space="preserve"> contribuições feitas pelos parceiros</w:t>
      </w:r>
      <w:r w:rsidR="00773F88">
        <w:rPr>
          <w:color w:val="FF0000"/>
          <w:sz w:val="22"/>
          <w:lang w:val="pt-BR"/>
        </w:rPr>
        <w:t xml:space="preserve"> do Instituto de Computação -</w:t>
      </w:r>
      <w:r w:rsidR="00773F88" w:rsidRPr="00773F88">
        <w:rPr>
          <w:color w:val="FF0000"/>
          <w:sz w:val="22"/>
          <w:lang w:val="pt-BR"/>
        </w:rPr>
        <w:t xml:space="preserve"> UNICAMP</w:t>
      </w:r>
      <w:r w:rsidR="00773F88">
        <w:rPr>
          <w:color w:val="FF0000"/>
          <w:sz w:val="22"/>
          <w:lang w:val="pt-BR"/>
        </w:rPr>
        <w:t xml:space="preserve"> </w:t>
      </w:r>
      <w:r w:rsidR="00B07161">
        <w:rPr>
          <w:color w:val="FF0000"/>
          <w:sz w:val="22"/>
          <w:lang w:val="pt-BR"/>
        </w:rPr>
        <w:t>(workshop ocorrido em</w:t>
      </w:r>
      <w:r w:rsidR="00773F88" w:rsidRPr="00773F88">
        <w:rPr>
          <w:color w:val="FF0000"/>
          <w:sz w:val="22"/>
          <w:lang w:val="pt-BR"/>
        </w:rPr>
        <w:t xml:space="preserve"> 2016). Tais contribuições </w:t>
      </w:r>
      <w:r w:rsidR="00B07161">
        <w:rPr>
          <w:color w:val="FF0000"/>
          <w:sz w:val="22"/>
          <w:lang w:val="pt-BR"/>
        </w:rPr>
        <w:t xml:space="preserve">para o projeto são: melhoria do processamento </w:t>
      </w:r>
      <w:r w:rsidR="00C17B94">
        <w:rPr>
          <w:color w:val="FF0000"/>
          <w:sz w:val="22"/>
          <w:lang w:val="pt-BR"/>
        </w:rPr>
        <w:t xml:space="preserve">e filtragem </w:t>
      </w:r>
      <w:r w:rsidR="00773F88" w:rsidRPr="00773F88">
        <w:rPr>
          <w:color w:val="FF0000"/>
          <w:sz w:val="22"/>
          <w:lang w:val="pt-BR"/>
        </w:rPr>
        <w:t>dos sinais</w:t>
      </w:r>
      <w:r w:rsidR="00C17B94">
        <w:rPr>
          <w:color w:val="FF0000"/>
          <w:sz w:val="22"/>
          <w:lang w:val="pt-BR"/>
        </w:rPr>
        <w:t>,</w:t>
      </w:r>
      <w:r w:rsidR="00985E0C">
        <w:rPr>
          <w:color w:val="FF0000"/>
          <w:sz w:val="22"/>
          <w:lang w:val="pt-BR"/>
        </w:rPr>
        <w:t xml:space="preserve"> criação de uma interface de</w:t>
      </w:r>
      <w:r w:rsidR="00C17B94">
        <w:rPr>
          <w:color w:val="FF0000"/>
          <w:sz w:val="22"/>
          <w:lang w:val="pt-BR"/>
        </w:rPr>
        <w:t xml:space="preserve"> </w:t>
      </w:r>
      <w:r w:rsidR="00985E0C">
        <w:rPr>
          <w:color w:val="FF0000"/>
          <w:sz w:val="22"/>
          <w:lang w:val="pt-BR"/>
        </w:rPr>
        <w:t xml:space="preserve">comunicação via smartphone </w:t>
      </w:r>
      <w:r w:rsidR="00773F88" w:rsidRPr="00773F88">
        <w:rPr>
          <w:color w:val="FF0000"/>
          <w:sz w:val="22"/>
          <w:lang w:val="pt-BR"/>
        </w:rPr>
        <w:t>(alunos de doutorado</w:t>
      </w:r>
      <w:r w:rsidR="00773F88">
        <w:rPr>
          <w:color w:val="FF0000"/>
          <w:sz w:val="22"/>
          <w:lang w:val="pt-BR"/>
        </w:rPr>
        <w:t xml:space="preserve"> do Dr. Ricardo Torres</w:t>
      </w:r>
      <w:r w:rsidR="00773F88" w:rsidRPr="00773F88">
        <w:rPr>
          <w:color w:val="FF0000"/>
          <w:sz w:val="22"/>
          <w:lang w:val="pt-BR"/>
        </w:rPr>
        <w:t xml:space="preserve"> especializados no assunto), aplicaç</w:t>
      </w:r>
      <w:r w:rsidR="00773F88" w:rsidRPr="00B07161">
        <w:rPr>
          <w:color w:val="FF0000"/>
          <w:sz w:val="22"/>
          <w:lang w:val="pt-BR"/>
        </w:rPr>
        <w:t xml:space="preserve">ão de monitoramento familiar de idosos que utilizam a bengala (contribuição do professor Ted </w:t>
      </w:r>
      <w:r w:rsidR="00773F88" w:rsidRPr="00B07161">
        <w:rPr>
          <w:bCs/>
          <w:color w:val="FF0000"/>
          <w:sz w:val="22"/>
          <w:lang w:val="pt-BR"/>
        </w:rPr>
        <w:t>Krueger</w:t>
      </w:r>
      <w:r w:rsidR="00773F88" w:rsidRPr="00B07161">
        <w:rPr>
          <w:color w:val="FF0000"/>
          <w:sz w:val="22"/>
          <w:lang w:val="pt-BR"/>
        </w:rPr>
        <w:t xml:space="preserve">). </w:t>
      </w:r>
      <w:r w:rsidR="00C17B94">
        <w:rPr>
          <w:color w:val="FF0000"/>
          <w:sz w:val="22"/>
          <w:lang w:val="pt-BR"/>
        </w:rPr>
        <w:t xml:space="preserve">Tal trabalho também foi objeto de estudo para um artigo submetido para a </w:t>
      </w:r>
      <w:r w:rsidR="00C17B94" w:rsidRPr="00B07161">
        <w:rPr>
          <w:color w:val="FF0000"/>
          <w:sz w:val="20"/>
          <w:szCs w:val="20"/>
          <w:shd w:val="clear" w:color="auto" w:fill="FFFFFF"/>
          <w:lang w:val="pt-BR"/>
        </w:rPr>
        <w:t>SBCUP,</w:t>
      </w:r>
      <w:r w:rsidR="00C17B94">
        <w:rPr>
          <w:color w:val="FF0000"/>
          <w:sz w:val="20"/>
          <w:szCs w:val="20"/>
          <w:shd w:val="clear" w:color="auto" w:fill="FFFFFF"/>
          <w:lang w:val="pt-BR"/>
        </w:rPr>
        <w:t xml:space="preserve"> </w:t>
      </w:r>
      <w:r w:rsidR="00C17B94" w:rsidRPr="00B07161">
        <w:rPr>
          <w:color w:val="FF0000"/>
          <w:sz w:val="20"/>
          <w:szCs w:val="20"/>
          <w:shd w:val="clear" w:color="auto" w:fill="FFFFFF"/>
          <w:lang w:val="pt-BR"/>
        </w:rPr>
        <w:t>2017</w:t>
      </w:r>
      <w:r w:rsidR="00C17B94">
        <w:rPr>
          <w:color w:val="FF0000"/>
          <w:sz w:val="22"/>
          <w:lang w:val="pt-BR"/>
        </w:rPr>
        <w:t>.</w:t>
      </w:r>
    </w:p>
    <w:p w:rsidR="00773F88" w:rsidRPr="00B07161" w:rsidRDefault="00773F88" w:rsidP="00E451C9">
      <w:pPr>
        <w:pStyle w:val="PargrafodaLista1"/>
        <w:spacing w:line="240" w:lineRule="auto"/>
        <w:ind w:left="0" w:firstLine="708"/>
        <w:rPr>
          <w:color w:val="FF0000"/>
          <w:lang w:val="pt-BR"/>
        </w:rPr>
      </w:pPr>
      <w:r w:rsidRPr="00B07161">
        <w:rPr>
          <w:color w:val="FF0000"/>
          <w:sz w:val="22"/>
          <w:lang w:val="pt-BR"/>
        </w:rPr>
        <w:t xml:space="preserve">Além disso, as aplicações futuras contam </w:t>
      </w:r>
      <w:r w:rsidR="00985E0C" w:rsidRPr="00B07161">
        <w:rPr>
          <w:color w:val="FF0000"/>
          <w:sz w:val="22"/>
          <w:lang w:val="pt-BR"/>
        </w:rPr>
        <w:t xml:space="preserve">com </w:t>
      </w:r>
      <w:r w:rsidR="00C17B94">
        <w:rPr>
          <w:color w:val="FF0000"/>
          <w:sz w:val="22"/>
          <w:lang w:val="pt-BR"/>
        </w:rPr>
        <w:t xml:space="preserve">as colaborações do designer </w:t>
      </w:r>
      <w:r w:rsidRPr="00B07161">
        <w:rPr>
          <w:color w:val="FF0000"/>
          <w:sz w:val="22"/>
          <w:lang w:val="pt-BR"/>
        </w:rPr>
        <w:t>Paulo Oliveira,</w:t>
      </w:r>
      <w:r w:rsidR="00985E0C" w:rsidRPr="00B07161">
        <w:rPr>
          <w:color w:val="FF0000"/>
          <w:sz w:val="22"/>
          <w:lang w:val="pt-BR"/>
        </w:rPr>
        <w:t xml:space="preserve"> </w:t>
      </w:r>
      <w:r w:rsidR="00C17B94">
        <w:rPr>
          <w:color w:val="FF0000"/>
          <w:sz w:val="22"/>
          <w:lang w:val="pt-BR"/>
        </w:rPr>
        <w:t>com</w:t>
      </w:r>
      <w:r w:rsidR="00985E0C" w:rsidRPr="00B07161">
        <w:rPr>
          <w:color w:val="FF0000"/>
          <w:sz w:val="22"/>
          <w:lang w:val="pt-BR"/>
        </w:rPr>
        <w:t xml:space="preserve"> experiê</w:t>
      </w:r>
      <w:r w:rsidR="00C17B94">
        <w:rPr>
          <w:color w:val="FF0000"/>
          <w:sz w:val="22"/>
          <w:lang w:val="pt-BR"/>
        </w:rPr>
        <w:t>ncia como designer da Rede</w:t>
      </w:r>
      <w:r w:rsidRPr="00B07161">
        <w:rPr>
          <w:color w:val="FF0000"/>
          <w:sz w:val="22"/>
          <w:lang w:val="pt-BR"/>
        </w:rPr>
        <w:t xml:space="preserve"> Sarah e aluno de mestra</w:t>
      </w:r>
      <w:r w:rsidR="00C17B94">
        <w:rPr>
          <w:color w:val="FF0000"/>
          <w:sz w:val="22"/>
          <w:lang w:val="pt-BR"/>
        </w:rPr>
        <w:t>do</w:t>
      </w:r>
      <w:r w:rsidRPr="00B07161">
        <w:rPr>
          <w:color w:val="FF0000"/>
          <w:sz w:val="22"/>
          <w:lang w:val="pt-BR"/>
        </w:rPr>
        <w:t xml:space="preserve"> do curso de Engenharia Biomédica</w:t>
      </w:r>
      <w:r w:rsidR="00985E0C" w:rsidRPr="00B07161">
        <w:rPr>
          <w:color w:val="FF0000"/>
          <w:sz w:val="22"/>
          <w:lang w:val="pt-BR"/>
        </w:rPr>
        <w:t xml:space="preserve"> </w:t>
      </w:r>
      <w:r w:rsidR="00C17B94">
        <w:rPr>
          <w:color w:val="FF0000"/>
          <w:sz w:val="22"/>
          <w:lang w:val="pt-BR"/>
        </w:rPr>
        <w:t>–</w:t>
      </w:r>
      <w:r w:rsidR="00985E0C" w:rsidRPr="00B07161">
        <w:rPr>
          <w:color w:val="FF0000"/>
          <w:sz w:val="22"/>
          <w:lang w:val="pt-BR"/>
        </w:rPr>
        <w:t xml:space="preserve"> FGA</w:t>
      </w:r>
      <w:r w:rsidR="00C17B94">
        <w:rPr>
          <w:color w:val="FF0000"/>
          <w:sz w:val="22"/>
          <w:lang w:val="pt-BR"/>
        </w:rPr>
        <w:t xml:space="preserve"> e orientado pela Profa.</w:t>
      </w:r>
      <w:r w:rsidRPr="00B07161">
        <w:rPr>
          <w:color w:val="FF0000"/>
          <w:sz w:val="22"/>
          <w:lang w:val="pt-BR"/>
        </w:rPr>
        <w:t xml:space="preserve"> Dra. Diana</w:t>
      </w:r>
      <w:r w:rsidR="00C17B94">
        <w:rPr>
          <w:color w:val="FF0000"/>
          <w:sz w:val="22"/>
          <w:lang w:val="pt-BR"/>
        </w:rPr>
        <w:t xml:space="preserve"> Domingues</w:t>
      </w:r>
      <w:r w:rsidRPr="00B07161">
        <w:rPr>
          <w:color w:val="FF0000"/>
          <w:sz w:val="22"/>
          <w:lang w:val="pt-BR"/>
        </w:rPr>
        <w:t>. A compactação</w:t>
      </w:r>
      <w:r w:rsidR="00985E0C" w:rsidRPr="00B07161">
        <w:rPr>
          <w:color w:val="FF0000"/>
          <w:sz w:val="22"/>
          <w:lang w:val="pt-BR"/>
        </w:rPr>
        <w:t xml:space="preserve"> do circuito</w:t>
      </w:r>
      <w:r w:rsidRPr="00B07161">
        <w:rPr>
          <w:color w:val="FF0000"/>
          <w:sz w:val="22"/>
          <w:lang w:val="pt-BR"/>
        </w:rPr>
        <w:t xml:space="preserve"> e estética da bengala são pontos importantes para a confecção de um produto, logo, </w:t>
      </w:r>
      <w:r w:rsidR="00C17B94">
        <w:rPr>
          <w:color w:val="FF0000"/>
          <w:sz w:val="22"/>
          <w:lang w:val="pt-BR"/>
        </w:rPr>
        <w:t>a participação desse mestrando</w:t>
      </w:r>
      <w:r w:rsidR="00C17B94" w:rsidRPr="00B07161">
        <w:rPr>
          <w:color w:val="FF0000"/>
          <w:sz w:val="22"/>
          <w:lang w:val="pt-BR"/>
        </w:rPr>
        <w:t xml:space="preserve"> </w:t>
      </w:r>
      <w:r w:rsidRPr="00B07161">
        <w:rPr>
          <w:color w:val="FF0000"/>
          <w:sz w:val="22"/>
          <w:lang w:val="pt-BR"/>
        </w:rPr>
        <w:t xml:space="preserve">são de extrema </w:t>
      </w:r>
      <w:r w:rsidR="00C17B94" w:rsidRPr="00B07161">
        <w:rPr>
          <w:color w:val="FF0000"/>
          <w:sz w:val="22"/>
          <w:lang w:val="pt-BR"/>
        </w:rPr>
        <w:t>significância</w:t>
      </w:r>
      <w:r w:rsidRPr="00B07161">
        <w:rPr>
          <w:color w:val="FF0000"/>
          <w:sz w:val="22"/>
          <w:lang w:val="pt-BR"/>
        </w:rPr>
        <w:t xml:space="preserve"> a</w:t>
      </w:r>
      <w:r w:rsidR="00C17B94">
        <w:rPr>
          <w:color w:val="FF0000"/>
          <w:sz w:val="22"/>
          <w:lang w:val="pt-BR"/>
        </w:rPr>
        <w:t>o projeto.</w:t>
      </w:r>
      <w:r w:rsidRPr="00B07161">
        <w:rPr>
          <w:color w:val="FF0000"/>
          <w:sz w:val="22"/>
          <w:lang w:val="pt-BR"/>
        </w:rPr>
        <w:t xml:space="preserve"> </w:t>
      </w:r>
    </w:p>
    <w:p w:rsidR="00E451C9" w:rsidRDefault="00773F88" w:rsidP="00E451C9">
      <w:pPr>
        <w:pStyle w:val="PargrafodaLista1"/>
        <w:spacing w:line="240" w:lineRule="auto"/>
        <w:ind w:left="0" w:firstLine="708"/>
        <w:rPr>
          <w:rFonts w:cs="Times New Roman"/>
          <w:color w:val="000000"/>
          <w:sz w:val="22"/>
          <w:lang w:val="pt-BR"/>
        </w:rPr>
      </w:pPr>
      <w:r w:rsidRPr="00B07161">
        <w:rPr>
          <w:color w:val="FF0000"/>
          <w:lang w:val="pt-BR"/>
        </w:rPr>
        <w:t xml:space="preserve"> </w:t>
      </w:r>
      <w:r>
        <w:rPr>
          <w:color w:val="FF0000"/>
          <w:sz w:val="22"/>
          <w:lang w:val="pt-BR"/>
        </w:rPr>
        <w:t xml:space="preserve"> </w:t>
      </w:r>
      <w:r>
        <w:rPr>
          <w:sz w:val="22"/>
          <w:lang w:val="pt-BR"/>
        </w:rPr>
        <w:t xml:space="preserve"> </w:t>
      </w:r>
      <w:r w:rsidR="00985E0C">
        <w:rPr>
          <w:color w:val="FF0000"/>
          <w:sz w:val="22"/>
          <w:lang w:val="pt-BR"/>
        </w:rPr>
        <w:t>Entre os tópicos citados, segue:</w:t>
      </w:r>
      <w:r w:rsidR="00E451C9" w:rsidRPr="001E3CE6">
        <w:rPr>
          <w:sz w:val="22"/>
          <w:lang w:val="pt-BR"/>
        </w:rPr>
        <w:t xml:space="preserve"> </w:t>
      </w:r>
      <w:r w:rsidR="00E451C9">
        <w:rPr>
          <w:color w:val="FF0000"/>
          <w:sz w:val="22"/>
          <w:lang w:val="pt-BR"/>
        </w:rPr>
        <w:t>1. Dar continuidade na confecção de uma bengala inteligente, provida de sensores fisiológicos para a posterior utilização de pessoas com deficiência ou pessoas idosas.</w:t>
      </w:r>
      <w:r w:rsidR="00C17B94">
        <w:rPr>
          <w:color w:val="FF0000"/>
          <w:sz w:val="22"/>
          <w:lang w:val="pt-BR"/>
        </w:rPr>
        <w:t xml:space="preserve"> </w:t>
      </w:r>
      <w:r w:rsidR="00E451C9">
        <w:rPr>
          <w:rFonts w:cs="Times New Roman"/>
          <w:color w:val="FF0000"/>
          <w:sz w:val="22"/>
          <w:lang w:val="pt-BR"/>
        </w:rPr>
        <w:t>2. Implementação de mais sensores à bengala para em seguida a avaliação do uso desta. 3. Desenvolvimento de um circuito mais compacto visando uma melhor estética do equipamento. 4. Integração dos sinais, de modo que se crie uma narrativa do uso desse equipamento ao longo de um tempo determinado. 4. Criação de um produto a fim de ser útil para uma avaliação médica, pessoal ou familiar (em caso de pessoas idosas). 5. Criação de um aplicativo para aparelho móvel capaz de traduzir os diversos sinais dos sensores em narrativas da vida da pessoa com o uso da bengala</w:t>
      </w:r>
      <w:r w:rsidR="00E451C9">
        <w:rPr>
          <w:rFonts w:cs="Times New Roman"/>
          <w:color w:val="000000"/>
          <w:sz w:val="22"/>
          <w:lang w:val="pt-BR"/>
        </w:rPr>
        <w:t xml:space="preserve">. </w:t>
      </w:r>
      <w:r w:rsidR="00C17B94">
        <w:rPr>
          <w:rFonts w:cs="Times New Roman"/>
          <w:color w:val="000000"/>
          <w:sz w:val="22"/>
          <w:lang w:val="pt-BR"/>
        </w:rPr>
        <w:t>6. Validar a melhorias à bengala através de novas experimentações e 7. Apresentar os resultados.</w:t>
      </w:r>
    </w:p>
    <w:p w:rsidR="00C17B94" w:rsidRDefault="00C17B94" w:rsidP="00E451C9">
      <w:pPr>
        <w:pStyle w:val="PargrafodaLista1"/>
        <w:spacing w:line="240" w:lineRule="auto"/>
        <w:ind w:left="0" w:firstLine="708"/>
        <w:rPr>
          <w:rFonts w:cs="Times New Roman"/>
          <w:color w:val="000000"/>
          <w:sz w:val="22"/>
          <w:lang w:val="pt-BR"/>
        </w:rPr>
      </w:pPr>
      <w:bookmarkStart w:id="0" w:name="_GoBack"/>
      <w:bookmarkEnd w:id="0"/>
    </w:p>
    <w:p w:rsidR="00C17B94" w:rsidRPr="00C268AF" w:rsidRDefault="00C17B94" w:rsidP="00E451C9">
      <w:pPr>
        <w:pStyle w:val="PargrafodaLista1"/>
        <w:spacing w:line="240" w:lineRule="auto"/>
        <w:ind w:left="0" w:firstLine="708"/>
        <w:rPr>
          <w:rFonts w:cs="Times New Roman"/>
          <w:color w:val="FF0000"/>
          <w:sz w:val="22"/>
          <w:lang w:val="pt-BR"/>
        </w:rPr>
      </w:pPr>
    </w:p>
    <w:p w:rsidR="00E451C9" w:rsidRDefault="00E451C9" w:rsidP="00E451C9">
      <w:pPr>
        <w:rPr>
          <w:b/>
          <w:sz w:val="22"/>
          <w:szCs w:val="22"/>
        </w:rPr>
      </w:pPr>
    </w:p>
    <w:p w:rsidR="00E451C9" w:rsidRPr="00E451C9" w:rsidRDefault="00E451C9" w:rsidP="00E451C9">
      <w:pPr>
        <w:pStyle w:val="PargrafodaLista"/>
        <w:numPr>
          <w:ilvl w:val="0"/>
          <w:numId w:val="12"/>
        </w:numPr>
        <w:rPr>
          <w:b/>
          <w:sz w:val="22"/>
          <w:szCs w:val="22"/>
        </w:rPr>
      </w:pPr>
      <w:r w:rsidRPr="00E451C9">
        <w:rPr>
          <w:b/>
          <w:sz w:val="22"/>
          <w:szCs w:val="22"/>
        </w:rPr>
        <w:t>Metodologia do Plano de Trabalho</w:t>
      </w:r>
    </w:p>
    <w:p w:rsidR="00E451C9" w:rsidRPr="006F44E5" w:rsidRDefault="00E451C9" w:rsidP="00E451C9">
      <w:pPr>
        <w:pStyle w:val="PargrafodaLista"/>
        <w:ind w:left="0"/>
        <w:rPr>
          <w:b/>
          <w:sz w:val="22"/>
          <w:szCs w:val="22"/>
        </w:rPr>
      </w:pPr>
    </w:p>
    <w:p w:rsidR="00E451C9" w:rsidRDefault="00E451C9" w:rsidP="00E451C9">
      <w:pPr>
        <w:autoSpaceDE w:val="0"/>
        <w:autoSpaceDN w:val="0"/>
        <w:adjustRightInd w:val="0"/>
        <w:ind w:firstLine="851"/>
        <w:jc w:val="both"/>
        <w:rPr>
          <w:rFonts w:eastAsia="WenQuanYi Zen Hei"/>
          <w:sz w:val="22"/>
          <w:szCs w:val="22"/>
          <w:lang w:eastAsia="zh-CN" w:bidi="hi-IN"/>
        </w:rPr>
      </w:pPr>
      <w:r w:rsidRPr="006F44E5">
        <w:rPr>
          <w:color w:val="000000"/>
          <w:sz w:val="22"/>
          <w:szCs w:val="22"/>
        </w:rPr>
        <w:t>Metodologias experimentais com r</w:t>
      </w:r>
      <w:r w:rsidRPr="006F44E5">
        <w:rPr>
          <w:sz w:val="22"/>
          <w:szCs w:val="22"/>
        </w:rPr>
        <w:t>etomada do estado da arte das pesquisas existentes</w:t>
      </w:r>
      <w:r w:rsidR="00985E0C">
        <w:rPr>
          <w:sz w:val="22"/>
          <w:szCs w:val="22"/>
        </w:rPr>
        <w:t xml:space="preserve"> </w:t>
      </w:r>
      <w:r w:rsidRPr="006F44E5">
        <w:rPr>
          <w:color w:val="000000"/>
          <w:sz w:val="22"/>
          <w:szCs w:val="22"/>
        </w:rPr>
        <w:t xml:space="preserve">e </w:t>
      </w:r>
      <w:r w:rsidRPr="006F44E5">
        <w:rPr>
          <w:rFonts w:eastAsia="WenQuanYi Zen Hei"/>
          <w:sz w:val="22"/>
          <w:szCs w:val="22"/>
          <w:lang w:eastAsia="zh-CN" w:bidi="hi-IN"/>
        </w:rPr>
        <w:t xml:space="preserve">implementação da integração </w:t>
      </w:r>
      <w:r>
        <w:rPr>
          <w:sz w:val="22"/>
          <w:szCs w:val="22"/>
        </w:rPr>
        <w:t>do sistema físico (</w:t>
      </w:r>
      <w:r>
        <w:rPr>
          <w:color w:val="FF0000"/>
          <w:sz w:val="22"/>
          <w:szCs w:val="22"/>
        </w:rPr>
        <w:t>bengala</w:t>
      </w:r>
      <w:r>
        <w:rPr>
          <w:sz w:val="22"/>
          <w:szCs w:val="22"/>
        </w:rPr>
        <w:t>) com o dispositivo móvel</w:t>
      </w:r>
      <w:r w:rsidRPr="006F44E5">
        <w:rPr>
          <w:sz w:val="22"/>
          <w:szCs w:val="22"/>
        </w:rPr>
        <w:t xml:space="preserve">. </w:t>
      </w:r>
      <w:r>
        <w:rPr>
          <w:sz w:val="22"/>
          <w:szCs w:val="22"/>
        </w:rPr>
        <w:t xml:space="preserve">1. </w:t>
      </w:r>
      <w:r>
        <w:rPr>
          <w:color w:val="FF0000"/>
          <w:sz w:val="22"/>
          <w:szCs w:val="22"/>
        </w:rPr>
        <w:t xml:space="preserve">Avaliação do </w:t>
      </w:r>
      <w:r>
        <w:rPr>
          <w:color w:val="FF0000"/>
          <w:sz w:val="22"/>
          <w:szCs w:val="22"/>
        </w:rPr>
        <w:lastRenderedPageBreak/>
        <w:t xml:space="preserve">estado da arte de bengalas existentes; </w:t>
      </w:r>
      <w:r>
        <w:rPr>
          <w:color w:val="000000"/>
          <w:sz w:val="22"/>
          <w:szCs w:val="22"/>
        </w:rPr>
        <w:t>2</w:t>
      </w:r>
      <w:r w:rsidRPr="006F44E5">
        <w:rPr>
          <w:color w:val="000000"/>
          <w:sz w:val="22"/>
          <w:szCs w:val="22"/>
        </w:rPr>
        <w:t>.</w:t>
      </w:r>
      <w:r>
        <w:rPr>
          <w:color w:val="000000"/>
          <w:sz w:val="22"/>
          <w:szCs w:val="22"/>
        </w:rPr>
        <w:t xml:space="preserve"> Construção do circuito compacto que irá receber todas as informações referentes aos sensores; 3. Desenvolvimento</w:t>
      </w:r>
      <w:r w:rsidRPr="006F44E5">
        <w:rPr>
          <w:color w:val="000000"/>
          <w:sz w:val="22"/>
          <w:szCs w:val="22"/>
        </w:rPr>
        <w:t xml:space="preserve"> de interface de software com </w:t>
      </w:r>
      <w:r>
        <w:rPr>
          <w:color w:val="000000"/>
          <w:sz w:val="22"/>
          <w:szCs w:val="22"/>
        </w:rPr>
        <w:t xml:space="preserve">integração com os sensores presentes na </w:t>
      </w:r>
      <w:r>
        <w:rPr>
          <w:color w:val="FF0000"/>
          <w:sz w:val="22"/>
          <w:szCs w:val="22"/>
        </w:rPr>
        <w:t>bengala</w:t>
      </w:r>
      <w:r>
        <w:rPr>
          <w:color w:val="000000"/>
          <w:sz w:val="22"/>
          <w:szCs w:val="22"/>
        </w:rPr>
        <w:t xml:space="preserve">; 4. Implementação do sistema </w:t>
      </w:r>
      <w:r>
        <w:rPr>
          <w:color w:val="FF0000"/>
          <w:sz w:val="22"/>
          <w:szCs w:val="22"/>
        </w:rPr>
        <w:t>e posterior teste feito pelo</w:t>
      </w:r>
      <w:r w:rsidR="00C17B94">
        <w:rPr>
          <w:color w:val="FF0000"/>
          <w:sz w:val="22"/>
          <w:szCs w:val="22"/>
        </w:rPr>
        <w:t>s</w:t>
      </w:r>
      <w:r>
        <w:rPr>
          <w:color w:val="FF0000"/>
          <w:sz w:val="22"/>
          <w:szCs w:val="22"/>
        </w:rPr>
        <w:t xml:space="preserve"> usuário</w:t>
      </w:r>
      <w:r w:rsidR="00C17B94">
        <w:rPr>
          <w:color w:val="FF0000"/>
          <w:sz w:val="22"/>
          <w:szCs w:val="22"/>
        </w:rPr>
        <w:t>s</w:t>
      </w:r>
      <w:r>
        <w:rPr>
          <w:color w:val="FF0000"/>
          <w:sz w:val="22"/>
          <w:szCs w:val="22"/>
        </w:rPr>
        <w:t>;</w:t>
      </w:r>
    </w:p>
    <w:p w:rsidR="00E451C9" w:rsidRDefault="00E451C9" w:rsidP="00E451C9">
      <w:pPr>
        <w:autoSpaceDE w:val="0"/>
        <w:autoSpaceDN w:val="0"/>
        <w:adjustRightInd w:val="0"/>
        <w:jc w:val="both"/>
        <w:rPr>
          <w:rFonts w:eastAsia="WenQuanYi Zen Hei"/>
          <w:sz w:val="22"/>
          <w:szCs w:val="22"/>
          <w:lang w:eastAsia="zh-CN" w:bidi="hi-IN"/>
        </w:rPr>
      </w:pPr>
    </w:p>
    <w:p w:rsidR="00E451C9" w:rsidRDefault="00E451C9" w:rsidP="00E451C9">
      <w:pPr>
        <w:autoSpaceDE w:val="0"/>
        <w:autoSpaceDN w:val="0"/>
        <w:adjustRightInd w:val="0"/>
        <w:jc w:val="both"/>
        <w:rPr>
          <w:rFonts w:eastAsia="WenQuanYi Zen Hei"/>
          <w:sz w:val="22"/>
          <w:szCs w:val="22"/>
          <w:lang w:eastAsia="zh-CN" w:bidi="hi-IN"/>
        </w:rPr>
      </w:pPr>
    </w:p>
    <w:p w:rsidR="00E451C9" w:rsidRPr="00E451C9" w:rsidRDefault="00E451C9" w:rsidP="00E451C9">
      <w:pPr>
        <w:pStyle w:val="PargrafodaLista"/>
        <w:numPr>
          <w:ilvl w:val="0"/>
          <w:numId w:val="13"/>
        </w:numPr>
        <w:rPr>
          <w:b/>
          <w:sz w:val="22"/>
          <w:szCs w:val="22"/>
        </w:rPr>
      </w:pPr>
      <w:r w:rsidRPr="00E451C9">
        <w:rPr>
          <w:b/>
          <w:sz w:val="22"/>
          <w:szCs w:val="22"/>
        </w:rPr>
        <w:t>Etapas e Cronograma de Execução do Plano de Trabalho</w:t>
      </w:r>
    </w:p>
    <w:p w:rsidR="00E451C9" w:rsidRDefault="00E451C9" w:rsidP="00E451C9">
      <w:pPr>
        <w:numPr>
          <w:ilvl w:val="0"/>
          <w:numId w:val="8"/>
        </w:numPr>
        <w:jc w:val="both"/>
        <w:rPr>
          <w:sz w:val="22"/>
          <w:szCs w:val="22"/>
        </w:rPr>
      </w:pPr>
      <w:r w:rsidRPr="006F44E5">
        <w:rPr>
          <w:sz w:val="22"/>
          <w:szCs w:val="22"/>
        </w:rPr>
        <w:t>Etapa 1 - Revisão bibliográfica sobre o estado da arte de desenvolvimento</w:t>
      </w:r>
      <w:r w:rsidR="00C17B94">
        <w:rPr>
          <w:sz w:val="22"/>
          <w:szCs w:val="22"/>
        </w:rPr>
        <w:t xml:space="preserve"> </w:t>
      </w:r>
      <w:r w:rsidRPr="00020CEE">
        <w:rPr>
          <w:color w:val="FF0000"/>
          <w:sz w:val="22"/>
          <w:szCs w:val="22"/>
        </w:rPr>
        <w:t>de bengalas comercias</w:t>
      </w:r>
      <w:r w:rsidR="00C17B94">
        <w:rPr>
          <w:color w:val="FF0000"/>
          <w:sz w:val="22"/>
          <w:szCs w:val="22"/>
        </w:rPr>
        <w:t xml:space="preserve"> e </w:t>
      </w:r>
      <w:r w:rsidR="00B76A4A">
        <w:rPr>
          <w:color w:val="FF0000"/>
          <w:sz w:val="22"/>
          <w:szCs w:val="22"/>
        </w:rPr>
        <w:t>sistemas integrados à dispositiv</w:t>
      </w:r>
      <w:r w:rsidR="00C17B94">
        <w:rPr>
          <w:color w:val="FF0000"/>
          <w:sz w:val="22"/>
          <w:szCs w:val="22"/>
        </w:rPr>
        <w:t>os móveis.</w:t>
      </w:r>
    </w:p>
    <w:p w:rsidR="00E451C9" w:rsidRPr="006F44E5" w:rsidRDefault="00E451C9" w:rsidP="00E451C9">
      <w:pPr>
        <w:numPr>
          <w:ilvl w:val="0"/>
          <w:numId w:val="8"/>
        </w:numPr>
        <w:jc w:val="both"/>
        <w:rPr>
          <w:sz w:val="22"/>
          <w:szCs w:val="22"/>
        </w:rPr>
      </w:pPr>
      <w:r w:rsidRPr="006F44E5">
        <w:rPr>
          <w:sz w:val="22"/>
          <w:szCs w:val="22"/>
        </w:rPr>
        <w:t xml:space="preserve">Etapa 2 – Estudo e melhoria </w:t>
      </w:r>
      <w:r w:rsidRPr="003A6056">
        <w:rPr>
          <w:sz w:val="22"/>
          <w:szCs w:val="22"/>
          <w:u w:val="single"/>
        </w:rPr>
        <w:t>do</w:t>
      </w:r>
      <w:r w:rsidRPr="006F44E5">
        <w:rPr>
          <w:sz w:val="22"/>
          <w:szCs w:val="22"/>
        </w:rPr>
        <w:t xml:space="preserve"> aparato tecnológico existente;</w:t>
      </w:r>
    </w:p>
    <w:p w:rsidR="00E451C9" w:rsidRDefault="00E451C9" w:rsidP="00E451C9">
      <w:pPr>
        <w:numPr>
          <w:ilvl w:val="0"/>
          <w:numId w:val="8"/>
        </w:numPr>
        <w:jc w:val="both"/>
        <w:rPr>
          <w:sz w:val="22"/>
          <w:szCs w:val="22"/>
        </w:rPr>
      </w:pPr>
      <w:r>
        <w:rPr>
          <w:sz w:val="22"/>
          <w:szCs w:val="22"/>
        </w:rPr>
        <w:t xml:space="preserve">Etapa 3 - </w:t>
      </w:r>
      <w:r w:rsidRPr="00020CEE">
        <w:rPr>
          <w:color w:val="FF0000"/>
          <w:sz w:val="22"/>
          <w:szCs w:val="22"/>
        </w:rPr>
        <w:t>Criação de um circuito mais compacto</w:t>
      </w:r>
      <w:r>
        <w:rPr>
          <w:sz w:val="22"/>
          <w:szCs w:val="22"/>
        </w:rPr>
        <w:t>;</w:t>
      </w:r>
    </w:p>
    <w:p w:rsidR="00E451C9" w:rsidRPr="00AC43DF" w:rsidRDefault="00E451C9" w:rsidP="00E451C9">
      <w:pPr>
        <w:numPr>
          <w:ilvl w:val="0"/>
          <w:numId w:val="8"/>
        </w:numPr>
        <w:jc w:val="both"/>
        <w:rPr>
          <w:sz w:val="22"/>
          <w:szCs w:val="22"/>
        </w:rPr>
      </w:pPr>
      <w:r>
        <w:rPr>
          <w:sz w:val="22"/>
          <w:szCs w:val="22"/>
        </w:rPr>
        <w:t xml:space="preserve">Etapa 4 – </w:t>
      </w:r>
      <w:r w:rsidRPr="00020CEE">
        <w:rPr>
          <w:color w:val="FF0000"/>
          <w:sz w:val="22"/>
          <w:szCs w:val="22"/>
        </w:rPr>
        <w:t>Calibração do sistema através de testes e simulações computacionais;</w:t>
      </w:r>
    </w:p>
    <w:p w:rsidR="00E451C9" w:rsidRDefault="00E451C9" w:rsidP="00E451C9">
      <w:pPr>
        <w:numPr>
          <w:ilvl w:val="0"/>
          <w:numId w:val="8"/>
        </w:numPr>
        <w:jc w:val="both"/>
        <w:rPr>
          <w:sz w:val="22"/>
          <w:szCs w:val="22"/>
        </w:rPr>
      </w:pPr>
      <w:r>
        <w:rPr>
          <w:sz w:val="22"/>
          <w:szCs w:val="22"/>
        </w:rPr>
        <w:t>Etapa 5</w:t>
      </w:r>
      <w:r w:rsidRPr="006F44E5">
        <w:rPr>
          <w:sz w:val="22"/>
          <w:szCs w:val="22"/>
        </w:rPr>
        <w:t xml:space="preserve"> - </w:t>
      </w:r>
      <w:r>
        <w:rPr>
          <w:sz w:val="22"/>
          <w:szCs w:val="22"/>
        </w:rPr>
        <w:t xml:space="preserve">Desenvolvimento do </w:t>
      </w:r>
      <w:r w:rsidRPr="00020CEE">
        <w:rPr>
          <w:color w:val="FF0000"/>
          <w:sz w:val="22"/>
          <w:szCs w:val="22"/>
        </w:rPr>
        <w:t>aplicativo</w:t>
      </w:r>
      <w:r>
        <w:rPr>
          <w:sz w:val="22"/>
          <w:szCs w:val="22"/>
        </w:rPr>
        <w:t xml:space="preserve"> com o e</w:t>
      </w:r>
      <w:r w:rsidRPr="006F44E5">
        <w:rPr>
          <w:sz w:val="22"/>
          <w:szCs w:val="22"/>
        </w:rPr>
        <w:t>studo das linguagens de programação C/C++, Python (servidor de sensores)</w:t>
      </w:r>
      <w:r w:rsidR="00FC398E">
        <w:rPr>
          <w:sz w:val="22"/>
          <w:szCs w:val="22"/>
        </w:rPr>
        <w:t xml:space="preserve">, </w:t>
      </w:r>
      <w:r>
        <w:rPr>
          <w:sz w:val="22"/>
          <w:szCs w:val="22"/>
        </w:rPr>
        <w:t>Java (criação do app)</w:t>
      </w:r>
      <w:r w:rsidRPr="006F44E5">
        <w:rPr>
          <w:sz w:val="22"/>
          <w:szCs w:val="22"/>
        </w:rPr>
        <w:t>;</w:t>
      </w:r>
    </w:p>
    <w:p w:rsidR="00E451C9" w:rsidRPr="006F44E5" w:rsidRDefault="00E451C9" w:rsidP="00E451C9">
      <w:pPr>
        <w:numPr>
          <w:ilvl w:val="0"/>
          <w:numId w:val="8"/>
        </w:numPr>
        <w:jc w:val="both"/>
        <w:rPr>
          <w:sz w:val="22"/>
          <w:szCs w:val="22"/>
        </w:rPr>
      </w:pPr>
      <w:r w:rsidRPr="006F44E5">
        <w:rPr>
          <w:sz w:val="22"/>
          <w:szCs w:val="22"/>
        </w:rPr>
        <w:t>E</w:t>
      </w:r>
      <w:r>
        <w:rPr>
          <w:sz w:val="22"/>
          <w:szCs w:val="22"/>
        </w:rPr>
        <w:t xml:space="preserve">tapa 6 </w:t>
      </w:r>
      <w:r w:rsidR="00B76A4A">
        <w:rPr>
          <w:sz w:val="22"/>
          <w:szCs w:val="22"/>
        </w:rPr>
        <w:t>–</w:t>
      </w:r>
      <w:r>
        <w:rPr>
          <w:sz w:val="22"/>
          <w:szCs w:val="22"/>
        </w:rPr>
        <w:t xml:space="preserve"> Testes</w:t>
      </w:r>
      <w:r w:rsidR="00B76A4A">
        <w:rPr>
          <w:sz w:val="22"/>
          <w:szCs w:val="22"/>
        </w:rPr>
        <w:t xml:space="preserve"> </w:t>
      </w:r>
      <w:r>
        <w:rPr>
          <w:sz w:val="22"/>
          <w:szCs w:val="22"/>
        </w:rPr>
        <w:t xml:space="preserve">finais do </w:t>
      </w:r>
      <w:r w:rsidRPr="006F44E5">
        <w:rPr>
          <w:sz w:val="22"/>
          <w:szCs w:val="22"/>
        </w:rPr>
        <w:t xml:space="preserve">sistema </w:t>
      </w:r>
      <w:r>
        <w:rPr>
          <w:sz w:val="22"/>
          <w:szCs w:val="22"/>
        </w:rPr>
        <w:t xml:space="preserve">e finalização de protótipos, </w:t>
      </w:r>
      <w:r w:rsidRPr="006F44E5">
        <w:rPr>
          <w:sz w:val="22"/>
          <w:szCs w:val="22"/>
        </w:rPr>
        <w:t>relatórios</w:t>
      </w:r>
      <w:r>
        <w:rPr>
          <w:sz w:val="22"/>
          <w:szCs w:val="22"/>
        </w:rPr>
        <w:t xml:space="preserve"> e publicações de resultados.</w:t>
      </w:r>
      <w:r w:rsidR="00C17B94">
        <w:rPr>
          <w:sz w:val="22"/>
          <w:szCs w:val="22"/>
        </w:rPr>
        <w:t xml:space="preserve"> </w:t>
      </w:r>
    </w:p>
    <w:p w:rsidR="00E451C9" w:rsidRPr="006F44E5" w:rsidRDefault="00E451C9" w:rsidP="00E451C9">
      <w:pPr>
        <w:autoSpaceDE w:val="0"/>
        <w:autoSpaceDN w:val="0"/>
        <w:adjustRightInd w:val="0"/>
        <w:ind w:firstLine="851"/>
        <w:jc w:val="both"/>
        <w:rPr>
          <w:rFonts w:eastAsia="WenQuanYi Zen Hei"/>
          <w:sz w:val="22"/>
          <w:szCs w:val="22"/>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8"/>
        <w:gridCol w:w="682"/>
        <w:gridCol w:w="681"/>
        <w:gridCol w:w="681"/>
        <w:gridCol w:w="681"/>
        <w:gridCol w:w="681"/>
        <w:gridCol w:w="681"/>
        <w:gridCol w:w="681"/>
        <w:gridCol w:w="681"/>
        <w:gridCol w:w="681"/>
        <w:gridCol w:w="738"/>
        <w:gridCol w:w="738"/>
        <w:gridCol w:w="738"/>
      </w:tblGrid>
      <w:tr w:rsidR="00E451C9" w:rsidRPr="006F44E5" w:rsidTr="00721A1C">
        <w:tc>
          <w:tcPr>
            <w:tcW w:w="0" w:type="auto"/>
          </w:tcPr>
          <w:p w:rsidR="00E451C9" w:rsidRPr="006F44E5" w:rsidRDefault="00E451C9" w:rsidP="00721A1C">
            <w:pPr>
              <w:spacing w:before="120"/>
              <w:rPr>
                <w:sz w:val="22"/>
                <w:szCs w:val="22"/>
              </w:rPr>
            </w:pPr>
            <w:r w:rsidRPr="006F44E5">
              <w:rPr>
                <w:sz w:val="22"/>
                <w:szCs w:val="22"/>
              </w:rPr>
              <w:t>Etapa</w:t>
            </w:r>
          </w:p>
        </w:tc>
        <w:tc>
          <w:tcPr>
            <w:tcW w:w="0" w:type="auto"/>
            <w:shd w:val="clear" w:color="auto" w:fill="CCFFCC"/>
          </w:tcPr>
          <w:p w:rsidR="00E451C9" w:rsidRPr="006F44E5" w:rsidRDefault="00E451C9" w:rsidP="00721A1C">
            <w:pPr>
              <w:spacing w:before="120"/>
              <w:rPr>
                <w:sz w:val="22"/>
                <w:szCs w:val="22"/>
              </w:rPr>
            </w:pPr>
            <w:r w:rsidRPr="006F44E5">
              <w:rPr>
                <w:sz w:val="22"/>
                <w:szCs w:val="22"/>
              </w:rPr>
              <w:t>Mês 1</w:t>
            </w:r>
          </w:p>
        </w:tc>
        <w:tc>
          <w:tcPr>
            <w:tcW w:w="0" w:type="auto"/>
            <w:shd w:val="clear" w:color="auto" w:fill="FFFF99"/>
          </w:tcPr>
          <w:p w:rsidR="00E451C9" w:rsidRPr="006F44E5" w:rsidRDefault="00E451C9" w:rsidP="00721A1C">
            <w:pPr>
              <w:spacing w:before="120"/>
              <w:rPr>
                <w:sz w:val="22"/>
                <w:szCs w:val="22"/>
              </w:rPr>
            </w:pPr>
            <w:r w:rsidRPr="006F44E5">
              <w:rPr>
                <w:sz w:val="22"/>
                <w:szCs w:val="22"/>
              </w:rPr>
              <w:t>Mês 2</w:t>
            </w:r>
          </w:p>
        </w:tc>
        <w:tc>
          <w:tcPr>
            <w:tcW w:w="0" w:type="auto"/>
            <w:shd w:val="clear" w:color="auto" w:fill="CCFFCC"/>
          </w:tcPr>
          <w:p w:rsidR="00E451C9" w:rsidRPr="006F44E5" w:rsidRDefault="00E451C9" w:rsidP="00721A1C">
            <w:pPr>
              <w:spacing w:before="120"/>
              <w:rPr>
                <w:sz w:val="22"/>
                <w:szCs w:val="22"/>
              </w:rPr>
            </w:pPr>
            <w:r w:rsidRPr="006F44E5">
              <w:rPr>
                <w:sz w:val="22"/>
                <w:szCs w:val="22"/>
              </w:rPr>
              <w:t>Mês 3</w:t>
            </w:r>
          </w:p>
        </w:tc>
        <w:tc>
          <w:tcPr>
            <w:tcW w:w="0" w:type="auto"/>
            <w:shd w:val="clear" w:color="auto" w:fill="FFFF99"/>
          </w:tcPr>
          <w:p w:rsidR="00E451C9" w:rsidRPr="006F44E5" w:rsidRDefault="00E451C9" w:rsidP="00721A1C">
            <w:pPr>
              <w:spacing w:before="120"/>
              <w:rPr>
                <w:sz w:val="22"/>
                <w:szCs w:val="22"/>
              </w:rPr>
            </w:pPr>
            <w:r w:rsidRPr="006F44E5">
              <w:rPr>
                <w:sz w:val="22"/>
                <w:szCs w:val="22"/>
              </w:rPr>
              <w:t>Mês 4</w:t>
            </w:r>
          </w:p>
        </w:tc>
        <w:tc>
          <w:tcPr>
            <w:tcW w:w="0" w:type="auto"/>
            <w:shd w:val="clear" w:color="auto" w:fill="CCFFCC"/>
          </w:tcPr>
          <w:p w:rsidR="00E451C9" w:rsidRPr="006F44E5" w:rsidRDefault="00E451C9" w:rsidP="00721A1C">
            <w:pPr>
              <w:spacing w:before="120"/>
              <w:rPr>
                <w:sz w:val="22"/>
                <w:szCs w:val="22"/>
              </w:rPr>
            </w:pPr>
            <w:r w:rsidRPr="006F44E5">
              <w:rPr>
                <w:sz w:val="22"/>
                <w:szCs w:val="22"/>
              </w:rPr>
              <w:t>Mês 5</w:t>
            </w:r>
          </w:p>
        </w:tc>
        <w:tc>
          <w:tcPr>
            <w:tcW w:w="0" w:type="auto"/>
            <w:shd w:val="clear" w:color="auto" w:fill="FFFF99"/>
          </w:tcPr>
          <w:p w:rsidR="00E451C9" w:rsidRPr="006F44E5" w:rsidRDefault="00E451C9" w:rsidP="00721A1C">
            <w:pPr>
              <w:spacing w:before="120"/>
              <w:rPr>
                <w:sz w:val="22"/>
                <w:szCs w:val="22"/>
              </w:rPr>
            </w:pPr>
            <w:r w:rsidRPr="006F44E5">
              <w:rPr>
                <w:sz w:val="22"/>
                <w:szCs w:val="22"/>
              </w:rPr>
              <w:t>Mês 6</w:t>
            </w:r>
          </w:p>
        </w:tc>
        <w:tc>
          <w:tcPr>
            <w:tcW w:w="0" w:type="auto"/>
            <w:shd w:val="clear" w:color="auto" w:fill="CCFFCC"/>
          </w:tcPr>
          <w:p w:rsidR="00E451C9" w:rsidRPr="006F44E5" w:rsidRDefault="00E451C9" w:rsidP="00721A1C">
            <w:pPr>
              <w:spacing w:before="120"/>
              <w:rPr>
                <w:sz w:val="22"/>
                <w:szCs w:val="22"/>
              </w:rPr>
            </w:pPr>
            <w:r w:rsidRPr="006F44E5">
              <w:rPr>
                <w:sz w:val="22"/>
                <w:szCs w:val="22"/>
              </w:rPr>
              <w:t>Mês 7</w:t>
            </w:r>
          </w:p>
        </w:tc>
        <w:tc>
          <w:tcPr>
            <w:tcW w:w="0" w:type="auto"/>
            <w:shd w:val="clear" w:color="auto" w:fill="FFFF99"/>
          </w:tcPr>
          <w:p w:rsidR="00E451C9" w:rsidRPr="006F44E5" w:rsidRDefault="00E451C9" w:rsidP="00721A1C">
            <w:pPr>
              <w:spacing w:before="120"/>
              <w:rPr>
                <w:sz w:val="22"/>
                <w:szCs w:val="22"/>
              </w:rPr>
            </w:pPr>
            <w:r w:rsidRPr="006F44E5">
              <w:rPr>
                <w:sz w:val="22"/>
                <w:szCs w:val="22"/>
              </w:rPr>
              <w:t>Mês 8</w:t>
            </w:r>
          </w:p>
        </w:tc>
        <w:tc>
          <w:tcPr>
            <w:tcW w:w="0" w:type="auto"/>
            <w:shd w:val="clear" w:color="auto" w:fill="CCFFCC"/>
          </w:tcPr>
          <w:p w:rsidR="00E451C9" w:rsidRPr="006F44E5" w:rsidRDefault="00E451C9" w:rsidP="00721A1C">
            <w:pPr>
              <w:spacing w:before="120"/>
              <w:rPr>
                <w:sz w:val="22"/>
                <w:szCs w:val="22"/>
              </w:rPr>
            </w:pPr>
            <w:r w:rsidRPr="006F44E5">
              <w:rPr>
                <w:sz w:val="22"/>
                <w:szCs w:val="22"/>
              </w:rPr>
              <w:t>Mês 9</w:t>
            </w:r>
          </w:p>
        </w:tc>
        <w:tc>
          <w:tcPr>
            <w:tcW w:w="0" w:type="auto"/>
            <w:shd w:val="clear" w:color="auto" w:fill="FFFF99"/>
          </w:tcPr>
          <w:p w:rsidR="00E451C9" w:rsidRPr="006F44E5" w:rsidRDefault="00E451C9" w:rsidP="00721A1C">
            <w:pPr>
              <w:spacing w:before="120"/>
              <w:rPr>
                <w:sz w:val="22"/>
                <w:szCs w:val="22"/>
              </w:rPr>
            </w:pPr>
            <w:r w:rsidRPr="006F44E5">
              <w:rPr>
                <w:sz w:val="22"/>
                <w:szCs w:val="22"/>
              </w:rPr>
              <w:t>Mês 10</w:t>
            </w:r>
          </w:p>
        </w:tc>
        <w:tc>
          <w:tcPr>
            <w:tcW w:w="0" w:type="auto"/>
            <w:shd w:val="clear" w:color="auto" w:fill="CCFFCC"/>
          </w:tcPr>
          <w:p w:rsidR="00E451C9" w:rsidRPr="006F44E5" w:rsidRDefault="00E451C9" w:rsidP="00721A1C">
            <w:pPr>
              <w:spacing w:before="120"/>
              <w:rPr>
                <w:sz w:val="22"/>
                <w:szCs w:val="22"/>
              </w:rPr>
            </w:pPr>
            <w:r w:rsidRPr="006F44E5">
              <w:rPr>
                <w:sz w:val="22"/>
                <w:szCs w:val="22"/>
              </w:rPr>
              <w:t>Mês 11</w:t>
            </w:r>
          </w:p>
        </w:tc>
        <w:tc>
          <w:tcPr>
            <w:tcW w:w="0" w:type="auto"/>
            <w:shd w:val="clear" w:color="auto" w:fill="FFFF99"/>
          </w:tcPr>
          <w:p w:rsidR="00E451C9" w:rsidRPr="006F44E5" w:rsidRDefault="00E451C9" w:rsidP="00721A1C">
            <w:pPr>
              <w:spacing w:before="120"/>
              <w:rPr>
                <w:sz w:val="22"/>
                <w:szCs w:val="22"/>
              </w:rPr>
            </w:pPr>
            <w:r w:rsidRPr="006F44E5">
              <w:rPr>
                <w:sz w:val="22"/>
                <w:szCs w:val="22"/>
              </w:rPr>
              <w:t>Mês 12</w:t>
            </w:r>
          </w:p>
        </w:tc>
      </w:tr>
      <w:tr w:rsidR="00E451C9" w:rsidRPr="006F44E5" w:rsidTr="00721A1C">
        <w:tc>
          <w:tcPr>
            <w:tcW w:w="0" w:type="auto"/>
          </w:tcPr>
          <w:p w:rsidR="00E451C9" w:rsidRPr="006F44E5" w:rsidRDefault="00E451C9" w:rsidP="00721A1C">
            <w:pPr>
              <w:spacing w:before="120"/>
              <w:rPr>
                <w:sz w:val="22"/>
                <w:szCs w:val="22"/>
              </w:rPr>
            </w:pPr>
            <w:r w:rsidRPr="006F44E5">
              <w:rPr>
                <w:sz w:val="22"/>
                <w:szCs w:val="22"/>
              </w:rPr>
              <w:t>1</w:t>
            </w:r>
          </w:p>
        </w:tc>
        <w:tc>
          <w:tcPr>
            <w:tcW w:w="0" w:type="auto"/>
            <w:shd w:val="clear" w:color="auto" w:fill="CCFFCC"/>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FFFF99"/>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CCFFCC"/>
          </w:tcPr>
          <w:p w:rsidR="00E451C9" w:rsidRPr="006F44E5" w:rsidRDefault="00E451C9" w:rsidP="00721A1C">
            <w:pPr>
              <w:spacing w:before="120"/>
              <w:rPr>
                <w:sz w:val="22"/>
                <w:szCs w:val="22"/>
              </w:rPr>
            </w:pPr>
          </w:p>
        </w:tc>
        <w:tc>
          <w:tcPr>
            <w:tcW w:w="0" w:type="auto"/>
            <w:shd w:val="clear" w:color="auto" w:fill="FFFF99"/>
          </w:tcPr>
          <w:p w:rsidR="00E451C9" w:rsidRPr="006F44E5" w:rsidRDefault="00E451C9" w:rsidP="00721A1C">
            <w:pPr>
              <w:spacing w:before="120"/>
              <w:rPr>
                <w:sz w:val="22"/>
                <w:szCs w:val="22"/>
              </w:rPr>
            </w:pPr>
          </w:p>
        </w:tc>
        <w:tc>
          <w:tcPr>
            <w:tcW w:w="0" w:type="auto"/>
            <w:shd w:val="clear" w:color="auto" w:fill="CCFFCC"/>
          </w:tcPr>
          <w:p w:rsidR="00E451C9" w:rsidRPr="006F44E5" w:rsidRDefault="00E451C9" w:rsidP="00721A1C">
            <w:pPr>
              <w:spacing w:before="120"/>
              <w:rPr>
                <w:sz w:val="22"/>
                <w:szCs w:val="22"/>
              </w:rPr>
            </w:pPr>
          </w:p>
        </w:tc>
        <w:tc>
          <w:tcPr>
            <w:tcW w:w="0" w:type="auto"/>
            <w:shd w:val="clear" w:color="auto" w:fill="FFFF99"/>
          </w:tcPr>
          <w:p w:rsidR="00E451C9" w:rsidRPr="006F44E5" w:rsidRDefault="00E451C9" w:rsidP="00721A1C">
            <w:pPr>
              <w:spacing w:before="120"/>
              <w:rPr>
                <w:sz w:val="22"/>
                <w:szCs w:val="22"/>
              </w:rPr>
            </w:pPr>
          </w:p>
        </w:tc>
        <w:tc>
          <w:tcPr>
            <w:tcW w:w="0" w:type="auto"/>
            <w:shd w:val="clear" w:color="auto" w:fill="CCFFCC"/>
          </w:tcPr>
          <w:p w:rsidR="00E451C9" w:rsidRPr="006F44E5" w:rsidRDefault="00E451C9" w:rsidP="00721A1C">
            <w:pPr>
              <w:spacing w:before="120"/>
              <w:rPr>
                <w:sz w:val="22"/>
                <w:szCs w:val="22"/>
              </w:rPr>
            </w:pPr>
          </w:p>
        </w:tc>
        <w:tc>
          <w:tcPr>
            <w:tcW w:w="0" w:type="auto"/>
            <w:shd w:val="clear" w:color="auto" w:fill="FFFF99"/>
          </w:tcPr>
          <w:p w:rsidR="00E451C9" w:rsidRPr="006F44E5" w:rsidRDefault="00E451C9" w:rsidP="00721A1C">
            <w:pPr>
              <w:spacing w:before="120"/>
              <w:rPr>
                <w:sz w:val="22"/>
                <w:szCs w:val="22"/>
              </w:rPr>
            </w:pPr>
          </w:p>
        </w:tc>
        <w:tc>
          <w:tcPr>
            <w:tcW w:w="0" w:type="auto"/>
            <w:shd w:val="clear" w:color="auto" w:fill="CCFFCC"/>
          </w:tcPr>
          <w:p w:rsidR="00E451C9" w:rsidRPr="006F44E5" w:rsidRDefault="00E451C9" w:rsidP="00721A1C">
            <w:pPr>
              <w:spacing w:before="120"/>
              <w:rPr>
                <w:sz w:val="22"/>
                <w:szCs w:val="22"/>
              </w:rPr>
            </w:pPr>
          </w:p>
        </w:tc>
        <w:tc>
          <w:tcPr>
            <w:tcW w:w="0" w:type="auto"/>
            <w:shd w:val="clear" w:color="auto" w:fill="FFFF99"/>
          </w:tcPr>
          <w:p w:rsidR="00E451C9" w:rsidRPr="006F44E5" w:rsidRDefault="00E451C9" w:rsidP="00721A1C">
            <w:pPr>
              <w:spacing w:before="120"/>
              <w:rPr>
                <w:sz w:val="22"/>
                <w:szCs w:val="22"/>
              </w:rPr>
            </w:pPr>
          </w:p>
        </w:tc>
        <w:tc>
          <w:tcPr>
            <w:tcW w:w="0" w:type="auto"/>
            <w:shd w:val="clear" w:color="auto" w:fill="CCFFCC"/>
          </w:tcPr>
          <w:p w:rsidR="00E451C9" w:rsidRPr="006F44E5" w:rsidRDefault="00E451C9" w:rsidP="00721A1C">
            <w:pPr>
              <w:spacing w:before="120"/>
              <w:rPr>
                <w:sz w:val="22"/>
                <w:szCs w:val="22"/>
              </w:rPr>
            </w:pPr>
          </w:p>
        </w:tc>
        <w:tc>
          <w:tcPr>
            <w:tcW w:w="0" w:type="auto"/>
            <w:shd w:val="clear" w:color="auto" w:fill="FFFF99"/>
          </w:tcPr>
          <w:p w:rsidR="00E451C9" w:rsidRPr="006F44E5" w:rsidRDefault="00E451C9" w:rsidP="00721A1C">
            <w:pPr>
              <w:spacing w:before="120"/>
              <w:rPr>
                <w:sz w:val="22"/>
                <w:szCs w:val="22"/>
              </w:rPr>
            </w:pPr>
          </w:p>
        </w:tc>
      </w:tr>
      <w:tr w:rsidR="00E451C9" w:rsidRPr="006F44E5" w:rsidTr="00721A1C">
        <w:tc>
          <w:tcPr>
            <w:tcW w:w="0" w:type="auto"/>
          </w:tcPr>
          <w:p w:rsidR="00E451C9" w:rsidRPr="006F44E5" w:rsidRDefault="00E451C9" w:rsidP="00721A1C">
            <w:pPr>
              <w:spacing w:before="120"/>
              <w:rPr>
                <w:sz w:val="22"/>
                <w:szCs w:val="22"/>
              </w:rPr>
            </w:pPr>
            <w:r w:rsidRPr="006F44E5">
              <w:rPr>
                <w:sz w:val="22"/>
                <w:szCs w:val="22"/>
              </w:rPr>
              <w:t>2</w:t>
            </w:r>
          </w:p>
        </w:tc>
        <w:tc>
          <w:tcPr>
            <w:tcW w:w="0" w:type="auto"/>
            <w:shd w:val="clear" w:color="auto" w:fill="CCFFCC"/>
          </w:tcPr>
          <w:p w:rsidR="00E451C9" w:rsidRPr="006F44E5" w:rsidRDefault="00E451C9" w:rsidP="00721A1C">
            <w:pPr>
              <w:spacing w:before="120"/>
              <w:rPr>
                <w:sz w:val="22"/>
                <w:szCs w:val="22"/>
              </w:rPr>
            </w:pPr>
          </w:p>
        </w:tc>
        <w:tc>
          <w:tcPr>
            <w:tcW w:w="0" w:type="auto"/>
            <w:shd w:val="clear" w:color="auto" w:fill="FFFF99"/>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CCFFCC"/>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FFFF99"/>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CCFFCC"/>
          </w:tcPr>
          <w:p w:rsidR="00E451C9" w:rsidRPr="006F44E5" w:rsidRDefault="00E451C9" w:rsidP="00721A1C">
            <w:pPr>
              <w:spacing w:before="120"/>
              <w:rPr>
                <w:sz w:val="22"/>
                <w:szCs w:val="22"/>
              </w:rPr>
            </w:pPr>
          </w:p>
        </w:tc>
        <w:tc>
          <w:tcPr>
            <w:tcW w:w="0" w:type="auto"/>
            <w:shd w:val="clear" w:color="auto" w:fill="FFFF99"/>
          </w:tcPr>
          <w:p w:rsidR="00E451C9" w:rsidRPr="006F44E5" w:rsidRDefault="00E451C9" w:rsidP="00721A1C">
            <w:pPr>
              <w:spacing w:before="120"/>
              <w:rPr>
                <w:sz w:val="22"/>
                <w:szCs w:val="22"/>
              </w:rPr>
            </w:pPr>
          </w:p>
        </w:tc>
        <w:tc>
          <w:tcPr>
            <w:tcW w:w="0" w:type="auto"/>
            <w:shd w:val="clear" w:color="auto" w:fill="CCFFCC"/>
          </w:tcPr>
          <w:p w:rsidR="00E451C9" w:rsidRPr="006F44E5" w:rsidRDefault="00E451C9" w:rsidP="00721A1C">
            <w:pPr>
              <w:spacing w:before="120"/>
              <w:rPr>
                <w:sz w:val="22"/>
                <w:szCs w:val="22"/>
              </w:rPr>
            </w:pPr>
          </w:p>
        </w:tc>
        <w:tc>
          <w:tcPr>
            <w:tcW w:w="0" w:type="auto"/>
            <w:shd w:val="clear" w:color="auto" w:fill="FFFF99"/>
          </w:tcPr>
          <w:p w:rsidR="00E451C9" w:rsidRPr="006F44E5" w:rsidRDefault="00E451C9" w:rsidP="00721A1C">
            <w:pPr>
              <w:spacing w:before="120"/>
              <w:rPr>
                <w:sz w:val="22"/>
                <w:szCs w:val="22"/>
              </w:rPr>
            </w:pPr>
          </w:p>
        </w:tc>
        <w:tc>
          <w:tcPr>
            <w:tcW w:w="0" w:type="auto"/>
            <w:shd w:val="clear" w:color="auto" w:fill="CCFFCC"/>
          </w:tcPr>
          <w:p w:rsidR="00E451C9" w:rsidRPr="006F44E5" w:rsidRDefault="00E451C9" w:rsidP="00721A1C">
            <w:pPr>
              <w:spacing w:before="120"/>
              <w:rPr>
                <w:sz w:val="22"/>
                <w:szCs w:val="22"/>
              </w:rPr>
            </w:pPr>
          </w:p>
        </w:tc>
        <w:tc>
          <w:tcPr>
            <w:tcW w:w="0" w:type="auto"/>
            <w:shd w:val="clear" w:color="auto" w:fill="FFFF99"/>
          </w:tcPr>
          <w:p w:rsidR="00E451C9" w:rsidRPr="006F44E5" w:rsidRDefault="00E451C9" w:rsidP="00721A1C">
            <w:pPr>
              <w:spacing w:before="120"/>
              <w:rPr>
                <w:sz w:val="22"/>
                <w:szCs w:val="22"/>
              </w:rPr>
            </w:pPr>
          </w:p>
        </w:tc>
        <w:tc>
          <w:tcPr>
            <w:tcW w:w="0" w:type="auto"/>
            <w:shd w:val="clear" w:color="auto" w:fill="CCFFCC"/>
          </w:tcPr>
          <w:p w:rsidR="00E451C9" w:rsidRPr="006F44E5" w:rsidRDefault="00E451C9" w:rsidP="00721A1C">
            <w:pPr>
              <w:spacing w:before="120"/>
              <w:rPr>
                <w:sz w:val="22"/>
                <w:szCs w:val="22"/>
              </w:rPr>
            </w:pPr>
          </w:p>
        </w:tc>
        <w:tc>
          <w:tcPr>
            <w:tcW w:w="0" w:type="auto"/>
            <w:shd w:val="clear" w:color="auto" w:fill="FFFF99"/>
          </w:tcPr>
          <w:p w:rsidR="00E451C9" w:rsidRPr="006F44E5" w:rsidRDefault="00E451C9" w:rsidP="00721A1C">
            <w:pPr>
              <w:spacing w:before="120"/>
              <w:rPr>
                <w:sz w:val="22"/>
                <w:szCs w:val="22"/>
              </w:rPr>
            </w:pPr>
          </w:p>
        </w:tc>
      </w:tr>
      <w:tr w:rsidR="00E451C9" w:rsidRPr="006F44E5" w:rsidTr="00721A1C">
        <w:tc>
          <w:tcPr>
            <w:tcW w:w="0" w:type="auto"/>
          </w:tcPr>
          <w:p w:rsidR="00E451C9" w:rsidRPr="006F44E5" w:rsidRDefault="00E451C9" w:rsidP="00721A1C">
            <w:pPr>
              <w:spacing w:before="120"/>
              <w:rPr>
                <w:sz w:val="22"/>
                <w:szCs w:val="22"/>
              </w:rPr>
            </w:pPr>
            <w:r w:rsidRPr="006F44E5">
              <w:rPr>
                <w:sz w:val="22"/>
                <w:szCs w:val="22"/>
              </w:rPr>
              <w:t>3</w:t>
            </w:r>
          </w:p>
        </w:tc>
        <w:tc>
          <w:tcPr>
            <w:tcW w:w="0" w:type="auto"/>
            <w:shd w:val="clear" w:color="auto" w:fill="CCFFCC"/>
          </w:tcPr>
          <w:p w:rsidR="00E451C9" w:rsidRPr="006F44E5" w:rsidRDefault="00E451C9" w:rsidP="00721A1C">
            <w:pPr>
              <w:spacing w:before="120"/>
              <w:rPr>
                <w:sz w:val="22"/>
                <w:szCs w:val="22"/>
              </w:rPr>
            </w:pPr>
          </w:p>
        </w:tc>
        <w:tc>
          <w:tcPr>
            <w:tcW w:w="0" w:type="auto"/>
            <w:shd w:val="clear" w:color="auto" w:fill="FFFF99"/>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CCFFCC"/>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FFFF99"/>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CCFFCC"/>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FFFF99"/>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CCFFCC"/>
          </w:tcPr>
          <w:p w:rsidR="00E451C9" w:rsidRPr="006F44E5" w:rsidRDefault="00E451C9" w:rsidP="00721A1C">
            <w:pPr>
              <w:spacing w:before="120"/>
              <w:rPr>
                <w:sz w:val="22"/>
                <w:szCs w:val="22"/>
              </w:rPr>
            </w:pPr>
          </w:p>
        </w:tc>
        <w:tc>
          <w:tcPr>
            <w:tcW w:w="0" w:type="auto"/>
            <w:shd w:val="clear" w:color="auto" w:fill="FFFF99"/>
          </w:tcPr>
          <w:p w:rsidR="00E451C9" w:rsidRPr="006F44E5" w:rsidRDefault="00E451C9" w:rsidP="00721A1C">
            <w:pPr>
              <w:spacing w:before="120"/>
              <w:rPr>
                <w:sz w:val="22"/>
                <w:szCs w:val="22"/>
              </w:rPr>
            </w:pPr>
          </w:p>
        </w:tc>
        <w:tc>
          <w:tcPr>
            <w:tcW w:w="0" w:type="auto"/>
            <w:shd w:val="clear" w:color="auto" w:fill="CCFFCC"/>
          </w:tcPr>
          <w:p w:rsidR="00E451C9" w:rsidRPr="006F44E5" w:rsidRDefault="00E451C9" w:rsidP="00721A1C">
            <w:pPr>
              <w:spacing w:before="120"/>
              <w:rPr>
                <w:sz w:val="22"/>
                <w:szCs w:val="22"/>
              </w:rPr>
            </w:pPr>
          </w:p>
        </w:tc>
        <w:tc>
          <w:tcPr>
            <w:tcW w:w="0" w:type="auto"/>
            <w:shd w:val="clear" w:color="auto" w:fill="FFFF99"/>
          </w:tcPr>
          <w:p w:rsidR="00E451C9" w:rsidRPr="006F44E5" w:rsidRDefault="00E451C9" w:rsidP="00721A1C">
            <w:pPr>
              <w:spacing w:before="120"/>
              <w:rPr>
                <w:sz w:val="22"/>
                <w:szCs w:val="22"/>
              </w:rPr>
            </w:pPr>
          </w:p>
        </w:tc>
        <w:tc>
          <w:tcPr>
            <w:tcW w:w="0" w:type="auto"/>
            <w:shd w:val="clear" w:color="auto" w:fill="CCFFCC"/>
          </w:tcPr>
          <w:p w:rsidR="00E451C9" w:rsidRPr="006F44E5" w:rsidRDefault="00E451C9" w:rsidP="00721A1C">
            <w:pPr>
              <w:spacing w:before="120"/>
              <w:rPr>
                <w:sz w:val="22"/>
                <w:szCs w:val="22"/>
              </w:rPr>
            </w:pPr>
          </w:p>
        </w:tc>
        <w:tc>
          <w:tcPr>
            <w:tcW w:w="0" w:type="auto"/>
            <w:shd w:val="clear" w:color="auto" w:fill="FFFF99"/>
          </w:tcPr>
          <w:p w:rsidR="00E451C9" w:rsidRPr="006F44E5" w:rsidRDefault="00E451C9" w:rsidP="00721A1C">
            <w:pPr>
              <w:spacing w:before="120"/>
              <w:rPr>
                <w:sz w:val="22"/>
                <w:szCs w:val="22"/>
              </w:rPr>
            </w:pPr>
          </w:p>
        </w:tc>
      </w:tr>
      <w:tr w:rsidR="00E451C9" w:rsidRPr="006F44E5" w:rsidTr="00721A1C">
        <w:tc>
          <w:tcPr>
            <w:tcW w:w="0" w:type="auto"/>
          </w:tcPr>
          <w:p w:rsidR="00E451C9" w:rsidRPr="006F44E5" w:rsidRDefault="00E451C9" w:rsidP="00721A1C">
            <w:pPr>
              <w:spacing w:before="120"/>
              <w:rPr>
                <w:sz w:val="22"/>
                <w:szCs w:val="22"/>
              </w:rPr>
            </w:pPr>
            <w:r w:rsidRPr="006F44E5">
              <w:rPr>
                <w:sz w:val="22"/>
                <w:szCs w:val="22"/>
              </w:rPr>
              <w:t>4</w:t>
            </w:r>
          </w:p>
        </w:tc>
        <w:tc>
          <w:tcPr>
            <w:tcW w:w="0" w:type="auto"/>
            <w:shd w:val="clear" w:color="auto" w:fill="CCFFCC"/>
          </w:tcPr>
          <w:p w:rsidR="00E451C9" w:rsidRPr="006F44E5" w:rsidRDefault="00E451C9" w:rsidP="00721A1C">
            <w:pPr>
              <w:spacing w:before="120"/>
              <w:rPr>
                <w:sz w:val="22"/>
                <w:szCs w:val="22"/>
              </w:rPr>
            </w:pPr>
          </w:p>
        </w:tc>
        <w:tc>
          <w:tcPr>
            <w:tcW w:w="0" w:type="auto"/>
            <w:shd w:val="clear" w:color="auto" w:fill="FFFF99"/>
          </w:tcPr>
          <w:p w:rsidR="00E451C9" w:rsidRPr="006F44E5" w:rsidRDefault="00E451C9" w:rsidP="00721A1C">
            <w:pPr>
              <w:spacing w:before="120"/>
              <w:rPr>
                <w:sz w:val="22"/>
                <w:szCs w:val="22"/>
              </w:rPr>
            </w:pPr>
          </w:p>
        </w:tc>
        <w:tc>
          <w:tcPr>
            <w:tcW w:w="0" w:type="auto"/>
            <w:shd w:val="clear" w:color="auto" w:fill="CCFFCC"/>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FFFF99"/>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CCFFCC"/>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FFFF99"/>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CCFFCC"/>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FFFF99"/>
          </w:tcPr>
          <w:p w:rsidR="00E451C9" w:rsidRPr="00654C0A" w:rsidRDefault="00E451C9" w:rsidP="00721A1C">
            <w:pPr>
              <w:spacing w:before="120"/>
              <w:rPr>
                <w:sz w:val="22"/>
                <w:szCs w:val="22"/>
                <w:u w:val="single"/>
              </w:rPr>
            </w:pPr>
          </w:p>
        </w:tc>
        <w:tc>
          <w:tcPr>
            <w:tcW w:w="0" w:type="auto"/>
            <w:shd w:val="clear" w:color="auto" w:fill="CCFFCC"/>
          </w:tcPr>
          <w:p w:rsidR="00E451C9" w:rsidRPr="006F44E5" w:rsidRDefault="00E451C9" w:rsidP="00721A1C">
            <w:pPr>
              <w:spacing w:before="120"/>
              <w:rPr>
                <w:sz w:val="22"/>
                <w:szCs w:val="22"/>
              </w:rPr>
            </w:pPr>
          </w:p>
        </w:tc>
        <w:tc>
          <w:tcPr>
            <w:tcW w:w="0" w:type="auto"/>
            <w:shd w:val="clear" w:color="auto" w:fill="FFFF99"/>
          </w:tcPr>
          <w:p w:rsidR="00E451C9" w:rsidRPr="006F44E5" w:rsidRDefault="00E451C9" w:rsidP="00721A1C">
            <w:pPr>
              <w:spacing w:before="120"/>
              <w:rPr>
                <w:sz w:val="22"/>
                <w:szCs w:val="22"/>
              </w:rPr>
            </w:pPr>
          </w:p>
        </w:tc>
        <w:tc>
          <w:tcPr>
            <w:tcW w:w="0" w:type="auto"/>
            <w:shd w:val="clear" w:color="auto" w:fill="CCFFCC"/>
          </w:tcPr>
          <w:p w:rsidR="00E451C9" w:rsidRPr="006F44E5" w:rsidRDefault="00E451C9" w:rsidP="00721A1C">
            <w:pPr>
              <w:spacing w:before="120"/>
              <w:rPr>
                <w:sz w:val="22"/>
                <w:szCs w:val="22"/>
              </w:rPr>
            </w:pPr>
          </w:p>
        </w:tc>
        <w:tc>
          <w:tcPr>
            <w:tcW w:w="0" w:type="auto"/>
            <w:shd w:val="clear" w:color="auto" w:fill="FFFF99"/>
          </w:tcPr>
          <w:p w:rsidR="00E451C9" w:rsidRPr="006F44E5" w:rsidRDefault="00E451C9" w:rsidP="00721A1C">
            <w:pPr>
              <w:spacing w:before="120"/>
              <w:rPr>
                <w:sz w:val="22"/>
                <w:szCs w:val="22"/>
              </w:rPr>
            </w:pPr>
          </w:p>
        </w:tc>
      </w:tr>
      <w:tr w:rsidR="00E451C9" w:rsidRPr="006F44E5" w:rsidTr="00721A1C">
        <w:tc>
          <w:tcPr>
            <w:tcW w:w="0" w:type="auto"/>
          </w:tcPr>
          <w:p w:rsidR="00E451C9" w:rsidRPr="006F44E5" w:rsidRDefault="00E451C9" w:rsidP="00721A1C">
            <w:pPr>
              <w:spacing w:before="120"/>
              <w:rPr>
                <w:sz w:val="22"/>
                <w:szCs w:val="22"/>
              </w:rPr>
            </w:pPr>
            <w:r w:rsidRPr="006F44E5">
              <w:rPr>
                <w:sz w:val="22"/>
                <w:szCs w:val="22"/>
              </w:rPr>
              <w:t>5</w:t>
            </w:r>
          </w:p>
        </w:tc>
        <w:tc>
          <w:tcPr>
            <w:tcW w:w="0" w:type="auto"/>
            <w:shd w:val="clear" w:color="auto" w:fill="CCFFCC"/>
          </w:tcPr>
          <w:p w:rsidR="00E451C9" w:rsidRPr="006F44E5" w:rsidRDefault="00E451C9" w:rsidP="00721A1C">
            <w:pPr>
              <w:spacing w:before="120"/>
              <w:rPr>
                <w:sz w:val="22"/>
                <w:szCs w:val="22"/>
              </w:rPr>
            </w:pPr>
          </w:p>
        </w:tc>
        <w:tc>
          <w:tcPr>
            <w:tcW w:w="0" w:type="auto"/>
            <w:shd w:val="clear" w:color="auto" w:fill="FFFF99"/>
          </w:tcPr>
          <w:p w:rsidR="00E451C9" w:rsidRPr="006F44E5" w:rsidRDefault="00E451C9" w:rsidP="00721A1C">
            <w:pPr>
              <w:spacing w:before="120"/>
              <w:rPr>
                <w:sz w:val="22"/>
                <w:szCs w:val="22"/>
              </w:rPr>
            </w:pPr>
          </w:p>
        </w:tc>
        <w:tc>
          <w:tcPr>
            <w:tcW w:w="0" w:type="auto"/>
            <w:shd w:val="clear" w:color="auto" w:fill="CCFFCC"/>
          </w:tcPr>
          <w:p w:rsidR="00E451C9" w:rsidRPr="006F44E5" w:rsidRDefault="00E451C9" w:rsidP="00721A1C">
            <w:pPr>
              <w:spacing w:before="120"/>
              <w:rPr>
                <w:sz w:val="22"/>
                <w:szCs w:val="22"/>
              </w:rPr>
            </w:pPr>
          </w:p>
        </w:tc>
        <w:tc>
          <w:tcPr>
            <w:tcW w:w="0" w:type="auto"/>
            <w:shd w:val="clear" w:color="auto" w:fill="FFFF99"/>
          </w:tcPr>
          <w:p w:rsidR="00E451C9" w:rsidRPr="006F44E5" w:rsidRDefault="00E451C9" w:rsidP="00721A1C">
            <w:pPr>
              <w:spacing w:before="120"/>
              <w:rPr>
                <w:sz w:val="22"/>
                <w:szCs w:val="22"/>
              </w:rPr>
            </w:pPr>
          </w:p>
        </w:tc>
        <w:tc>
          <w:tcPr>
            <w:tcW w:w="0" w:type="auto"/>
            <w:shd w:val="clear" w:color="auto" w:fill="CCFFCC"/>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FFFF99"/>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CCFFCC"/>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FFFF99"/>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CCFFCC"/>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FFFF99"/>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CCFFCC"/>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FFFF99"/>
          </w:tcPr>
          <w:p w:rsidR="00E451C9" w:rsidRPr="006F44E5" w:rsidRDefault="00E451C9" w:rsidP="00721A1C">
            <w:pPr>
              <w:spacing w:before="120"/>
              <w:rPr>
                <w:sz w:val="22"/>
                <w:szCs w:val="22"/>
              </w:rPr>
            </w:pPr>
            <w:r w:rsidRPr="006F44E5">
              <w:rPr>
                <w:sz w:val="22"/>
                <w:szCs w:val="22"/>
              </w:rPr>
              <w:sym w:font="Wingdings" w:char="F075"/>
            </w:r>
          </w:p>
        </w:tc>
      </w:tr>
      <w:tr w:rsidR="00E451C9" w:rsidRPr="006F44E5" w:rsidTr="00721A1C">
        <w:tc>
          <w:tcPr>
            <w:tcW w:w="0" w:type="auto"/>
          </w:tcPr>
          <w:p w:rsidR="00E451C9" w:rsidRPr="006F44E5" w:rsidRDefault="00E451C9" w:rsidP="00721A1C">
            <w:pPr>
              <w:spacing w:before="120"/>
              <w:rPr>
                <w:sz w:val="22"/>
                <w:szCs w:val="22"/>
              </w:rPr>
            </w:pPr>
            <w:r>
              <w:rPr>
                <w:sz w:val="22"/>
                <w:szCs w:val="22"/>
              </w:rPr>
              <w:t>6</w:t>
            </w:r>
          </w:p>
        </w:tc>
        <w:tc>
          <w:tcPr>
            <w:tcW w:w="0" w:type="auto"/>
            <w:shd w:val="clear" w:color="auto" w:fill="CCFFCC"/>
          </w:tcPr>
          <w:p w:rsidR="00E451C9" w:rsidRPr="006F44E5" w:rsidRDefault="00E451C9" w:rsidP="00721A1C">
            <w:pPr>
              <w:spacing w:before="120"/>
              <w:rPr>
                <w:sz w:val="22"/>
                <w:szCs w:val="22"/>
              </w:rPr>
            </w:pPr>
          </w:p>
        </w:tc>
        <w:tc>
          <w:tcPr>
            <w:tcW w:w="0" w:type="auto"/>
            <w:shd w:val="clear" w:color="auto" w:fill="FFFF99"/>
          </w:tcPr>
          <w:p w:rsidR="00E451C9" w:rsidRPr="006F44E5" w:rsidRDefault="00E451C9" w:rsidP="00721A1C">
            <w:pPr>
              <w:spacing w:before="120"/>
              <w:rPr>
                <w:sz w:val="22"/>
                <w:szCs w:val="22"/>
              </w:rPr>
            </w:pPr>
          </w:p>
        </w:tc>
        <w:tc>
          <w:tcPr>
            <w:tcW w:w="0" w:type="auto"/>
            <w:shd w:val="clear" w:color="auto" w:fill="CCFFCC"/>
          </w:tcPr>
          <w:p w:rsidR="00E451C9" w:rsidRPr="006F44E5" w:rsidRDefault="00E451C9" w:rsidP="00721A1C">
            <w:pPr>
              <w:spacing w:before="120"/>
              <w:rPr>
                <w:sz w:val="22"/>
                <w:szCs w:val="22"/>
              </w:rPr>
            </w:pPr>
          </w:p>
        </w:tc>
        <w:tc>
          <w:tcPr>
            <w:tcW w:w="0" w:type="auto"/>
            <w:shd w:val="clear" w:color="auto" w:fill="FFFF99"/>
          </w:tcPr>
          <w:p w:rsidR="00E451C9" w:rsidRPr="006F44E5" w:rsidRDefault="00E451C9" w:rsidP="00721A1C">
            <w:pPr>
              <w:spacing w:before="120"/>
              <w:rPr>
                <w:sz w:val="22"/>
                <w:szCs w:val="22"/>
              </w:rPr>
            </w:pPr>
          </w:p>
        </w:tc>
        <w:tc>
          <w:tcPr>
            <w:tcW w:w="0" w:type="auto"/>
            <w:shd w:val="clear" w:color="auto" w:fill="CCFFCC"/>
          </w:tcPr>
          <w:p w:rsidR="00E451C9" w:rsidRPr="006F44E5" w:rsidRDefault="00E451C9" w:rsidP="00721A1C">
            <w:pPr>
              <w:spacing w:before="120"/>
              <w:rPr>
                <w:sz w:val="22"/>
                <w:szCs w:val="22"/>
              </w:rPr>
            </w:pPr>
          </w:p>
        </w:tc>
        <w:tc>
          <w:tcPr>
            <w:tcW w:w="0" w:type="auto"/>
            <w:shd w:val="clear" w:color="auto" w:fill="FFFF99"/>
          </w:tcPr>
          <w:p w:rsidR="00E451C9" w:rsidRPr="006F44E5" w:rsidRDefault="00E451C9" w:rsidP="00721A1C">
            <w:pPr>
              <w:spacing w:before="120"/>
              <w:rPr>
                <w:sz w:val="22"/>
                <w:szCs w:val="22"/>
              </w:rPr>
            </w:pPr>
          </w:p>
        </w:tc>
        <w:tc>
          <w:tcPr>
            <w:tcW w:w="0" w:type="auto"/>
            <w:shd w:val="clear" w:color="auto" w:fill="CCFFCC"/>
          </w:tcPr>
          <w:p w:rsidR="00E451C9" w:rsidRPr="006F44E5" w:rsidRDefault="00E451C9" w:rsidP="00721A1C">
            <w:pPr>
              <w:spacing w:before="120"/>
              <w:rPr>
                <w:sz w:val="22"/>
                <w:szCs w:val="22"/>
              </w:rPr>
            </w:pPr>
          </w:p>
        </w:tc>
        <w:tc>
          <w:tcPr>
            <w:tcW w:w="0" w:type="auto"/>
            <w:shd w:val="clear" w:color="auto" w:fill="FFFF99"/>
          </w:tcPr>
          <w:p w:rsidR="00E451C9" w:rsidRPr="006F44E5" w:rsidRDefault="00E451C9" w:rsidP="00721A1C">
            <w:pPr>
              <w:spacing w:before="120"/>
              <w:rPr>
                <w:sz w:val="22"/>
                <w:szCs w:val="22"/>
              </w:rPr>
            </w:pPr>
          </w:p>
        </w:tc>
        <w:tc>
          <w:tcPr>
            <w:tcW w:w="0" w:type="auto"/>
            <w:shd w:val="clear" w:color="auto" w:fill="CCFFCC"/>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FFFF99"/>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CCFFCC"/>
          </w:tcPr>
          <w:p w:rsidR="00E451C9" w:rsidRPr="006F44E5" w:rsidRDefault="00E451C9" w:rsidP="00721A1C">
            <w:pPr>
              <w:spacing w:before="120"/>
              <w:rPr>
                <w:sz w:val="22"/>
                <w:szCs w:val="22"/>
              </w:rPr>
            </w:pPr>
            <w:r w:rsidRPr="006F44E5">
              <w:rPr>
                <w:sz w:val="22"/>
                <w:szCs w:val="22"/>
              </w:rPr>
              <w:sym w:font="Wingdings" w:char="F075"/>
            </w:r>
          </w:p>
        </w:tc>
        <w:tc>
          <w:tcPr>
            <w:tcW w:w="0" w:type="auto"/>
            <w:shd w:val="clear" w:color="auto" w:fill="FFFF99"/>
          </w:tcPr>
          <w:p w:rsidR="00E451C9" w:rsidRPr="006F44E5" w:rsidRDefault="00E451C9" w:rsidP="00721A1C">
            <w:pPr>
              <w:spacing w:before="120"/>
              <w:rPr>
                <w:sz w:val="22"/>
                <w:szCs w:val="22"/>
              </w:rPr>
            </w:pPr>
            <w:r w:rsidRPr="006F44E5">
              <w:rPr>
                <w:sz w:val="22"/>
                <w:szCs w:val="22"/>
              </w:rPr>
              <w:sym w:font="Wingdings" w:char="F075"/>
            </w:r>
          </w:p>
        </w:tc>
      </w:tr>
    </w:tbl>
    <w:p w:rsidR="00E451C9" w:rsidRDefault="00E451C9" w:rsidP="00E451C9">
      <w:pPr>
        <w:ind w:left="502"/>
        <w:rPr>
          <w:b/>
        </w:rPr>
      </w:pPr>
    </w:p>
    <w:p w:rsidR="00FB68F0" w:rsidRDefault="00FB68F0" w:rsidP="00FB68F0">
      <w:pPr>
        <w:ind w:left="502"/>
        <w:rPr>
          <w:b/>
        </w:rPr>
      </w:pPr>
    </w:p>
    <w:p w:rsidR="00FB68F0" w:rsidRDefault="00FB68F0" w:rsidP="00E451C9">
      <w:pPr>
        <w:numPr>
          <w:ilvl w:val="0"/>
          <w:numId w:val="13"/>
        </w:numPr>
        <w:rPr>
          <w:b/>
          <w:sz w:val="22"/>
          <w:szCs w:val="22"/>
        </w:rPr>
      </w:pPr>
      <w:r w:rsidRPr="006F44E5">
        <w:rPr>
          <w:b/>
          <w:sz w:val="22"/>
          <w:szCs w:val="22"/>
        </w:rPr>
        <w:t>Referências Bibliográficas</w:t>
      </w:r>
    </w:p>
    <w:p w:rsidR="00AB146C" w:rsidRPr="00AB146C" w:rsidRDefault="00AB146C" w:rsidP="00AB146C">
      <w:pPr>
        <w:ind w:left="720"/>
        <w:rPr>
          <w:sz w:val="22"/>
          <w:szCs w:val="22"/>
        </w:rPr>
      </w:pPr>
    </w:p>
    <w:p w:rsidR="00FB68F0" w:rsidRPr="00D627E1" w:rsidRDefault="00FB68F0" w:rsidP="00FB68F0">
      <w:pPr>
        <w:ind w:left="142"/>
        <w:jc w:val="both"/>
        <w:rPr>
          <w:sz w:val="20"/>
          <w:szCs w:val="20"/>
        </w:rPr>
      </w:pPr>
      <w:r w:rsidRPr="00D627E1">
        <w:rPr>
          <w:sz w:val="20"/>
          <w:szCs w:val="20"/>
          <w:lang w:val="en-US"/>
        </w:rPr>
        <w:t xml:space="preserve">- ANDERS, Peter. The </w:t>
      </w:r>
      <w:proofErr w:type="spellStart"/>
      <w:r w:rsidRPr="00D627E1">
        <w:rPr>
          <w:sz w:val="20"/>
          <w:szCs w:val="20"/>
          <w:lang w:val="en-US"/>
        </w:rPr>
        <w:t>cybrid</w:t>
      </w:r>
      <w:proofErr w:type="spellEnd"/>
      <w:r w:rsidRPr="00D627E1">
        <w:rPr>
          <w:sz w:val="20"/>
          <w:szCs w:val="20"/>
          <w:lang w:val="en-US"/>
        </w:rPr>
        <w:t xml:space="preserve"> condition: implementing hybrids of </w:t>
      </w:r>
      <w:proofErr w:type="spellStart"/>
      <w:r w:rsidRPr="00D627E1">
        <w:rPr>
          <w:sz w:val="20"/>
          <w:szCs w:val="20"/>
          <w:lang w:val="en-US"/>
        </w:rPr>
        <w:t>eletronic</w:t>
      </w:r>
      <w:proofErr w:type="spellEnd"/>
      <w:r w:rsidRPr="00D627E1">
        <w:rPr>
          <w:sz w:val="20"/>
          <w:szCs w:val="20"/>
          <w:lang w:val="en-US"/>
        </w:rPr>
        <w:t xml:space="preserve"> and physical space. </w:t>
      </w:r>
      <w:r w:rsidRPr="00D627E1">
        <w:rPr>
          <w:sz w:val="20"/>
          <w:szCs w:val="20"/>
        </w:rPr>
        <w:t>In: - BACK, N.; OGLIARI, A.; DIAS, A.; SILVA, J.C., Projeto Integrado de Produtos, Planejamento, Concepção e Modelagem, 1</w:t>
      </w:r>
      <w:r w:rsidRPr="00D627E1">
        <w:rPr>
          <w:position w:val="8"/>
          <w:sz w:val="20"/>
          <w:szCs w:val="20"/>
        </w:rPr>
        <w:t>º</w:t>
      </w:r>
      <w:r w:rsidRPr="00D627E1">
        <w:rPr>
          <w:sz w:val="20"/>
          <w:szCs w:val="20"/>
        </w:rPr>
        <w:t xml:space="preserve"> Edição, Ed. Manole, 2008;</w:t>
      </w:r>
    </w:p>
    <w:p w:rsidR="00FB68F0" w:rsidRPr="00FB68F0" w:rsidRDefault="00FB68F0" w:rsidP="00FB68F0">
      <w:pPr>
        <w:pStyle w:val="referenciabibliografica"/>
        <w:spacing w:after="0" w:line="240" w:lineRule="auto"/>
        <w:ind w:left="142"/>
        <w:jc w:val="both"/>
        <w:rPr>
          <w:rFonts w:cs="Times New Roman"/>
          <w:lang w:val="pt-BR"/>
        </w:rPr>
      </w:pPr>
      <w:r w:rsidRPr="00FB68F0">
        <w:rPr>
          <w:rFonts w:cs="Times New Roman"/>
          <w:lang w:val="pt-BR"/>
        </w:rPr>
        <w:t xml:space="preserve">- </w:t>
      </w:r>
      <w:r w:rsidRPr="00D627E1">
        <w:rPr>
          <w:rFonts w:cs="Times New Roman"/>
          <w:color w:val="000000"/>
          <w:lang w:val="fr-FR"/>
        </w:rPr>
        <w:t>BERNARD, Michel. Le Corps. Éditions du Seuil, Paris, 1995.</w:t>
      </w:r>
    </w:p>
    <w:p w:rsidR="00FB68F0" w:rsidRPr="00D627E1" w:rsidRDefault="00FB68F0" w:rsidP="00FB68F0">
      <w:pPr>
        <w:ind w:left="142"/>
        <w:jc w:val="both"/>
        <w:rPr>
          <w:rFonts w:eastAsia="Times-Roman"/>
          <w:sz w:val="20"/>
          <w:szCs w:val="20"/>
        </w:rPr>
      </w:pPr>
      <w:r w:rsidRPr="00D627E1">
        <w:rPr>
          <w:rFonts w:eastAsia="Times-Roman"/>
          <w:sz w:val="20"/>
          <w:szCs w:val="20"/>
        </w:rPr>
        <w:t xml:space="preserve">- CARDOSO, A., LAMOUNIER, E., Realidade Virtual: Uma abordagem prática. Livro dos Minicursos do VII </w:t>
      </w:r>
      <w:proofErr w:type="spellStart"/>
      <w:r w:rsidRPr="00D627E1">
        <w:rPr>
          <w:rFonts w:eastAsia="Times-Roman"/>
          <w:sz w:val="20"/>
          <w:szCs w:val="20"/>
        </w:rPr>
        <w:t>Symposiumon</w:t>
      </w:r>
      <w:proofErr w:type="spellEnd"/>
      <w:r w:rsidRPr="00D627E1">
        <w:rPr>
          <w:rFonts w:eastAsia="Times-Roman"/>
          <w:sz w:val="20"/>
          <w:szCs w:val="20"/>
        </w:rPr>
        <w:t xml:space="preserve"> Virtual Reality, São Paulo, 20-22 de outubro de 2004;</w:t>
      </w:r>
    </w:p>
    <w:p w:rsidR="00FB68F0" w:rsidRPr="00D627E1" w:rsidRDefault="005A60EA" w:rsidP="00FB68F0">
      <w:pPr>
        <w:ind w:left="142"/>
        <w:jc w:val="both"/>
        <w:rPr>
          <w:rFonts w:eastAsia="Times-Roman"/>
          <w:sz w:val="20"/>
          <w:szCs w:val="20"/>
          <w:lang w:val="en-US"/>
        </w:rPr>
      </w:pPr>
      <w:r>
        <w:rPr>
          <w:rFonts w:eastAsia="Times-Roman"/>
          <w:sz w:val="20"/>
          <w:szCs w:val="20"/>
          <w:lang w:val="en-US"/>
        </w:rPr>
        <w:t xml:space="preserve">- </w:t>
      </w:r>
      <w:r w:rsidR="000A32D7">
        <w:rPr>
          <w:rFonts w:eastAsia="Times-Roman"/>
          <w:sz w:val="20"/>
          <w:szCs w:val="20"/>
          <w:lang w:val="en-US"/>
        </w:rPr>
        <w:t>DAUBNER</w:t>
      </w:r>
      <w:r>
        <w:rPr>
          <w:rFonts w:eastAsia="Times-Roman"/>
          <w:sz w:val="20"/>
          <w:szCs w:val="20"/>
          <w:lang w:val="en-US"/>
        </w:rPr>
        <w:t>, E. &amp;</w:t>
      </w:r>
      <w:r w:rsidR="000A32D7">
        <w:rPr>
          <w:rFonts w:eastAsia="Times-Roman"/>
          <w:sz w:val="20"/>
          <w:szCs w:val="20"/>
          <w:lang w:val="en-US"/>
        </w:rPr>
        <w:t>POISSANT</w:t>
      </w:r>
      <w:r>
        <w:rPr>
          <w:rFonts w:eastAsia="Times-Roman"/>
          <w:sz w:val="20"/>
          <w:szCs w:val="20"/>
          <w:lang w:val="en-US"/>
        </w:rPr>
        <w:t xml:space="preserve">, L., </w:t>
      </w:r>
      <w:r w:rsidR="00FB68F0" w:rsidRPr="00D627E1">
        <w:rPr>
          <w:rFonts w:eastAsia="Times-Roman"/>
          <w:sz w:val="20"/>
          <w:szCs w:val="20"/>
          <w:lang w:val="en-US"/>
        </w:rPr>
        <w:t xml:space="preserve">Bioart: transformations du vivant, Presses de </w:t>
      </w:r>
      <w:proofErr w:type="spellStart"/>
      <w:r w:rsidR="00FB68F0" w:rsidRPr="00D627E1">
        <w:rPr>
          <w:rFonts w:eastAsia="Times-Roman"/>
          <w:sz w:val="20"/>
          <w:szCs w:val="20"/>
          <w:lang w:val="en-US"/>
        </w:rPr>
        <w:t>l'Université</w:t>
      </w:r>
      <w:proofErr w:type="spellEnd"/>
      <w:r w:rsidR="00FB68F0" w:rsidRPr="00D627E1">
        <w:rPr>
          <w:rFonts w:eastAsia="Times-Roman"/>
          <w:sz w:val="20"/>
          <w:szCs w:val="20"/>
          <w:lang w:val="en-US"/>
        </w:rPr>
        <w:t xml:space="preserve"> du Québec, ISBN: 2760533743, Quebec, 2012.</w:t>
      </w:r>
    </w:p>
    <w:p w:rsidR="00FB68F0" w:rsidRPr="008F3DC2" w:rsidRDefault="00FB68F0" w:rsidP="00FB68F0">
      <w:pPr>
        <w:pStyle w:val="Rodap"/>
        <w:ind w:left="142"/>
        <w:jc w:val="both"/>
        <w:rPr>
          <w:sz w:val="20"/>
          <w:szCs w:val="20"/>
          <w:lang w:val="en-US"/>
        </w:rPr>
      </w:pPr>
      <w:r w:rsidRPr="00D627E1">
        <w:rPr>
          <w:sz w:val="20"/>
          <w:szCs w:val="20"/>
          <w:lang w:val="en-US"/>
        </w:rPr>
        <w:t xml:space="preserve">- DOMINGUES, Diana Art </w:t>
      </w:r>
      <w:proofErr w:type="spellStart"/>
      <w:r w:rsidRPr="00D627E1">
        <w:rPr>
          <w:sz w:val="20"/>
          <w:szCs w:val="20"/>
          <w:lang w:val="en-US"/>
        </w:rPr>
        <w:t>Interactif</w:t>
      </w:r>
      <w:proofErr w:type="spellEnd"/>
      <w:r w:rsidRPr="00D627E1">
        <w:rPr>
          <w:sz w:val="20"/>
          <w:szCs w:val="20"/>
          <w:lang w:val="en-US"/>
        </w:rPr>
        <w:t xml:space="preserve">, corps </w:t>
      </w:r>
      <w:proofErr w:type="spellStart"/>
      <w:r w:rsidRPr="00D627E1">
        <w:rPr>
          <w:sz w:val="20"/>
          <w:szCs w:val="20"/>
          <w:lang w:val="en-US"/>
        </w:rPr>
        <w:t>coupléet</w:t>
      </w:r>
      <w:proofErr w:type="spellEnd"/>
      <w:r w:rsidRPr="00D627E1">
        <w:rPr>
          <w:sz w:val="20"/>
          <w:szCs w:val="20"/>
          <w:lang w:val="en-US"/>
        </w:rPr>
        <w:t xml:space="preserve"> sentiment post-</w:t>
      </w:r>
      <w:proofErr w:type="spellStart"/>
      <w:r w:rsidRPr="00D627E1">
        <w:rPr>
          <w:sz w:val="20"/>
          <w:szCs w:val="20"/>
          <w:lang w:val="en-US"/>
        </w:rPr>
        <w:t>biologique</w:t>
      </w:r>
      <w:proofErr w:type="spellEnd"/>
      <w:r w:rsidRPr="00D627E1">
        <w:rPr>
          <w:sz w:val="20"/>
          <w:szCs w:val="20"/>
          <w:lang w:val="en-US"/>
        </w:rPr>
        <w:t>. In: SOULAGES. (</w:t>
      </w:r>
      <w:proofErr w:type="spellStart"/>
      <w:r w:rsidRPr="00D627E1">
        <w:rPr>
          <w:sz w:val="20"/>
          <w:szCs w:val="20"/>
          <w:lang w:val="en-US"/>
        </w:rPr>
        <w:t>ed</w:t>
      </w:r>
      <w:proofErr w:type="spellEnd"/>
      <w:r w:rsidRPr="00D627E1">
        <w:rPr>
          <w:sz w:val="20"/>
          <w:szCs w:val="20"/>
          <w:lang w:val="en-US"/>
        </w:rPr>
        <w:t xml:space="preserve">). Dialogues Sur </w:t>
      </w:r>
      <w:proofErr w:type="spellStart"/>
      <w:r w:rsidRPr="00D627E1">
        <w:rPr>
          <w:sz w:val="20"/>
          <w:szCs w:val="20"/>
          <w:lang w:val="en-US"/>
        </w:rPr>
        <w:t>L'Artet</w:t>
      </w:r>
      <w:proofErr w:type="spellEnd"/>
      <w:r w:rsidRPr="00D627E1">
        <w:rPr>
          <w:sz w:val="20"/>
          <w:szCs w:val="20"/>
          <w:lang w:val="en-US"/>
        </w:rPr>
        <w:t xml:space="preserve"> La </w:t>
      </w:r>
      <w:proofErr w:type="spellStart"/>
      <w:r w:rsidRPr="00D627E1">
        <w:rPr>
          <w:sz w:val="20"/>
          <w:szCs w:val="20"/>
          <w:lang w:val="en-US"/>
        </w:rPr>
        <w:t>Technologie</w:t>
      </w:r>
      <w:proofErr w:type="spellEnd"/>
      <w:r w:rsidRPr="00D627E1">
        <w:rPr>
          <w:sz w:val="20"/>
          <w:szCs w:val="20"/>
          <w:lang w:val="en-US"/>
        </w:rPr>
        <w:t xml:space="preserve">. </w:t>
      </w:r>
      <w:proofErr w:type="spellStart"/>
      <w:r w:rsidRPr="00D627E1">
        <w:rPr>
          <w:sz w:val="20"/>
          <w:szCs w:val="20"/>
          <w:lang w:val="en-US"/>
        </w:rPr>
        <w:t>Autourd'EdmondCouchot</w:t>
      </w:r>
      <w:proofErr w:type="spellEnd"/>
      <w:r w:rsidRPr="00D627E1">
        <w:rPr>
          <w:sz w:val="20"/>
          <w:szCs w:val="20"/>
          <w:lang w:val="en-US"/>
        </w:rPr>
        <w:t xml:space="preserve">. </w:t>
      </w:r>
      <w:r w:rsidRPr="008F3DC2">
        <w:rPr>
          <w:sz w:val="20"/>
          <w:szCs w:val="20"/>
          <w:lang w:val="en-US"/>
        </w:rPr>
        <w:t xml:space="preserve">Paris: </w:t>
      </w:r>
      <w:proofErr w:type="spellStart"/>
      <w:r w:rsidRPr="008F3DC2">
        <w:rPr>
          <w:sz w:val="20"/>
          <w:szCs w:val="20"/>
          <w:lang w:val="en-US"/>
        </w:rPr>
        <w:t>L'Harmattan</w:t>
      </w:r>
      <w:proofErr w:type="spellEnd"/>
      <w:r w:rsidRPr="008F3DC2">
        <w:rPr>
          <w:sz w:val="20"/>
          <w:szCs w:val="20"/>
          <w:lang w:val="en-US"/>
        </w:rPr>
        <w:t xml:space="preserve">, 2001, v., p. 123-138. </w:t>
      </w:r>
    </w:p>
    <w:p w:rsidR="00FB68F0" w:rsidRPr="00D627E1" w:rsidRDefault="00FB68F0" w:rsidP="00FB68F0">
      <w:pPr>
        <w:pStyle w:val="Rodap"/>
        <w:ind w:left="142"/>
        <w:rPr>
          <w:sz w:val="20"/>
          <w:szCs w:val="20"/>
        </w:rPr>
      </w:pPr>
      <w:r w:rsidRPr="00D627E1">
        <w:rPr>
          <w:sz w:val="20"/>
          <w:szCs w:val="20"/>
        </w:rPr>
        <w:t xml:space="preserve">-DOMINGUES, Diana. Realidade virtual uma realidade na realidade In: Imagem (IR) Realidade: comunicação e </w:t>
      </w:r>
      <w:proofErr w:type="spellStart"/>
      <w:r w:rsidRPr="00D627E1">
        <w:rPr>
          <w:sz w:val="20"/>
          <w:szCs w:val="20"/>
        </w:rPr>
        <w:t>cibermídiaed.Porto</w:t>
      </w:r>
      <w:proofErr w:type="spellEnd"/>
      <w:r w:rsidRPr="00D627E1">
        <w:rPr>
          <w:sz w:val="20"/>
          <w:szCs w:val="20"/>
        </w:rPr>
        <w:t xml:space="preserve"> Alegre: Sulina, 2006, p. 79-107</w:t>
      </w:r>
    </w:p>
    <w:p w:rsidR="00FB68F0" w:rsidRPr="00D627E1" w:rsidRDefault="00FB68F0" w:rsidP="00FB68F0">
      <w:pPr>
        <w:pStyle w:val="Rodap"/>
        <w:ind w:left="142"/>
        <w:jc w:val="both"/>
        <w:rPr>
          <w:sz w:val="20"/>
          <w:szCs w:val="20"/>
          <w:lang w:val="en-US"/>
        </w:rPr>
      </w:pPr>
      <w:r w:rsidRPr="00D627E1">
        <w:rPr>
          <w:sz w:val="20"/>
          <w:szCs w:val="20"/>
        </w:rPr>
        <w:t xml:space="preserve"> -DOMINGUES, Diana (Org.) Arte, ciência e tecnologia: passado, presente e desafios. </w:t>
      </w:r>
      <w:r w:rsidRPr="00D627E1">
        <w:rPr>
          <w:sz w:val="20"/>
          <w:szCs w:val="20"/>
          <w:lang w:val="en-US"/>
        </w:rPr>
        <w:t xml:space="preserve">São Paulo, </w:t>
      </w:r>
      <w:proofErr w:type="spellStart"/>
      <w:r w:rsidRPr="00D627E1">
        <w:rPr>
          <w:sz w:val="20"/>
          <w:szCs w:val="20"/>
          <w:lang w:val="en-US"/>
        </w:rPr>
        <w:t>Editora</w:t>
      </w:r>
      <w:proofErr w:type="spellEnd"/>
      <w:r w:rsidRPr="00D627E1">
        <w:rPr>
          <w:sz w:val="20"/>
          <w:szCs w:val="20"/>
          <w:lang w:val="en-US"/>
        </w:rPr>
        <w:t xml:space="preserve"> UNESP, 2009.</w:t>
      </w:r>
    </w:p>
    <w:p w:rsidR="00FB68F0" w:rsidRPr="00D627E1" w:rsidRDefault="00FB68F0" w:rsidP="00FB68F0">
      <w:pPr>
        <w:pStyle w:val="Rodap"/>
        <w:ind w:left="142"/>
        <w:jc w:val="both"/>
        <w:rPr>
          <w:sz w:val="20"/>
          <w:szCs w:val="20"/>
          <w:lang w:val="en-US"/>
        </w:rPr>
      </w:pPr>
      <w:r w:rsidRPr="00D627E1">
        <w:rPr>
          <w:sz w:val="20"/>
          <w:szCs w:val="20"/>
          <w:lang w:val="en-US"/>
        </w:rPr>
        <w:t>- DOMINGUES, Diana. The Immersive Poetics of Artificial Worlds. Hybrid Reality Art Technology and The Human Factor, Montreal, v. 8, p. 579-593, 2003.</w:t>
      </w:r>
    </w:p>
    <w:p w:rsidR="00FB68F0" w:rsidRPr="00D627E1" w:rsidRDefault="00FB68F0" w:rsidP="00FB68F0">
      <w:pPr>
        <w:pStyle w:val="Rodap"/>
        <w:ind w:left="142"/>
        <w:jc w:val="both"/>
        <w:rPr>
          <w:sz w:val="20"/>
          <w:szCs w:val="20"/>
        </w:rPr>
      </w:pPr>
      <w:r w:rsidRPr="00D627E1">
        <w:rPr>
          <w:sz w:val="20"/>
          <w:szCs w:val="20"/>
        </w:rPr>
        <w:lastRenderedPageBreak/>
        <w:t>- DOMINGUES, D. (Org.)” A Arte no Século XXI: A Humanização das Tecnologias”. São Paulo: Ed. Unesp, 1997.</w:t>
      </w:r>
    </w:p>
    <w:p w:rsidR="00FB68F0" w:rsidRPr="00D627E1" w:rsidRDefault="00FB68F0" w:rsidP="00FB68F0">
      <w:pPr>
        <w:pStyle w:val="Rodap"/>
        <w:ind w:left="142"/>
        <w:rPr>
          <w:sz w:val="20"/>
          <w:szCs w:val="20"/>
          <w:lang w:val="en-US"/>
        </w:rPr>
      </w:pPr>
      <w:r w:rsidRPr="00D627E1">
        <w:rPr>
          <w:sz w:val="20"/>
          <w:szCs w:val="20"/>
        </w:rPr>
        <w:t xml:space="preserve">- DOMINGUES, Diana, MIOSSO, Cristiano J., RODRIGUES, </w:t>
      </w:r>
      <w:proofErr w:type="spellStart"/>
      <w:r w:rsidRPr="00D627E1">
        <w:rPr>
          <w:sz w:val="20"/>
          <w:szCs w:val="20"/>
        </w:rPr>
        <w:t>Suélia</w:t>
      </w:r>
      <w:proofErr w:type="spellEnd"/>
      <w:r w:rsidRPr="00D627E1">
        <w:rPr>
          <w:sz w:val="20"/>
          <w:szCs w:val="20"/>
        </w:rPr>
        <w:t xml:space="preserve"> F., ROCHA, Carla S.A., LUCENA, Tiago F., MIRANDA, Mateus R., R</w:t>
      </w:r>
      <w:r w:rsidR="005903FB">
        <w:rPr>
          <w:sz w:val="20"/>
          <w:szCs w:val="20"/>
        </w:rPr>
        <w:t xml:space="preserve">OCHA, Adson F., RASKAR, </w:t>
      </w:r>
      <w:proofErr w:type="spellStart"/>
      <w:r w:rsidR="005903FB">
        <w:rPr>
          <w:sz w:val="20"/>
          <w:szCs w:val="20"/>
        </w:rPr>
        <w:t>Ramesh</w:t>
      </w:r>
      <w:proofErr w:type="spellEnd"/>
      <w:r w:rsidRPr="00D627E1">
        <w:rPr>
          <w:sz w:val="20"/>
          <w:szCs w:val="20"/>
        </w:rPr>
        <w:t xml:space="preserve">, </w:t>
      </w:r>
      <w:proofErr w:type="spellStart"/>
      <w:r w:rsidRPr="00D627E1">
        <w:rPr>
          <w:sz w:val="20"/>
          <w:szCs w:val="20"/>
        </w:rPr>
        <w:t>Embodiments</w:t>
      </w:r>
      <w:proofErr w:type="spellEnd"/>
      <w:r w:rsidRPr="00D627E1">
        <w:rPr>
          <w:sz w:val="20"/>
          <w:szCs w:val="20"/>
        </w:rPr>
        <w:t xml:space="preserve">, </w:t>
      </w:r>
      <w:proofErr w:type="spellStart"/>
      <w:r w:rsidRPr="00D627E1">
        <w:rPr>
          <w:sz w:val="20"/>
          <w:szCs w:val="20"/>
        </w:rPr>
        <w:t>VisualizationsAndImmersionWithEnactiveAffective</w:t>
      </w:r>
      <w:proofErr w:type="spellEnd"/>
      <w:r w:rsidRPr="00D627E1">
        <w:rPr>
          <w:sz w:val="20"/>
          <w:szCs w:val="20"/>
        </w:rPr>
        <w:t xml:space="preserve"> Systems. </w:t>
      </w:r>
      <w:r w:rsidRPr="00D627E1">
        <w:rPr>
          <w:sz w:val="20"/>
          <w:szCs w:val="20"/>
          <w:lang w:val="en-US"/>
        </w:rPr>
        <w:t>In: The Engineering Reality of Virtual Reality 2014, edited by Margaret Dolinsky, Ian E. McDowall, Proceedings of SPIE-IS&amp;T Electronic Imaging, SPIE - International Society for Optical Engineering, Vol. 9012-18, 90120J (2014) ISBN 9780819499295.</w:t>
      </w:r>
    </w:p>
    <w:p w:rsidR="00FB68F0" w:rsidRPr="00D627E1" w:rsidRDefault="00FB68F0" w:rsidP="00BE4186">
      <w:pPr>
        <w:pStyle w:val="Rodap"/>
        <w:ind w:left="142"/>
        <w:rPr>
          <w:sz w:val="20"/>
          <w:szCs w:val="20"/>
          <w:lang w:val="en-US"/>
        </w:rPr>
      </w:pPr>
      <w:r w:rsidRPr="00D627E1">
        <w:rPr>
          <w:sz w:val="20"/>
          <w:szCs w:val="20"/>
          <w:lang w:val="en-US"/>
        </w:rPr>
        <w:t xml:space="preserve">- DOMINGUES, Diana, MIOSSO, Cristiano J., ROCHA, Adson F., </w:t>
      </w:r>
      <w:proofErr w:type="spellStart"/>
      <w:r w:rsidRPr="00D627E1">
        <w:rPr>
          <w:sz w:val="20"/>
          <w:szCs w:val="20"/>
          <w:lang w:val="en-US"/>
        </w:rPr>
        <w:t>Byosynthetics</w:t>
      </w:r>
      <w:proofErr w:type="spellEnd"/>
      <w:r w:rsidRPr="00D627E1">
        <w:rPr>
          <w:sz w:val="20"/>
          <w:szCs w:val="20"/>
          <w:lang w:val="en-US"/>
        </w:rPr>
        <w:t>- and- body-machine relationship – Artigo: Art and Life: Biocybrid systems and the reengineering of reality, ISEA 2011 – ISTAMBUL, The 17th International Symposium on Electronic Art.</w:t>
      </w:r>
    </w:p>
    <w:p w:rsidR="005903FB" w:rsidRDefault="00FB68F0" w:rsidP="00BE4186">
      <w:pPr>
        <w:pStyle w:val="referenciabibliografica"/>
        <w:spacing w:after="0" w:line="240" w:lineRule="auto"/>
        <w:ind w:left="142"/>
        <w:jc w:val="both"/>
        <w:rPr>
          <w:rFonts w:cs="Times New Roman"/>
          <w:lang w:val="en-US"/>
        </w:rPr>
      </w:pPr>
      <w:r w:rsidRPr="00D627E1">
        <w:rPr>
          <w:rFonts w:cs="Times New Roman"/>
          <w:lang w:val="pt-BR"/>
        </w:rPr>
        <w:t>- DOMINGUES, Ivan. Em busca do método. Conhecimento e transdisciplinarida</w:t>
      </w:r>
      <w:r w:rsidR="005903FB">
        <w:rPr>
          <w:rFonts w:cs="Times New Roman"/>
          <w:lang w:val="pt-BR"/>
        </w:rPr>
        <w:t xml:space="preserve">de II: aspectos metodológicos, </w:t>
      </w:r>
      <w:r w:rsidRPr="00D627E1">
        <w:rPr>
          <w:rFonts w:cs="Times New Roman"/>
          <w:lang w:val="pt-BR"/>
        </w:rPr>
        <w:t xml:space="preserve">Ed. </w:t>
      </w:r>
      <w:r w:rsidR="005903FB">
        <w:rPr>
          <w:rFonts w:cs="Times New Roman"/>
          <w:lang w:val="en-US"/>
        </w:rPr>
        <w:t>UFMG, Belo Horizonte, 2005;</w:t>
      </w:r>
    </w:p>
    <w:p w:rsidR="00FB68F0" w:rsidRPr="00D627E1" w:rsidRDefault="00FB68F0" w:rsidP="00BE4186">
      <w:pPr>
        <w:pStyle w:val="referenciabibliografica"/>
        <w:spacing w:after="0" w:line="240" w:lineRule="auto"/>
        <w:ind w:left="142"/>
        <w:jc w:val="both"/>
        <w:rPr>
          <w:rFonts w:cs="Times New Roman"/>
          <w:color w:val="000000"/>
        </w:rPr>
      </w:pPr>
      <w:r w:rsidRPr="00D627E1">
        <w:rPr>
          <w:rFonts w:cs="Times New Roman"/>
          <w:lang w:val="en-US"/>
        </w:rPr>
        <w:t xml:space="preserve">- HEALEY J., </w:t>
      </w:r>
      <w:r w:rsidRPr="00D627E1">
        <w:rPr>
          <w:rFonts w:cs="Times New Roman"/>
          <w:bCs/>
          <w:lang w:val="en-US"/>
        </w:rPr>
        <w:t>Affect Detection in the Real World: Recording and Processing Physiological Signals, IEEE, 2009;</w:t>
      </w:r>
    </w:p>
    <w:p w:rsidR="00FB68F0" w:rsidRPr="00D627E1" w:rsidRDefault="00FB68F0" w:rsidP="00BE4186">
      <w:pPr>
        <w:pStyle w:val="referenciabibliografica"/>
        <w:spacing w:after="0" w:line="240" w:lineRule="auto"/>
        <w:ind w:left="142"/>
        <w:jc w:val="both"/>
        <w:rPr>
          <w:rFonts w:cs="Times New Roman"/>
          <w:color w:val="000000"/>
        </w:rPr>
      </w:pPr>
      <w:r w:rsidRPr="00D627E1">
        <w:rPr>
          <w:rFonts w:cs="Times New Roman"/>
          <w:color w:val="000000"/>
        </w:rPr>
        <w:t xml:space="preserve">- JØRGENSEN, K. (2012): "Between the Game System and the Fictional World. A Study of Computer Game Interfaces", in Games and Culture, </w:t>
      </w:r>
      <w:proofErr w:type="spellStart"/>
      <w:r w:rsidRPr="00D627E1">
        <w:rPr>
          <w:rFonts w:cs="Times New Roman"/>
          <w:color w:val="000000"/>
        </w:rPr>
        <w:t>vol</w:t>
      </w:r>
      <w:proofErr w:type="spellEnd"/>
      <w:r w:rsidRPr="00D627E1">
        <w:rPr>
          <w:rFonts w:cs="Times New Roman"/>
          <w:color w:val="000000"/>
        </w:rPr>
        <w:t xml:space="preserve"> 7, no 2. Sage;</w:t>
      </w:r>
    </w:p>
    <w:p w:rsidR="00FB68F0" w:rsidRPr="00D627E1" w:rsidRDefault="00FB68F0" w:rsidP="00BE4186">
      <w:pPr>
        <w:pStyle w:val="referenciabibliografica"/>
        <w:spacing w:after="0" w:line="240" w:lineRule="auto"/>
        <w:ind w:left="142"/>
        <w:jc w:val="both"/>
        <w:rPr>
          <w:rFonts w:cs="Times New Roman"/>
          <w:color w:val="000000"/>
        </w:rPr>
      </w:pPr>
      <w:r w:rsidRPr="00D627E1">
        <w:rPr>
          <w:rFonts w:cs="Times New Roman"/>
          <w:color w:val="000000"/>
        </w:rPr>
        <w:t xml:space="preserve">- KRUEGER, Ted. (2003). Redefining Human (in press 2004) (unpublished draft available for review at: http://www.rpi.edu/~krueger/Redef.pdf, </w:t>
      </w:r>
      <w:proofErr w:type="spellStart"/>
      <w:r w:rsidRPr="00D627E1">
        <w:rPr>
          <w:rFonts w:cs="Times New Roman"/>
          <w:color w:val="000000"/>
        </w:rPr>
        <w:t>dis</w:t>
      </w:r>
      <w:r w:rsidR="005A60EA">
        <w:rPr>
          <w:rFonts w:cs="Times New Roman"/>
          <w:color w:val="000000"/>
        </w:rPr>
        <w:t>ponívelem</w:t>
      </w:r>
      <w:proofErr w:type="spellEnd"/>
      <w:r w:rsidR="005A60EA">
        <w:rPr>
          <w:rFonts w:cs="Times New Roman"/>
          <w:color w:val="000000"/>
        </w:rPr>
        <w:t xml:space="preserve"> 29 de </w:t>
      </w:r>
      <w:proofErr w:type="spellStart"/>
      <w:r w:rsidR="005A60EA">
        <w:rPr>
          <w:rFonts w:cs="Times New Roman"/>
          <w:color w:val="000000"/>
        </w:rPr>
        <w:t>abril</w:t>
      </w:r>
      <w:proofErr w:type="spellEnd"/>
      <w:r w:rsidR="005A60EA">
        <w:rPr>
          <w:rFonts w:cs="Times New Roman"/>
          <w:color w:val="000000"/>
        </w:rPr>
        <w:t xml:space="preserve"> de 2015;</w:t>
      </w:r>
    </w:p>
    <w:p w:rsidR="00FB68F0" w:rsidRPr="00D627E1" w:rsidRDefault="00FB68F0" w:rsidP="00BE4186">
      <w:pPr>
        <w:autoSpaceDE w:val="0"/>
        <w:autoSpaceDN w:val="0"/>
        <w:adjustRightInd w:val="0"/>
        <w:ind w:left="142"/>
        <w:jc w:val="both"/>
        <w:rPr>
          <w:sz w:val="20"/>
          <w:szCs w:val="20"/>
          <w:lang w:val="en-US"/>
        </w:rPr>
      </w:pPr>
      <w:r w:rsidRPr="00D627E1">
        <w:rPr>
          <w:sz w:val="20"/>
          <w:szCs w:val="20"/>
          <w:lang w:val="en-US"/>
        </w:rPr>
        <w:t>KRUEGER, Ted. "</w:t>
      </w:r>
      <w:r w:rsidRPr="00D627E1">
        <w:rPr>
          <w:i/>
          <w:sz w:val="20"/>
          <w:szCs w:val="20"/>
          <w:lang w:val="en-US"/>
        </w:rPr>
        <w:t>Design and prosthetic perception</w:t>
      </w:r>
      <w:r w:rsidRPr="00D627E1">
        <w:rPr>
          <w:sz w:val="20"/>
          <w:szCs w:val="20"/>
          <w:lang w:val="en-US"/>
        </w:rPr>
        <w:t xml:space="preserve">", </w:t>
      </w:r>
      <w:proofErr w:type="spellStart"/>
      <w:r w:rsidRPr="00D627E1">
        <w:rPr>
          <w:sz w:val="20"/>
          <w:szCs w:val="20"/>
          <w:lang w:val="en-US"/>
        </w:rPr>
        <w:t>Kybernetes</w:t>
      </w:r>
      <w:proofErr w:type="spellEnd"/>
      <w:r w:rsidRPr="00D627E1">
        <w:rPr>
          <w:sz w:val="20"/>
          <w:szCs w:val="20"/>
          <w:lang w:val="en-US"/>
        </w:rPr>
        <w:t xml:space="preserve">, Vol. 36 </w:t>
      </w:r>
      <w:proofErr w:type="spellStart"/>
      <w:r w:rsidRPr="00D627E1">
        <w:rPr>
          <w:sz w:val="20"/>
          <w:szCs w:val="20"/>
          <w:lang w:val="en-US"/>
        </w:rPr>
        <w:t>Iss</w:t>
      </w:r>
      <w:proofErr w:type="spellEnd"/>
      <w:r w:rsidRPr="00D627E1">
        <w:rPr>
          <w:sz w:val="20"/>
          <w:szCs w:val="20"/>
          <w:lang w:val="en-US"/>
        </w:rPr>
        <w:t>: 9/10, pp.1393 - 1405, 2007</w:t>
      </w:r>
    </w:p>
    <w:p w:rsidR="00FB68F0" w:rsidRDefault="00FB68F0" w:rsidP="00BE4186">
      <w:pPr>
        <w:pStyle w:val="referenciabibliografica"/>
        <w:spacing w:after="0" w:line="240" w:lineRule="auto"/>
        <w:ind w:left="142"/>
        <w:jc w:val="both"/>
        <w:rPr>
          <w:rFonts w:cs="Times New Roman"/>
        </w:rPr>
      </w:pPr>
      <w:r w:rsidRPr="00D627E1">
        <w:rPr>
          <w:rFonts w:cs="Times New Roman"/>
        </w:rPr>
        <w:t xml:space="preserve">- </w:t>
      </w:r>
      <w:r w:rsidR="00FB5063" w:rsidRPr="00D627E1">
        <w:rPr>
          <w:rFonts w:cs="Times New Roman"/>
        </w:rPr>
        <w:t>LLANOS</w:t>
      </w:r>
      <w:r w:rsidRPr="00D627E1">
        <w:rPr>
          <w:rFonts w:cs="Times New Roman"/>
        </w:rPr>
        <w:t xml:space="preserve">, S.C. &amp; K. </w:t>
      </w:r>
      <w:r w:rsidR="00FB5063" w:rsidRPr="00D627E1">
        <w:rPr>
          <w:rFonts w:cs="Times New Roman"/>
        </w:rPr>
        <w:t>JØRGENSEN</w:t>
      </w:r>
      <w:r w:rsidRPr="00D627E1">
        <w:rPr>
          <w:rFonts w:cs="Times New Roman"/>
        </w:rPr>
        <w:t xml:space="preserve"> (2011): "Do Players Prefer Integrated User Interfaces? A Qualitative Study of Game UI Design Issues". Paper presented at </w:t>
      </w:r>
      <w:proofErr w:type="spellStart"/>
      <w:r w:rsidRPr="00D627E1">
        <w:rPr>
          <w:rFonts w:cs="Times New Roman"/>
        </w:rPr>
        <w:t>DiGRA</w:t>
      </w:r>
      <w:proofErr w:type="spellEnd"/>
      <w:r w:rsidRPr="00D627E1">
        <w:rPr>
          <w:rFonts w:cs="Times New Roman"/>
        </w:rPr>
        <w:t xml:space="preserve"> 2011: Think, Design, Play, Utrecht School of the Arts, Sept 14-17.</w:t>
      </w:r>
    </w:p>
    <w:p w:rsidR="00BE4186" w:rsidRDefault="00FB5063" w:rsidP="00BE4186">
      <w:pPr>
        <w:pStyle w:val="referenciabibliografica"/>
        <w:spacing w:line="240" w:lineRule="auto"/>
        <w:ind w:left="142"/>
        <w:jc w:val="both"/>
        <w:rPr>
          <w:rFonts w:cs="Times New Roman"/>
          <w:lang w:val="pt-BR"/>
        </w:rPr>
      </w:pPr>
      <w:r w:rsidRPr="00FB5063">
        <w:rPr>
          <w:rFonts w:cs="Times New Roman"/>
          <w:lang w:val="pt-BR"/>
        </w:rPr>
        <w:t xml:space="preserve">- LUCENA, T.F., Sistemas Enativos Afetivos em Arte </w:t>
      </w:r>
      <w:proofErr w:type="spellStart"/>
      <w:r w:rsidRPr="00FB5063">
        <w:rPr>
          <w:rFonts w:cs="Times New Roman"/>
          <w:lang w:val="pt-BR"/>
        </w:rPr>
        <w:t>eTecnoCiência</w:t>
      </w:r>
      <w:proofErr w:type="spellEnd"/>
      <w:r w:rsidRPr="00FB5063">
        <w:rPr>
          <w:rFonts w:cs="Times New Roman"/>
          <w:lang w:val="pt-BR"/>
        </w:rPr>
        <w:t xml:space="preserve">: experiências vitais </w:t>
      </w:r>
      <w:proofErr w:type="spellStart"/>
      <w:r w:rsidRPr="00FB5063">
        <w:rPr>
          <w:rFonts w:cs="Times New Roman"/>
          <w:lang w:val="pt-BR"/>
        </w:rPr>
        <w:t>dosdeslocamentos</w:t>
      </w:r>
      <w:proofErr w:type="spellEnd"/>
      <w:r w:rsidRPr="00FB5063">
        <w:rPr>
          <w:rFonts w:cs="Times New Roman"/>
          <w:lang w:val="pt-BR"/>
        </w:rPr>
        <w:t xml:space="preserve"> na cidade</w:t>
      </w:r>
      <w:r w:rsidR="00BE4186">
        <w:rPr>
          <w:rFonts w:cs="Times New Roman"/>
          <w:lang w:val="pt-BR"/>
        </w:rPr>
        <w:t xml:space="preserve">, </w:t>
      </w:r>
      <w:r w:rsidR="00BE4186" w:rsidRPr="00BE4186">
        <w:rPr>
          <w:rFonts w:cs="Times New Roman"/>
          <w:lang w:val="pt-BR"/>
        </w:rPr>
        <w:t xml:space="preserve">Tese de Doutorado, Programa de Pós Graduação em </w:t>
      </w:r>
      <w:r w:rsidR="00BE4186">
        <w:rPr>
          <w:rFonts w:cs="Times New Roman"/>
          <w:lang w:val="pt-BR"/>
        </w:rPr>
        <w:t>Arte – UnB, 2013</w:t>
      </w:r>
      <w:r w:rsidR="00BE4186" w:rsidRPr="00BE4186">
        <w:rPr>
          <w:rFonts w:cs="Times New Roman"/>
          <w:lang w:val="pt-BR"/>
        </w:rPr>
        <w:t>;</w:t>
      </w:r>
    </w:p>
    <w:p w:rsidR="00FB68F0" w:rsidRPr="00D627E1" w:rsidRDefault="00FB68F0" w:rsidP="00BE4186">
      <w:pPr>
        <w:pStyle w:val="referenciabibliografica"/>
        <w:spacing w:line="240" w:lineRule="auto"/>
        <w:ind w:left="142"/>
        <w:jc w:val="both"/>
        <w:rPr>
          <w:rFonts w:cs="Times New Roman"/>
        </w:rPr>
      </w:pPr>
      <w:r w:rsidRPr="008F3DC2">
        <w:rPr>
          <w:rFonts w:eastAsia="Times-Roman" w:cs="Times New Roman"/>
          <w:lang w:val="pt-BR"/>
        </w:rPr>
        <w:t xml:space="preserve">- </w:t>
      </w:r>
      <w:r w:rsidRPr="008F3DC2">
        <w:rPr>
          <w:rFonts w:cs="Times New Roman"/>
          <w:lang w:val="pt-BR"/>
        </w:rPr>
        <w:t xml:space="preserve">MERLEAU-PONTY. Fenomenologia da Percepção. </w:t>
      </w:r>
      <w:r w:rsidRPr="00D627E1">
        <w:rPr>
          <w:rFonts w:cs="Times New Roman"/>
        </w:rPr>
        <w:t xml:space="preserve">São Paulo: Martins </w:t>
      </w:r>
      <w:proofErr w:type="spellStart"/>
      <w:r w:rsidRPr="00D627E1">
        <w:rPr>
          <w:rFonts w:cs="Times New Roman"/>
        </w:rPr>
        <w:t>Fontes</w:t>
      </w:r>
      <w:proofErr w:type="spellEnd"/>
      <w:r w:rsidRPr="00D627E1">
        <w:rPr>
          <w:rFonts w:cs="Times New Roman"/>
        </w:rPr>
        <w:t xml:space="preserve">, 1999. </w:t>
      </w:r>
    </w:p>
    <w:p w:rsidR="00FB68F0" w:rsidRPr="00D627E1" w:rsidRDefault="00FB68F0" w:rsidP="00BE4186">
      <w:pPr>
        <w:pStyle w:val="Rodap"/>
        <w:ind w:left="142"/>
        <w:jc w:val="both"/>
        <w:rPr>
          <w:bCs/>
          <w:sz w:val="20"/>
          <w:szCs w:val="20"/>
          <w:lang w:val="en-US"/>
        </w:rPr>
      </w:pPr>
      <w:r w:rsidRPr="00D627E1">
        <w:rPr>
          <w:bCs/>
          <w:sz w:val="20"/>
          <w:szCs w:val="20"/>
          <w:lang w:val="en-US"/>
        </w:rPr>
        <w:t xml:space="preserve">- MIRANDA, M., COSTA, H., OLIVEIRA, L., BERNARDES, T., AGUIAR, C., MIOSSO, C., OLIVEIRA, A., DOMINGUES, D., </w:t>
      </w:r>
      <w:r w:rsidRPr="00D627E1">
        <w:rPr>
          <w:sz w:val="20"/>
          <w:szCs w:val="20"/>
          <w:lang w:val="en-US"/>
        </w:rPr>
        <w:t xml:space="preserve">Development of simulation interfaces for evaluation task with the use of virtual reality physiological date and applied to a vehicle simulator. </w:t>
      </w:r>
      <w:proofErr w:type="spellStart"/>
      <w:r w:rsidRPr="00D627E1">
        <w:rPr>
          <w:sz w:val="20"/>
          <w:szCs w:val="20"/>
          <w:lang w:val="en-US"/>
        </w:rPr>
        <w:t>Artigopublicadona</w:t>
      </w:r>
      <w:proofErr w:type="spellEnd"/>
      <w:r w:rsidRPr="00D627E1">
        <w:rPr>
          <w:sz w:val="20"/>
          <w:szCs w:val="20"/>
          <w:lang w:val="en-US"/>
        </w:rPr>
        <w:t xml:space="preserve"> SPIE 2015 – Conference: 9392 - The Engineering Reality of Virtual Reality 2015, session 2, EUA, 2015;</w:t>
      </w:r>
    </w:p>
    <w:p w:rsidR="00FB68F0" w:rsidRPr="00D627E1" w:rsidRDefault="00FB68F0" w:rsidP="00FB68F0">
      <w:pPr>
        <w:pStyle w:val="Rodap"/>
        <w:ind w:left="142"/>
        <w:jc w:val="both"/>
        <w:rPr>
          <w:sz w:val="20"/>
          <w:szCs w:val="20"/>
        </w:rPr>
      </w:pPr>
      <w:r w:rsidRPr="00D627E1">
        <w:rPr>
          <w:bCs/>
          <w:sz w:val="20"/>
          <w:szCs w:val="20"/>
        </w:rPr>
        <w:t>- M</w:t>
      </w:r>
      <w:r w:rsidR="00BE4186">
        <w:rPr>
          <w:bCs/>
          <w:sz w:val="20"/>
          <w:szCs w:val="20"/>
        </w:rPr>
        <w:t>IRANDA, M.R. - Desenvolvimento de Bancada p</w:t>
      </w:r>
      <w:r w:rsidRPr="00D627E1">
        <w:rPr>
          <w:bCs/>
          <w:sz w:val="20"/>
          <w:szCs w:val="20"/>
        </w:rPr>
        <w:t xml:space="preserve">ara Simulação Veicular </w:t>
      </w:r>
      <w:r w:rsidR="00BE4186">
        <w:rPr>
          <w:bCs/>
          <w:sz w:val="20"/>
          <w:szCs w:val="20"/>
        </w:rPr>
        <w:t>Integrando Realidade Virtual e Medição d</w:t>
      </w:r>
      <w:r w:rsidRPr="00D627E1">
        <w:rPr>
          <w:bCs/>
          <w:sz w:val="20"/>
          <w:szCs w:val="20"/>
        </w:rPr>
        <w:t>e Dados Fisiológicos. Tese de Doutorado, Programa de Pós Graduação em Ciências Mecânicas – FT – UnB, 2014;</w:t>
      </w:r>
    </w:p>
    <w:p w:rsidR="00FB68F0" w:rsidRPr="00D627E1" w:rsidRDefault="00FB68F0" w:rsidP="00FB68F0">
      <w:pPr>
        <w:ind w:left="142"/>
        <w:jc w:val="both"/>
        <w:rPr>
          <w:rFonts w:eastAsia="NimbusRomNo9L-Regu"/>
          <w:sz w:val="20"/>
          <w:szCs w:val="20"/>
          <w:lang w:val="en-US"/>
        </w:rPr>
      </w:pPr>
      <w:r w:rsidRPr="00D627E1">
        <w:rPr>
          <w:sz w:val="20"/>
          <w:szCs w:val="20"/>
          <w:lang w:val="en-US"/>
        </w:rPr>
        <w:t>- PACKER, R.&amp; JORDAN, K. From Wagner to Virtual Reality. New York, London: W. W. Norton, 2001.</w:t>
      </w:r>
    </w:p>
    <w:p w:rsidR="00FB68F0" w:rsidRPr="00D627E1" w:rsidRDefault="00FB68F0" w:rsidP="00FB68F0">
      <w:pPr>
        <w:ind w:left="142"/>
        <w:jc w:val="both"/>
        <w:rPr>
          <w:rFonts w:eastAsia="Times-Roman"/>
          <w:sz w:val="20"/>
          <w:szCs w:val="20"/>
        </w:rPr>
      </w:pPr>
      <w:r w:rsidRPr="00D627E1">
        <w:rPr>
          <w:rFonts w:eastAsia="NimbusRomNo9L-Regu"/>
          <w:sz w:val="20"/>
          <w:szCs w:val="20"/>
        </w:rPr>
        <w:t xml:space="preserve">- PESSOA, S.A., MELO, S.B., LIMA, J.P.S.M., TEICHRIEB, V., KELNER, J., </w:t>
      </w:r>
      <w:r w:rsidRPr="00D627E1">
        <w:rPr>
          <w:rFonts w:eastAsia="Times-Bold"/>
          <w:sz w:val="20"/>
          <w:szCs w:val="20"/>
        </w:rPr>
        <w:t xml:space="preserve">Um Método Para Simulação De Iluminação Volumétrica Em Aplicativos Interativos, </w:t>
      </w:r>
      <w:r w:rsidRPr="00D627E1">
        <w:rPr>
          <w:rFonts w:eastAsia="Times-Roman"/>
          <w:sz w:val="20"/>
          <w:szCs w:val="20"/>
        </w:rPr>
        <w:t>Grupo de Pesquisa em Realidade Virtual;</w:t>
      </w:r>
    </w:p>
    <w:p w:rsidR="00FB68F0" w:rsidRPr="00D627E1" w:rsidRDefault="00FB68F0" w:rsidP="00FB68F0">
      <w:pPr>
        <w:ind w:left="142"/>
        <w:jc w:val="both"/>
        <w:rPr>
          <w:sz w:val="20"/>
          <w:szCs w:val="20"/>
          <w:lang w:val="en-US"/>
        </w:rPr>
      </w:pPr>
      <w:r w:rsidRPr="00D627E1">
        <w:rPr>
          <w:sz w:val="20"/>
          <w:szCs w:val="20"/>
          <w:lang w:val="en-US"/>
        </w:rPr>
        <w:t xml:space="preserve">- PICARD R.W., HEALEY J., Effective Wearables, </w:t>
      </w:r>
      <w:proofErr w:type="spellStart"/>
      <w:r w:rsidRPr="00D627E1">
        <w:rPr>
          <w:rFonts w:eastAsia="CMR12"/>
          <w:sz w:val="20"/>
          <w:szCs w:val="20"/>
          <w:lang w:val="en-US"/>
        </w:rPr>
        <w:t>artigopublicado</w:t>
      </w:r>
      <w:proofErr w:type="spellEnd"/>
      <w:r w:rsidRPr="00D627E1">
        <w:rPr>
          <w:rFonts w:eastAsia="CMR12"/>
          <w:sz w:val="20"/>
          <w:szCs w:val="20"/>
          <w:lang w:val="en-US"/>
        </w:rPr>
        <w:t xml:space="preserve"> no </w:t>
      </w:r>
      <w:r w:rsidRPr="00D627E1">
        <w:rPr>
          <w:sz w:val="20"/>
          <w:szCs w:val="20"/>
          <w:lang w:val="en-US"/>
        </w:rPr>
        <w:t>IEEE, 1997;</w:t>
      </w:r>
    </w:p>
    <w:p w:rsidR="00FB68F0" w:rsidRPr="00FB68F0" w:rsidRDefault="00FB68F0" w:rsidP="00FB68F0">
      <w:pPr>
        <w:ind w:left="142"/>
        <w:jc w:val="both"/>
        <w:rPr>
          <w:sz w:val="20"/>
          <w:szCs w:val="20"/>
        </w:rPr>
      </w:pPr>
      <w:r w:rsidRPr="00D627E1">
        <w:rPr>
          <w:sz w:val="20"/>
          <w:szCs w:val="20"/>
          <w:lang w:val="en-US"/>
        </w:rPr>
        <w:t xml:space="preserve">- RASKAR et al., 2007] </w:t>
      </w:r>
      <w:proofErr w:type="spellStart"/>
      <w:r w:rsidRPr="00D627E1">
        <w:rPr>
          <w:sz w:val="20"/>
          <w:szCs w:val="20"/>
          <w:lang w:val="en-US"/>
        </w:rPr>
        <w:t>Raskar</w:t>
      </w:r>
      <w:proofErr w:type="spellEnd"/>
      <w:r w:rsidRPr="00D627E1">
        <w:rPr>
          <w:sz w:val="20"/>
          <w:szCs w:val="20"/>
          <w:lang w:val="en-US"/>
        </w:rPr>
        <w:t xml:space="preserve">, R., </w:t>
      </w:r>
      <w:proofErr w:type="spellStart"/>
      <w:r w:rsidRPr="00D627E1">
        <w:rPr>
          <w:sz w:val="20"/>
          <w:szCs w:val="20"/>
          <w:lang w:val="en-US"/>
        </w:rPr>
        <w:t>Nii</w:t>
      </w:r>
      <w:proofErr w:type="spellEnd"/>
      <w:r w:rsidRPr="00D627E1">
        <w:rPr>
          <w:sz w:val="20"/>
          <w:szCs w:val="20"/>
          <w:lang w:val="en-US"/>
        </w:rPr>
        <w:t xml:space="preserve">, H. et al. (2007). In The 34th International Conference and Exhibition on Computer Graphics and Interactive </w:t>
      </w:r>
      <w:proofErr w:type="spellStart"/>
      <w:r w:rsidRPr="00D627E1">
        <w:rPr>
          <w:sz w:val="20"/>
          <w:szCs w:val="20"/>
          <w:lang w:val="en-US"/>
        </w:rPr>
        <w:t>Techiques</w:t>
      </w:r>
      <w:proofErr w:type="spellEnd"/>
      <w:r w:rsidRPr="00D627E1">
        <w:rPr>
          <w:sz w:val="20"/>
          <w:szCs w:val="20"/>
          <w:lang w:val="en-US"/>
        </w:rPr>
        <w:t xml:space="preserve"> – ACM SIGGRAPH 2007, San Diego, </w:t>
      </w:r>
      <w:proofErr w:type="spellStart"/>
      <w:r w:rsidRPr="00D627E1">
        <w:rPr>
          <w:sz w:val="20"/>
          <w:szCs w:val="20"/>
          <w:lang w:val="en-US"/>
        </w:rPr>
        <w:t>California.RAY</w:t>
      </w:r>
      <w:proofErr w:type="spellEnd"/>
      <w:r w:rsidRPr="00D627E1">
        <w:rPr>
          <w:sz w:val="20"/>
          <w:szCs w:val="20"/>
          <w:lang w:val="en-US"/>
        </w:rPr>
        <w:t xml:space="preserve">, Thomas. (1991). An Approach to the Synthesis of Life. In Langton, C., Taylor, C., Farmer, J. D. &amp; Rasmussen, S. (Eds.), Artificial Life II, Santa Fe Institute Studies in the Sciences of REICHART, </w:t>
      </w:r>
      <w:proofErr w:type="spellStart"/>
      <w:r w:rsidRPr="00D627E1">
        <w:rPr>
          <w:sz w:val="20"/>
          <w:szCs w:val="20"/>
          <w:lang w:val="en-US"/>
        </w:rPr>
        <w:t>Jasia</w:t>
      </w:r>
      <w:proofErr w:type="spellEnd"/>
      <w:r w:rsidRPr="00D627E1">
        <w:rPr>
          <w:sz w:val="20"/>
          <w:szCs w:val="20"/>
          <w:lang w:val="en-US"/>
        </w:rPr>
        <w:t xml:space="preserve"> (</w:t>
      </w:r>
      <w:proofErr w:type="spellStart"/>
      <w:r w:rsidRPr="00D627E1">
        <w:rPr>
          <w:sz w:val="20"/>
          <w:szCs w:val="20"/>
          <w:lang w:val="en-US"/>
        </w:rPr>
        <w:t>ed</w:t>
      </w:r>
      <w:proofErr w:type="spellEnd"/>
      <w:r w:rsidRPr="00D627E1">
        <w:rPr>
          <w:sz w:val="20"/>
          <w:szCs w:val="20"/>
          <w:lang w:val="en-US"/>
        </w:rPr>
        <w:t xml:space="preserve">), Cybernetic, Art and Ideas. </w:t>
      </w:r>
      <w:r w:rsidRPr="00FB68F0">
        <w:rPr>
          <w:sz w:val="20"/>
          <w:szCs w:val="20"/>
        </w:rPr>
        <w:t>Studio Vista, London, 1971.</w:t>
      </w:r>
    </w:p>
    <w:p w:rsidR="00FB68F0" w:rsidRPr="00D627E1" w:rsidRDefault="00FB68F0" w:rsidP="00FB68F0">
      <w:pPr>
        <w:pStyle w:val="Default"/>
        <w:ind w:left="142"/>
        <w:jc w:val="both"/>
        <w:rPr>
          <w:color w:val="auto"/>
          <w:sz w:val="20"/>
          <w:szCs w:val="20"/>
        </w:rPr>
      </w:pPr>
      <w:r w:rsidRPr="00D627E1">
        <w:rPr>
          <w:color w:val="auto"/>
          <w:sz w:val="20"/>
          <w:szCs w:val="20"/>
        </w:rPr>
        <w:t xml:space="preserve">ROCHA, A. F. As redes de sensores e o monitoramento da saúde humana. In: BRASIL, Lourdes (Org.) Informática em Saúde, Ed.: Brasília: Universa, 2008, pp. 489-510. </w:t>
      </w:r>
    </w:p>
    <w:p w:rsidR="00FB68F0" w:rsidRPr="00D627E1" w:rsidRDefault="00FB68F0" w:rsidP="00FB68F0">
      <w:pPr>
        <w:ind w:left="142"/>
        <w:jc w:val="both"/>
        <w:rPr>
          <w:sz w:val="20"/>
          <w:szCs w:val="20"/>
          <w:lang w:val="en-US"/>
        </w:rPr>
      </w:pPr>
      <w:r w:rsidRPr="00D627E1">
        <w:rPr>
          <w:sz w:val="20"/>
          <w:szCs w:val="20"/>
          <w:lang w:val="en-US"/>
        </w:rPr>
        <w:t xml:space="preserve">SHOUSE, Eric. "Feeling, Emotion, Affect." </w:t>
      </w:r>
      <w:r w:rsidRPr="00D627E1">
        <w:rPr>
          <w:rStyle w:val="CitaoHTML"/>
          <w:sz w:val="20"/>
          <w:szCs w:val="20"/>
          <w:lang w:val="en-US"/>
        </w:rPr>
        <w:t>M/C Journal</w:t>
      </w:r>
      <w:r w:rsidRPr="00D627E1">
        <w:rPr>
          <w:sz w:val="20"/>
          <w:szCs w:val="20"/>
          <w:lang w:val="en-US"/>
        </w:rPr>
        <w:t xml:space="preserve"> 8.6 (2005). 11 May. 2013&lt;http://journal.media-culture.org.au/0512/03-shouse.php&gt;.</w:t>
      </w:r>
    </w:p>
    <w:p w:rsidR="00773F88" w:rsidRDefault="00FB68F0" w:rsidP="00773F88">
      <w:pPr>
        <w:autoSpaceDE w:val="0"/>
        <w:autoSpaceDN w:val="0"/>
        <w:adjustRightInd w:val="0"/>
        <w:ind w:left="142"/>
        <w:jc w:val="both"/>
        <w:rPr>
          <w:sz w:val="20"/>
          <w:szCs w:val="20"/>
          <w:lang w:val="en-US"/>
        </w:rPr>
      </w:pPr>
      <w:r w:rsidRPr="00D627E1">
        <w:rPr>
          <w:sz w:val="20"/>
          <w:szCs w:val="20"/>
        </w:rPr>
        <w:t xml:space="preserve">TIKKA, Pia. </w:t>
      </w:r>
      <w:proofErr w:type="spellStart"/>
      <w:r w:rsidRPr="00D627E1">
        <w:rPr>
          <w:i/>
          <w:sz w:val="20"/>
          <w:szCs w:val="20"/>
        </w:rPr>
        <w:t>Enactive</w:t>
      </w:r>
      <w:proofErr w:type="spellEnd"/>
      <w:r w:rsidRPr="00D627E1">
        <w:rPr>
          <w:i/>
          <w:sz w:val="20"/>
          <w:szCs w:val="20"/>
        </w:rPr>
        <w:t xml:space="preserve"> Cinema: </w:t>
      </w:r>
      <w:proofErr w:type="spellStart"/>
      <w:r w:rsidRPr="00D627E1">
        <w:rPr>
          <w:i/>
          <w:sz w:val="20"/>
          <w:szCs w:val="20"/>
        </w:rPr>
        <w:t>SimulatoriumEisensteinense</w:t>
      </w:r>
      <w:proofErr w:type="spellEnd"/>
      <w:r w:rsidRPr="00D627E1">
        <w:rPr>
          <w:sz w:val="20"/>
          <w:szCs w:val="20"/>
        </w:rPr>
        <w:t xml:space="preserve">. </w:t>
      </w:r>
      <w:r w:rsidRPr="00D627E1">
        <w:rPr>
          <w:sz w:val="20"/>
          <w:szCs w:val="20"/>
          <w:lang w:val="en-US"/>
        </w:rPr>
        <w:t xml:space="preserve">PhD dissertation. Helsinki: University of Art and Design Publication Series, 2008. </w:t>
      </w:r>
    </w:p>
    <w:p w:rsidR="00773F88" w:rsidRPr="00B07161" w:rsidRDefault="00773F88" w:rsidP="00773F88">
      <w:pPr>
        <w:autoSpaceDE w:val="0"/>
        <w:autoSpaceDN w:val="0"/>
        <w:adjustRightInd w:val="0"/>
        <w:ind w:left="142"/>
        <w:jc w:val="both"/>
        <w:rPr>
          <w:color w:val="FF0000"/>
          <w:sz w:val="20"/>
          <w:szCs w:val="20"/>
        </w:rPr>
      </w:pPr>
      <w:r w:rsidRPr="00B07161">
        <w:rPr>
          <w:color w:val="FF0000"/>
          <w:sz w:val="20"/>
          <w:szCs w:val="20"/>
          <w:lang w:val="en-US"/>
        </w:rPr>
        <w:t xml:space="preserve">DOMINGUES, D., LUCENA, T., MIRANDA, M., BATISTA, P., OLIVEIRA, P., ASSIS, G., TORRES, R. Mobility and freedom: expanded sensory perception and cognition incorporated into the urban with a </w:t>
      </w:r>
      <w:proofErr w:type="spellStart"/>
      <w:r w:rsidRPr="00B07161">
        <w:rPr>
          <w:color w:val="FF0000"/>
          <w:sz w:val="20"/>
          <w:szCs w:val="20"/>
          <w:lang w:val="en-US"/>
        </w:rPr>
        <w:t>sensorized</w:t>
      </w:r>
      <w:proofErr w:type="spellEnd"/>
      <w:r w:rsidRPr="00B07161">
        <w:rPr>
          <w:color w:val="FF0000"/>
          <w:sz w:val="20"/>
          <w:szCs w:val="20"/>
          <w:lang w:val="en-US"/>
        </w:rPr>
        <w:t xml:space="preserve"> cane. </w:t>
      </w:r>
      <w:r w:rsidRPr="00985E0C">
        <w:rPr>
          <w:i/>
          <w:color w:val="FF0000"/>
          <w:sz w:val="20"/>
          <w:szCs w:val="20"/>
          <w:shd w:val="clear" w:color="auto" w:fill="FFFFFF"/>
        </w:rPr>
        <w:t xml:space="preserve">Simpósio Brasileiro de Computação Ubíqua e </w:t>
      </w:r>
      <w:proofErr w:type="spellStart"/>
      <w:r w:rsidRPr="00985E0C">
        <w:rPr>
          <w:i/>
          <w:color w:val="FF0000"/>
          <w:sz w:val="20"/>
          <w:szCs w:val="20"/>
          <w:shd w:val="clear" w:color="auto" w:fill="FFFFFF"/>
        </w:rPr>
        <w:t>Pervasiva</w:t>
      </w:r>
      <w:proofErr w:type="spellEnd"/>
      <w:r w:rsidR="00C17B94">
        <w:rPr>
          <w:i/>
          <w:color w:val="FF0000"/>
          <w:sz w:val="20"/>
          <w:szCs w:val="20"/>
          <w:shd w:val="clear" w:color="auto" w:fill="FFFFFF"/>
        </w:rPr>
        <w:t xml:space="preserve"> (SBCUP</w:t>
      </w:r>
      <w:r w:rsidR="00985E0C" w:rsidRPr="00985E0C">
        <w:rPr>
          <w:i/>
          <w:color w:val="FF0000"/>
          <w:sz w:val="20"/>
          <w:szCs w:val="20"/>
          <w:shd w:val="clear" w:color="auto" w:fill="FFFFFF"/>
        </w:rPr>
        <w:t xml:space="preserve"> , 2017</w:t>
      </w:r>
      <w:r w:rsidR="00985E0C">
        <w:rPr>
          <w:color w:val="FF0000"/>
          <w:sz w:val="20"/>
          <w:szCs w:val="20"/>
          <w:shd w:val="clear" w:color="auto" w:fill="FFFFFF"/>
        </w:rPr>
        <w:t>.</w:t>
      </w:r>
    </w:p>
    <w:p w:rsidR="00773F88" w:rsidRPr="00B07161" w:rsidRDefault="00773F88" w:rsidP="00FB68F0">
      <w:pPr>
        <w:autoSpaceDE w:val="0"/>
        <w:autoSpaceDN w:val="0"/>
        <w:adjustRightInd w:val="0"/>
        <w:ind w:left="142"/>
        <w:jc w:val="both"/>
        <w:rPr>
          <w:sz w:val="20"/>
          <w:szCs w:val="20"/>
        </w:rPr>
      </w:pPr>
    </w:p>
    <w:p w:rsidR="00C17B94" w:rsidRDefault="00BE4186" w:rsidP="00FC398E">
      <w:pPr>
        <w:pStyle w:val="DefaultStyle"/>
        <w:spacing w:line="240" w:lineRule="auto"/>
        <w:ind w:left="360" w:firstLine="0"/>
        <w:jc w:val="right"/>
        <w:rPr>
          <w:rFonts w:cs="Times New Roman"/>
          <w:sz w:val="20"/>
          <w:szCs w:val="20"/>
        </w:rPr>
      </w:pPr>
      <w:r w:rsidRPr="00D627E1">
        <w:rPr>
          <w:rFonts w:cs="Times New Roman"/>
          <w:noProof/>
          <w:sz w:val="20"/>
          <w:szCs w:val="20"/>
          <w:lang w:eastAsia="pt-BR"/>
        </w:rPr>
        <w:lastRenderedPageBreak/>
        <w:drawing>
          <wp:inline distT="0" distB="0" distL="0" distR="0">
            <wp:extent cx="1288176" cy="409575"/>
            <wp:effectExtent l="0" t="0" r="762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25000"/>
                              </a14:imgEffect>
                              <a14:imgEffect>
                                <a14:brightnessContrast bright="20000" contrast="-40000"/>
                              </a14:imgEffect>
                            </a14:imgLayer>
                          </a14:imgProps>
                        </a:ext>
                      </a:extLst>
                    </a:blip>
                    <a:srcRect/>
                    <a:stretch>
                      <a:fillRect/>
                    </a:stretch>
                  </pic:blipFill>
                  <pic:spPr bwMode="auto">
                    <a:xfrm>
                      <a:off x="0" y="0"/>
                      <a:ext cx="1325145" cy="421329"/>
                    </a:xfrm>
                    <a:prstGeom prst="rect">
                      <a:avLst/>
                    </a:prstGeom>
                    <a:noFill/>
                    <a:ln w="9525">
                      <a:noFill/>
                      <a:miter lim="800000"/>
                      <a:headEnd/>
                      <a:tailEnd/>
                    </a:ln>
                  </pic:spPr>
                </pic:pic>
              </a:graphicData>
            </a:graphic>
          </wp:inline>
        </w:drawing>
      </w:r>
      <w:r w:rsidR="00773F88">
        <w:rPr>
          <w:rFonts w:cs="Times New Roman"/>
          <w:sz w:val="20"/>
          <w:szCs w:val="20"/>
        </w:rPr>
        <w:t xml:space="preserve"> </w:t>
      </w:r>
    </w:p>
    <w:p w:rsidR="00FB68F0" w:rsidRDefault="00773F88" w:rsidP="00FC398E">
      <w:pPr>
        <w:pStyle w:val="DefaultStyle"/>
        <w:spacing w:line="240" w:lineRule="auto"/>
        <w:ind w:left="360" w:firstLine="0"/>
        <w:jc w:val="right"/>
        <w:rPr>
          <w:rFonts w:cs="Times New Roman"/>
          <w:sz w:val="20"/>
          <w:szCs w:val="20"/>
        </w:rPr>
      </w:pPr>
      <w:r>
        <w:rPr>
          <w:rFonts w:cs="Times New Roman"/>
          <w:sz w:val="20"/>
          <w:szCs w:val="20"/>
        </w:rPr>
        <w:t>Brasília, 31</w:t>
      </w:r>
      <w:r w:rsidR="00E451C9">
        <w:rPr>
          <w:rFonts w:cs="Times New Roman"/>
          <w:sz w:val="20"/>
          <w:szCs w:val="20"/>
        </w:rPr>
        <w:t xml:space="preserve"> de Março de 2017</w:t>
      </w:r>
    </w:p>
    <w:p w:rsidR="00FC398E" w:rsidRPr="00D627E1" w:rsidRDefault="00FC398E" w:rsidP="00FB68F0">
      <w:pPr>
        <w:pStyle w:val="DefaultStyle"/>
        <w:spacing w:line="240" w:lineRule="auto"/>
        <w:ind w:left="360" w:firstLine="0"/>
        <w:jc w:val="left"/>
        <w:rPr>
          <w:rFonts w:cs="Times New Roman"/>
          <w:sz w:val="20"/>
          <w:szCs w:val="20"/>
        </w:rPr>
      </w:pPr>
    </w:p>
    <w:p w:rsidR="00FB68F0" w:rsidRPr="00FB5063" w:rsidRDefault="00FB68F0" w:rsidP="00FB5063">
      <w:pPr>
        <w:pStyle w:val="DefaultStyle"/>
        <w:numPr>
          <w:ilvl w:val="0"/>
          <w:numId w:val="11"/>
        </w:numPr>
        <w:spacing w:line="240" w:lineRule="auto"/>
        <w:ind w:left="0" w:firstLine="0"/>
        <w:jc w:val="left"/>
        <w:rPr>
          <w:rFonts w:cs="Times New Roman"/>
          <w:color w:val="000000" w:themeColor="text1"/>
          <w:sz w:val="20"/>
          <w:szCs w:val="20"/>
        </w:rPr>
      </w:pPr>
      <w:r w:rsidRPr="00FB5063">
        <w:rPr>
          <w:rFonts w:cs="Times New Roman"/>
          <w:sz w:val="20"/>
          <w:szCs w:val="20"/>
        </w:rPr>
        <w:t xml:space="preserve">Profa. Dra. Diana Domingues </w:t>
      </w:r>
      <w:hyperlink r:id="rId10">
        <w:r w:rsidRPr="00FB5063">
          <w:rPr>
            <w:rStyle w:val="InternetLink"/>
            <w:color w:val="000000" w:themeColor="text1"/>
            <w:sz w:val="20"/>
            <w:szCs w:val="20"/>
          </w:rPr>
          <w:t>dgdomingues@gmail.com</w:t>
        </w:r>
      </w:hyperlink>
    </w:p>
    <w:p w:rsidR="00FB68F0" w:rsidRPr="00FB5063" w:rsidRDefault="00FB68F0" w:rsidP="00FB5063">
      <w:pPr>
        <w:pStyle w:val="DefaultStyle"/>
        <w:numPr>
          <w:ilvl w:val="0"/>
          <w:numId w:val="11"/>
        </w:numPr>
        <w:spacing w:line="240" w:lineRule="auto"/>
        <w:ind w:left="0" w:firstLine="0"/>
        <w:jc w:val="left"/>
        <w:rPr>
          <w:rFonts w:cs="Times New Roman"/>
          <w:color w:val="000000" w:themeColor="text1"/>
          <w:sz w:val="20"/>
          <w:szCs w:val="20"/>
        </w:rPr>
      </w:pPr>
      <w:r w:rsidRPr="00FB5063">
        <w:rPr>
          <w:rFonts w:cs="Times New Roman"/>
          <w:color w:val="000000" w:themeColor="text1"/>
          <w:sz w:val="20"/>
          <w:szCs w:val="20"/>
        </w:rPr>
        <w:t>http://dgp.cnpq.br/buscaoperacional/detalhegrupo.jsp?grupo=0240803DKU6FN</w:t>
      </w:r>
    </w:p>
    <w:p w:rsidR="00B069A7" w:rsidRPr="00FB5063" w:rsidRDefault="00FB68F0" w:rsidP="00FB5063">
      <w:pPr>
        <w:pStyle w:val="DefaultStyle"/>
        <w:numPr>
          <w:ilvl w:val="0"/>
          <w:numId w:val="11"/>
        </w:numPr>
        <w:spacing w:line="240" w:lineRule="auto"/>
        <w:ind w:left="0" w:firstLine="0"/>
        <w:rPr>
          <w:sz w:val="20"/>
          <w:szCs w:val="20"/>
        </w:rPr>
      </w:pPr>
      <w:r w:rsidRPr="00FB5063">
        <w:rPr>
          <w:rFonts w:cs="Times New Roman"/>
          <w:sz w:val="20"/>
          <w:szCs w:val="20"/>
        </w:rPr>
        <w:t xml:space="preserve">Profa. Dra. Diana Domingues - Pesquisador Visitante Nacional </w:t>
      </w:r>
      <w:proofErr w:type="spellStart"/>
      <w:r w:rsidRPr="00FB5063">
        <w:rPr>
          <w:rFonts w:cs="Times New Roman"/>
          <w:sz w:val="20"/>
          <w:szCs w:val="20"/>
        </w:rPr>
        <w:t>Senior</w:t>
      </w:r>
      <w:proofErr w:type="spellEnd"/>
      <w:r w:rsidRPr="00FB5063">
        <w:rPr>
          <w:rFonts w:cs="Times New Roman"/>
          <w:sz w:val="20"/>
          <w:szCs w:val="20"/>
        </w:rPr>
        <w:t xml:space="preserve"> CAPES/ PQ 1 CNPq-LART - Laboratório de Pesquisa em Arte e TecnoCiência - Universidade de Brasília - FGA/GAMA - Programa de Pós-Graduação em Engenharia Biomédica -  Pesquisadora MIT Media </w:t>
      </w:r>
      <w:proofErr w:type="spellStart"/>
      <w:r w:rsidRPr="00FB5063">
        <w:rPr>
          <w:rFonts w:cs="Times New Roman"/>
          <w:sz w:val="20"/>
          <w:szCs w:val="20"/>
        </w:rPr>
        <w:t>LabCameraCulture</w:t>
      </w:r>
      <w:proofErr w:type="spellEnd"/>
      <w:r w:rsidRPr="00FB5063">
        <w:rPr>
          <w:rFonts w:cs="Times New Roman"/>
          <w:sz w:val="20"/>
          <w:szCs w:val="20"/>
        </w:rPr>
        <w:t xml:space="preserve"> - Mobile: 55 47 96311915 - 55 61 8190.9750 047 88 74 08 44 \ Home: 55 </w:t>
      </w:r>
      <w:r w:rsidRPr="00FB5063">
        <w:rPr>
          <w:rFonts w:cs="Times New Roman"/>
          <w:color w:val="000000" w:themeColor="text1"/>
          <w:sz w:val="20"/>
          <w:szCs w:val="20"/>
        </w:rPr>
        <w:t>473368.3511</w:t>
      </w:r>
    </w:p>
    <w:sectPr w:rsidR="00B069A7" w:rsidRPr="00FB5063" w:rsidSect="00C81F61">
      <w:headerReference w:type="default" r:id="rId11"/>
      <w:footerReference w:type="default" r:id="rId12"/>
      <w:pgSz w:w="12240" w:h="15840" w:code="1"/>
      <w:pgMar w:top="1077" w:right="1467"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23F" w:rsidRDefault="00B8523F">
      <w:r>
        <w:separator/>
      </w:r>
    </w:p>
  </w:endnote>
  <w:endnote w:type="continuationSeparator" w:id="0">
    <w:p w:rsidR="00B8523F" w:rsidRDefault="00B85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WenQuanYi Zen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DejaVu Sans">
    <w:altName w:val="Arial"/>
    <w:panose1 w:val="020B0603030804020204"/>
    <w:charset w:val="00"/>
    <w:family w:val="swiss"/>
    <w:pitch w:val="variable"/>
    <w:sig w:usb0="E7002EFF" w:usb1="D200FDFF" w:usb2="0A24602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Roman">
    <w:altName w:val="Times New Roman"/>
    <w:charset w:val="00"/>
    <w:family w:val="roman"/>
    <w:pitch w:val="default"/>
  </w:font>
  <w:font w:name="NimbusRomNo9L-Regu">
    <w:altName w:val="Times New Roman"/>
    <w:charset w:val="00"/>
    <w:family w:val="auto"/>
    <w:pitch w:val="default"/>
    <w:sig w:usb0="00000003" w:usb1="00000000" w:usb2="00000000" w:usb3="00000000" w:csb0="00000001" w:csb1="00000000"/>
  </w:font>
  <w:font w:name="Times-Bold">
    <w:charset w:val="00"/>
    <w:family w:val="roman"/>
    <w:pitch w:val="default"/>
  </w:font>
  <w:font w:name="CMR12">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C46" w:rsidRDefault="00236C46" w:rsidP="00430031">
    <w:pPr>
      <w:pStyle w:val="Rodap"/>
      <w:tabs>
        <w:tab w:val="right" w:pos="9720"/>
      </w:tabs>
      <w:rPr>
        <w:rFonts w:ascii="Arial" w:hAnsi="Arial" w:cs="Arial"/>
        <w:sz w:val="20"/>
        <w:szCs w:val="20"/>
      </w:rPr>
    </w:pPr>
    <w:r>
      <w:rPr>
        <w:rFonts w:ascii="Arial" w:hAnsi="Arial" w:cs="Arial"/>
        <w:sz w:val="20"/>
        <w:szCs w:val="20"/>
      </w:rPr>
      <w:t xml:space="preserve">Campus Universitário Darcy </w:t>
    </w:r>
    <w:r>
      <w:rPr>
        <w:rFonts w:ascii="Arial" w:hAnsi="Arial" w:cs="Arial"/>
        <w:sz w:val="20"/>
        <w:szCs w:val="20"/>
      </w:rPr>
      <w:t>Ribeiro,  Prédio da Reitoria – 3º andar - Brasília – DF  CEP 70910-900</w:t>
    </w:r>
  </w:p>
  <w:p w:rsidR="00236C46" w:rsidRDefault="00C81995" w:rsidP="00430031">
    <w:pPr>
      <w:pStyle w:val="Rodap"/>
      <w:tabs>
        <w:tab w:val="right" w:pos="9720"/>
      </w:tabs>
      <w:rPr>
        <w:rFonts w:ascii="Arial" w:hAnsi="Arial" w:cs="Arial"/>
        <w:sz w:val="20"/>
        <w:szCs w:val="20"/>
      </w:rPr>
    </w:pPr>
    <w:r>
      <w:rPr>
        <w:rFonts w:ascii="Arial" w:hAnsi="Arial" w:cs="Arial"/>
        <w:sz w:val="20"/>
        <w:szCs w:val="20"/>
      </w:rPr>
      <w:t>Telefones: (61) 3107.0474 -  31</w:t>
    </w:r>
    <w:r w:rsidR="00236C46">
      <w:rPr>
        <w:rFonts w:ascii="Arial" w:hAnsi="Arial" w:cs="Arial"/>
        <w:sz w:val="20"/>
        <w:szCs w:val="20"/>
      </w:rPr>
      <w:t>07.</w:t>
    </w:r>
    <w:r>
      <w:rPr>
        <w:rFonts w:ascii="Arial" w:hAnsi="Arial" w:cs="Arial"/>
        <w:sz w:val="20"/>
        <w:szCs w:val="20"/>
      </w:rPr>
      <w:t>0475 – 3107.0476</w:t>
    </w:r>
    <w:r w:rsidR="00236C46">
      <w:rPr>
        <w:rFonts w:ascii="Arial" w:hAnsi="Arial" w:cs="Arial"/>
        <w:sz w:val="20"/>
        <w:szCs w:val="20"/>
      </w:rPr>
      <w:t xml:space="preserve">          e-mail:  pibic@unb.br </w:t>
    </w:r>
    <w:r w:rsidRPr="00C81995">
      <w:rPr>
        <w:rFonts w:ascii="Arial" w:hAnsi="Arial" w:cs="Arial"/>
        <w:sz w:val="20"/>
        <w:szCs w:val="20"/>
      </w:rPr>
      <w:t>http://www.unb.br/administracao/decanatos/dpp/dific.html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23F" w:rsidRDefault="00B8523F">
      <w:r>
        <w:separator/>
      </w:r>
    </w:p>
  </w:footnote>
  <w:footnote w:type="continuationSeparator" w:id="0">
    <w:p w:rsidR="00B8523F" w:rsidRDefault="00B8523F">
      <w:r>
        <w:continuationSeparator/>
      </w:r>
    </w:p>
  </w:footnote>
  <w:footnote w:id="1">
    <w:p w:rsidR="00FB68F0" w:rsidRPr="00CB7612" w:rsidRDefault="00FB68F0" w:rsidP="00FB68F0">
      <w:pPr>
        <w:pStyle w:val="Textodenotaderodap"/>
        <w:jc w:val="both"/>
        <w:rPr>
          <w:rFonts w:ascii="Times New Roman" w:hAnsi="Times New Roman"/>
          <w:sz w:val="16"/>
          <w:szCs w:val="16"/>
        </w:rPr>
      </w:pPr>
      <w:r w:rsidRPr="00A01C38">
        <w:rPr>
          <w:rStyle w:val="Refdenotaderodap"/>
          <w:rFonts w:ascii="Times" w:hAnsi="Times"/>
          <w:sz w:val="16"/>
          <w:szCs w:val="16"/>
        </w:rPr>
        <w:footnoteRef/>
      </w:r>
      <w:r w:rsidRPr="006F44E5">
        <w:rPr>
          <w:rFonts w:ascii="Times New Roman" w:hAnsi="Times New Roman"/>
          <w:sz w:val="16"/>
          <w:szCs w:val="16"/>
        </w:rPr>
        <w:t xml:space="preserve">Disponível em: </w:t>
      </w:r>
      <w:r w:rsidRPr="00CB7612">
        <w:rPr>
          <w:rFonts w:ascii="Times New Roman" w:hAnsi="Times New Roman"/>
          <w:sz w:val="16"/>
          <w:szCs w:val="16"/>
        </w:rPr>
        <w:t>http://pt.slideshare.net/rmaliina/roger-malina-for-diana-dominguez-09</w:t>
      </w:r>
    </w:p>
  </w:footnote>
  <w:footnote w:id="2">
    <w:p w:rsidR="00FB68F0" w:rsidRPr="00CB7612" w:rsidRDefault="00FB68F0" w:rsidP="00FB68F0">
      <w:pPr>
        <w:pStyle w:val="rodap0"/>
        <w:rPr>
          <w:rFonts w:cs="Times New Roman"/>
          <w:color w:val="000000" w:themeColor="text1"/>
          <w:sz w:val="16"/>
          <w:szCs w:val="16"/>
        </w:rPr>
      </w:pPr>
      <w:r w:rsidRPr="00CB7612">
        <w:rPr>
          <w:rStyle w:val="Refdenotaderodap"/>
          <w:rFonts w:cs="Times New Roman"/>
          <w:color w:val="000000" w:themeColor="text1"/>
          <w:sz w:val="16"/>
          <w:szCs w:val="16"/>
        </w:rPr>
        <w:footnoteRef/>
      </w:r>
      <w:r w:rsidRPr="00CB7612">
        <w:rPr>
          <w:rFonts w:cs="Times New Roman"/>
          <w:color w:val="000000" w:themeColor="text1"/>
          <w:sz w:val="16"/>
          <w:szCs w:val="16"/>
        </w:rPr>
        <w:t xml:space="preserve"> Defesa de tese em 3 de </w:t>
      </w:r>
      <w:r w:rsidRPr="00CB7612">
        <w:rPr>
          <w:rFonts w:cs="Times New Roman"/>
          <w:color w:val="000000" w:themeColor="text1"/>
          <w:sz w:val="16"/>
          <w:szCs w:val="16"/>
        </w:rPr>
        <w:t xml:space="preserve">Outubro de 2013 PPG </w:t>
      </w:r>
      <w:proofErr w:type="spellStart"/>
      <w:r w:rsidRPr="00CB7612">
        <w:rPr>
          <w:rFonts w:cs="Times New Roman"/>
          <w:color w:val="000000" w:themeColor="text1"/>
          <w:sz w:val="16"/>
          <w:szCs w:val="16"/>
        </w:rPr>
        <w:t>Artecom</w:t>
      </w:r>
      <w:proofErr w:type="spellEnd"/>
      <w:r w:rsidRPr="00CB7612">
        <w:rPr>
          <w:rFonts w:cs="Times New Roman"/>
          <w:color w:val="000000" w:themeColor="text1"/>
          <w:sz w:val="16"/>
          <w:szCs w:val="16"/>
        </w:rPr>
        <w:t xml:space="preserve"> apresentação de protótipo em </w:t>
      </w:r>
      <w:proofErr w:type="spellStart"/>
      <w:r w:rsidRPr="00CB7612">
        <w:rPr>
          <w:rFonts w:cs="Times New Roman"/>
          <w:i/>
          <w:color w:val="000000" w:themeColor="text1"/>
          <w:sz w:val="16"/>
          <w:szCs w:val="16"/>
        </w:rPr>
        <w:t>mhealth</w:t>
      </w:r>
      <w:r w:rsidRPr="00CB7612">
        <w:rPr>
          <w:rFonts w:cs="Times New Roman"/>
          <w:color w:val="000000" w:themeColor="text1"/>
          <w:sz w:val="16"/>
          <w:szCs w:val="16"/>
        </w:rPr>
        <w:t>e</w:t>
      </w:r>
      <w:proofErr w:type="spellEnd"/>
      <w:r w:rsidRPr="00CB7612">
        <w:rPr>
          <w:rFonts w:cs="Times New Roman"/>
          <w:color w:val="000000" w:themeColor="text1"/>
          <w:sz w:val="16"/>
          <w:szCs w:val="16"/>
        </w:rPr>
        <w:t xml:space="preserve"> teorias dos sistemas enativos afetivos em Bioarte, sob minha orientação. </w:t>
      </w:r>
    </w:p>
  </w:footnote>
  <w:footnote w:id="3">
    <w:p w:rsidR="00FB68F0" w:rsidRPr="00CB7612" w:rsidRDefault="00FB68F0" w:rsidP="00FB68F0">
      <w:pPr>
        <w:pStyle w:val="Textodenotaderodap"/>
        <w:rPr>
          <w:rFonts w:ascii="Times New Roman" w:hAnsi="Times New Roman"/>
          <w:sz w:val="16"/>
          <w:szCs w:val="16"/>
        </w:rPr>
      </w:pPr>
      <w:r w:rsidRPr="00CB7612">
        <w:rPr>
          <w:rStyle w:val="Refdenotaderodap"/>
          <w:rFonts w:ascii="Times New Roman" w:hAnsi="Times New Roman"/>
          <w:sz w:val="16"/>
          <w:szCs w:val="16"/>
        </w:rPr>
        <w:footnoteRef/>
      </w:r>
      <w:r w:rsidRPr="00CB7612">
        <w:rPr>
          <w:rFonts w:ascii="Times New Roman" w:hAnsi="Times New Roman"/>
          <w:sz w:val="16"/>
          <w:szCs w:val="16"/>
        </w:rPr>
        <w:t xml:space="preserve"> Outros professores da UnB estarão colaborando no Instituto, em fase de implementação. </w:t>
      </w:r>
      <w:proofErr w:type="spellStart"/>
      <w:r w:rsidRPr="00CB7612">
        <w:rPr>
          <w:rFonts w:ascii="Times New Roman" w:hAnsi="Times New Roman"/>
          <w:sz w:val="16"/>
          <w:szCs w:val="16"/>
        </w:rPr>
        <w:t>Entr</w:t>
      </w:r>
      <w:proofErr w:type="spellEnd"/>
      <w:r w:rsidRPr="00CB7612">
        <w:rPr>
          <w:rFonts w:ascii="Times New Roman" w:hAnsi="Times New Roman"/>
          <w:sz w:val="16"/>
          <w:szCs w:val="16"/>
        </w:rPr>
        <w:t xml:space="preserve"> eles: Profa. Dra. Carla Rocha da Engenharia de Software da FGA; </w:t>
      </w:r>
      <w:proofErr w:type="spellStart"/>
      <w:r w:rsidRPr="00CB7612">
        <w:rPr>
          <w:rFonts w:ascii="Times New Roman" w:hAnsi="Times New Roman"/>
          <w:sz w:val="16"/>
          <w:szCs w:val="16"/>
        </w:rPr>
        <w:t>Prpf</w:t>
      </w:r>
      <w:proofErr w:type="spellEnd"/>
      <w:r w:rsidRPr="00CB7612">
        <w:rPr>
          <w:rFonts w:ascii="Times New Roman" w:hAnsi="Times New Roman"/>
          <w:sz w:val="16"/>
          <w:szCs w:val="16"/>
        </w:rPr>
        <w:t>. Dr. Gerson Cipria</w:t>
      </w:r>
      <w:r>
        <w:rPr>
          <w:rFonts w:ascii="Times New Roman" w:hAnsi="Times New Roman"/>
          <w:sz w:val="16"/>
          <w:szCs w:val="16"/>
        </w:rPr>
        <w:t xml:space="preserve">no do PPG CTS, Ciência e Tecnologias em Saúde, do Campus </w:t>
      </w:r>
      <w:r w:rsidRPr="00CB7612">
        <w:rPr>
          <w:rFonts w:ascii="Times New Roman" w:hAnsi="Times New Roman"/>
          <w:sz w:val="16"/>
          <w:szCs w:val="16"/>
        </w:rPr>
        <w:t>da Ceilândia; Prof. Dr. Sergio Mateus, do Programa de Pós-Graduação em E</w:t>
      </w:r>
      <w:r>
        <w:rPr>
          <w:rFonts w:ascii="Times New Roman" w:hAnsi="Times New Roman"/>
          <w:sz w:val="16"/>
          <w:szCs w:val="16"/>
        </w:rPr>
        <w:t xml:space="preserve">ngenharia Biomédica FGA Gama e </w:t>
      </w:r>
      <w:r w:rsidRPr="00CB7612">
        <w:rPr>
          <w:rFonts w:ascii="Times New Roman" w:hAnsi="Times New Roman"/>
          <w:sz w:val="16"/>
          <w:szCs w:val="16"/>
        </w:rPr>
        <w:t xml:space="preserve">Prof.  </w:t>
      </w:r>
      <w:r w:rsidRPr="00CB7612">
        <w:rPr>
          <w:rFonts w:ascii="Times New Roman" w:hAnsi="Times New Roman"/>
          <w:sz w:val="16"/>
          <w:szCs w:val="16"/>
        </w:rPr>
        <w:t xml:space="preserve">do Campus da Ceilândia.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C46" w:rsidRDefault="000D30B9" w:rsidP="000B184E">
    <w:pPr>
      <w:pStyle w:val="Cabealho"/>
      <w:jc w:val="right"/>
    </w:pPr>
    <w:r>
      <w:rPr>
        <w:noProof/>
      </w:rPr>
      <w:drawing>
        <wp:inline distT="0" distB="0" distL="0" distR="0">
          <wp:extent cx="724535" cy="368300"/>
          <wp:effectExtent l="0" t="0" r="0" b="0"/>
          <wp:docPr id="4" name="Imagem 4" descr="contorno_p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orno_pe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4535" cy="368300"/>
                  </a:xfrm>
                  <a:prstGeom prst="rect">
                    <a:avLst/>
                  </a:prstGeom>
                  <a:noFill/>
                  <a:ln>
                    <a:noFill/>
                  </a:ln>
                </pic:spPr>
              </pic:pic>
            </a:graphicData>
          </a:graphic>
        </wp:inline>
      </w:drawing>
    </w:r>
  </w:p>
  <w:p w:rsidR="00236C46" w:rsidRDefault="00236C46" w:rsidP="000B184E">
    <w:pPr>
      <w:pStyle w:val="Cabealho"/>
      <w:spacing w:line="90" w:lineRule="exact"/>
      <w:jc w:val="right"/>
    </w:pPr>
  </w:p>
  <w:p w:rsidR="00236C46" w:rsidRDefault="00236C46" w:rsidP="000B184E">
    <w:pPr>
      <w:pStyle w:val="Cabealho"/>
      <w:pBdr>
        <w:top w:val="single" w:sz="12" w:space="0" w:color="auto"/>
      </w:pBdr>
      <w:jc w:val="right"/>
      <w:rPr>
        <w:rFonts w:ascii="Arial" w:hAnsi="Arial" w:cs="Arial"/>
        <w:b/>
        <w:sz w:val="32"/>
        <w:szCs w:val="32"/>
      </w:rPr>
    </w:pPr>
    <w:r>
      <w:rPr>
        <w:rFonts w:ascii="Arial" w:hAnsi="Arial" w:cs="Arial"/>
        <w:b/>
        <w:sz w:val="32"/>
        <w:szCs w:val="32"/>
      </w:rPr>
      <w:t>Universidade de Brasília</w:t>
    </w:r>
  </w:p>
  <w:p w:rsidR="00236C46" w:rsidRDefault="00236C46" w:rsidP="000B184E">
    <w:pPr>
      <w:pStyle w:val="Cabealho"/>
      <w:jc w:val="right"/>
      <w:rPr>
        <w:rFonts w:ascii="Arial" w:hAnsi="Arial" w:cs="Arial"/>
        <w:b/>
        <w:sz w:val="20"/>
        <w:szCs w:val="20"/>
      </w:rPr>
    </w:pPr>
    <w:r>
      <w:rPr>
        <w:rFonts w:ascii="Arial" w:hAnsi="Arial" w:cs="Arial"/>
        <w:b/>
        <w:sz w:val="20"/>
        <w:szCs w:val="20"/>
      </w:rPr>
      <w:t>Decanato de Pesquisa e Pós-Graduação</w:t>
    </w:r>
  </w:p>
  <w:p w:rsidR="00236C46" w:rsidRDefault="00236C46" w:rsidP="000B184E">
    <w:pPr>
      <w:pStyle w:val="Cabealho"/>
      <w:jc w:val="right"/>
    </w:pPr>
    <w:r w:rsidRPr="009E6EC2">
      <w:rPr>
        <w:rFonts w:ascii="Arial" w:hAnsi="Arial" w:cs="Arial"/>
        <w:sz w:val="20"/>
        <w:szCs w:val="20"/>
      </w:rPr>
      <w:t xml:space="preserve">Programa de Iniciação Científica – </w:t>
    </w:r>
    <w:proofErr w:type="spellStart"/>
    <w:r w:rsidRPr="009E6EC2">
      <w:rPr>
        <w:rFonts w:ascii="Arial" w:hAnsi="Arial" w:cs="Arial"/>
        <w:sz w:val="20"/>
        <w:szCs w:val="20"/>
      </w:rPr>
      <w:t>P</w:t>
    </w:r>
    <w:r>
      <w:rPr>
        <w:rFonts w:ascii="Arial" w:hAnsi="Arial" w:cs="Arial"/>
        <w:sz w:val="20"/>
        <w:szCs w:val="20"/>
      </w:rPr>
      <w:t>roIC</w:t>
    </w:r>
    <w:proofErr w:type="spellEnd"/>
    <w:r w:rsidRPr="009E6EC2">
      <w:rPr>
        <w:rFonts w:ascii="Arial" w:hAnsi="Arial" w:cs="Arial"/>
        <w:sz w:val="20"/>
        <w:szCs w:val="20"/>
      </w:rPr>
      <w:t>/UnB</w:t>
    </w:r>
  </w:p>
  <w:p w:rsidR="00236C46" w:rsidRDefault="00236C4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17ACD"/>
    <w:multiLevelType w:val="hybridMultilevel"/>
    <w:tmpl w:val="C2364A1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2A0C3A0A"/>
    <w:multiLevelType w:val="multilevel"/>
    <w:tmpl w:val="164CDA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0DB7E01"/>
    <w:multiLevelType w:val="hybridMultilevel"/>
    <w:tmpl w:val="08C4B8DA"/>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2ED69B6"/>
    <w:multiLevelType w:val="hybridMultilevel"/>
    <w:tmpl w:val="55007D3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36E401CA"/>
    <w:multiLevelType w:val="hybridMultilevel"/>
    <w:tmpl w:val="8B142532"/>
    <w:lvl w:ilvl="0" w:tplc="8D347EF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BF61B1E"/>
    <w:multiLevelType w:val="hybridMultilevel"/>
    <w:tmpl w:val="5684916C"/>
    <w:lvl w:ilvl="0" w:tplc="0416000F">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 w15:restartNumberingAfterBreak="0">
    <w:nsid w:val="40722119"/>
    <w:multiLevelType w:val="hybridMultilevel"/>
    <w:tmpl w:val="CF3A9EDC"/>
    <w:lvl w:ilvl="0" w:tplc="0D060690">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0233B3"/>
    <w:multiLevelType w:val="hybridMultilevel"/>
    <w:tmpl w:val="164CDA3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491F6227"/>
    <w:multiLevelType w:val="multilevel"/>
    <w:tmpl w:val="863066FA"/>
    <w:lvl w:ilvl="0">
      <w:start w:val="1"/>
      <w:numFmt w:val="decimal"/>
      <w:lvlText w:val="%1."/>
      <w:lvlJc w:val="left"/>
      <w:pPr>
        <w:tabs>
          <w:tab w:val="num" w:pos="720"/>
        </w:tabs>
        <w:ind w:left="720" w:hanging="360"/>
      </w:p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9" w15:restartNumberingAfterBreak="0">
    <w:nsid w:val="570E6A4A"/>
    <w:multiLevelType w:val="hybridMultilevel"/>
    <w:tmpl w:val="B33CB96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969563D"/>
    <w:multiLevelType w:val="hybridMultilevel"/>
    <w:tmpl w:val="75BAF2D6"/>
    <w:lvl w:ilvl="0" w:tplc="0D060690">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2D3C44"/>
    <w:multiLevelType w:val="hybridMultilevel"/>
    <w:tmpl w:val="56D4575C"/>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7BB82372"/>
    <w:multiLevelType w:val="hybridMultilevel"/>
    <w:tmpl w:val="0AB4E9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3"/>
  </w:num>
  <w:num w:numId="5">
    <w:abstractNumId w:val="7"/>
  </w:num>
  <w:num w:numId="6">
    <w:abstractNumId w:val="1"/>
  </w:num>
  <w:num w:numId="7">
    <w:abstractNumId w:val="9"/>
  </w:num>
  <w:num w:numId="8">
    <w:abstractNumId w:val="11"/>
  </w:num>
  <w:num w:numId="9">
    <w:abstractNumId w:val="0"/>
  </w:num>
  <w:num w:numId="10">
    <w:abstractNumId w:val="5"/>
  </w:num>
  <w:num w:numId="11">
    <w:abstractNumId w:val="12"/>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7ED"/>
    <w:rsid w:val="00021226"/>
    <w:rsid w:val="00045650"/>
    <w:rsid w:val="00047838"/>
    <w:rsid w:val="000605FF"/>
    <w:rsid w:val="000A2F4A"/>
    <w:rsid w:val="000A32D7"/>
    <w:rsid w:val="000B0C60"/>
    <w:rsid w:val="000B184E"/>
    <w:rsid w:val="000D30B9"/>
    <w:rsid w:val="000F14D7"/>
    <w:rsid w:val="00121B07"/>
    <w:rsid w:val="00131A5C"/>
    <w:rsid w:val="001436CC"/>
    <w:rsid w:val="001736CB"/>
    <w:rsid w:val="001779CF"/>
    <w:rsid w:val="00196C93"/>
    <w:rsid w:val="001A3198"/>
    <w:rsid w:val="001C0018"/>
    <w:rsid w:val="001C07CA"/>
    <w:rsid w:val="001C2CC2"/>
    <w:rsid w:val="001D20A7"/>
    <w:rsid w:val="001D75F0"/>
    <w:rsid w:val="001D7E13"/>
    <w:rsid w:val="00204E7B"/>
    <w:rsid w:val="00232828"/>
    <w:rsid w:val="00236C46"/>
    <w:rsid w:val="002622C1"/>
    <w:rsid w:val="00275B8A"/>
    <w:rsid w:val="002E1023"/>
    <w:rsid w:val="002E5C66"/>
    <w:rsid w:val="002F27C8"/>
    <w:rsid w:val="002F2B34"/>
    <w:rsid w:val="003048DF"/>
    <w:rsid w:val="00307A5E"/>
    <w:rsid w:val="0031422A"/>
    <w:rsid w:val="00330337"/>
    <w:rsid w:val="00344C59"/>
    <w:rsid w:val="003658BA"/>
    <w:rsid w:val="003675A8"/>
    <w:rsid w:val="00373E16"/>
    <w:rsid w:val="0037635A"/>
    <w:rsid w:val="00391613"/>
    <w:rsid w:val="003B170A"/>
    <w:rsid w:val="003B3693"/>
    <w:rsid w:val="003B5E75"/>
    <w:rsid w:val="003E6A06"/>
    <w:rsid w:val="00430031"/>
    <w:rsid w:val="00435FD3"/>
    <w:rsid w:val="00442AE9"/>
    <w:rsid w:val="00444F90"/>
    <w:rsid w:val="00453D2F"/>
    <w:rsid w:val="00484F66"/>
    <w:rsid w:val="004925D0"/>
    <w:rsid w:val="00497ECE"/>
    <w:rsid w:val="004B3A06"/>
    <w:rsid w:val="004B5362"/>
    <w:rsid w:val="004E43AC"/>
    <w:rsid w:val="004F11AE"/>
    <w:rsid w:val="004F57A2"/>
    <w:rsid w:val="005027CE"/>
    <w:rsid w:val="0050688B"/>
    <w:rsid w:val="00512ABC"/>
    <w:rsid w:val="0052637D"/>
    <w:rsid w:val="00527E36"/>
    <w:rsid w:val="0053014D"/>
    <w:rsid w:val="00563FC9"/>
    <w:rsid w:val="00572774"/>
    <w:rsid w:val="0058489A"/>
    <w:rsid w:val="005903FB"/>
    <w:rsid w:val="005916E1"/>
    <w:rsid w:val="005A3F9F"/>
    <w:rsid w:val="005A60EA"/>
    <w:rsid w:val="005C48DA"/>
    <w:rsid w:val="005C5324"/>
    <w:rsid w:val="005D5591"/>
    <w:rsid w:val="005F7D81"/>
    <w:rsid w:val="00604B59"/>
    <w:rsid w:val="00611DF6"/>
    <w:rsid w:val="0062746B"/>
    <w:rsid w:val="00630185"/>
    <w:rsid w:val="00643B3D"/>
    <w:rsid w:val="00652635"/>
    <w:rsid w:val="0065713D"/>
    <w:rsid w:val="006656CE"/>
    <w:rsid w:val="006745C7"/>
    <w:rsid w:val="006864F1"/>
    <w:rsid w:val="00696FB8"/>
    <w:rsid w:val="00697012"/>
    <w:rsid w:val="006A25D1"/>
    <w:rsid w:val="006A659C"/>
    <w:rsid w:val="006C69BB"/>
    <w:rsid w:val="006D4FD4"/>
    <w:rsid w:val="006F13BC"/>
    <w:rsid w:val="0070548B"/>
    <w:rsid w:val="007127FB"/>
    <w:rsid w:val="007139D3"/>
    <w:rsid w:val="007139DB"/>
    <w:rsid w:val="00716E35"/>
    <w:rsid w:val="0072387A"/>
    <w:rsid w:val="00751676"/>
    <w:rsid w:val="007624F7"/>
    <w:rsid w:val="00762FFC"/>
    <w:rsid w:val="00767CC2"/>
    <w:rsid w:val="00773B46"/>
    <w:rsid w:val="00773F88"/>
    <w:rsid w:val="007743F6"/>
    <w:rsid w:val="0079254C"/>
    <w:rsid w:val="007940E7"/>
    <w:rsid w:val="007A27DC"/>
    <w:rsid w:val="007A2CD2"/>
    <w:rsid w:val="007B1736"/>
    <w:rsid w:val="007D0A3E"/>
    <w:rsid w:val="007D0EFC"/>
    <w:rsid w:val="007E4E40"/>
    <w:rsid w:val="007F54FD"/>
    <w:rsid w:val="00804AA9"/>
    <w:rsid w:val="00811323"/>
    <w:rsid w:val="00815EBB"/>
    <w:rsid w:val="0082397E"/>
    <w:rsid w:val="00832875"/>
    <w:rsid w:val="008619BE"/>
    <w:rsid w:val="008856E1"/>
    <w:rsid w:val="00890459"/>
    <w:rsid w:val="00892104"/>
    <w:rsid w:val="00897E1A"/>
    <w:rsid w:val="008B7F3D"/>
    <w:rsid w:val="008D596D"/>
    <w:rsid w:val="008D75E4"/>
    <w:rsid w:val="008F3DC2"/>
    <w:rsid w:val="008F74ED"/>
    <w:rsid w:val="009119EE"/>
    <w:rsid w:val="009355F5"/>
    <w:rsid w:val="00942D0C"/>
    <w:rsid w:val="0095375C"/>
    <w:rsid w:val="00966C1C"/>
    <w:rsid w:val="00971AF7"/>
    <w:rsid w:val="0097650C"/>
    <w:rsid w:val="00985E0C"/>
    <w:rsid w:val="009B32E6"/>
    <w:rsid w:val="009B40C5"/>
    <w:rsid w:val="009B5151"/>
    <w:rsid w:val="009B5319"/>
    <w:rsid w:val="009E17BF"/>
    <w:rsid w:val="009E5E61"/>
    <w:rsid w:val="00A026DD"/>
    <w:rsid w:val="00A0346E"/>
    <w:rsid w:val="00A1704C"/>
    <w:rsid w:val="00A2364B"/>
    <w:rsid w:val="00A24A47"/>
    <w:rsid w:val="00A255E3"/>
    <w:rsid w:val="00A409D5"/>
    <w:rsid w:val="00A51967"/>
    <w:rsid w:val="00A70FE8"/>
    <w:rsid w:val="00A72BA2"/>
    <w:rsid w:val="00A81821"/>
    <w:rsid w:val="00A85CDA"/>
    <w:rsid w:val="00A961E6"/>
    <w:rsid w:val="00AA0BA9"/>
    <w:rsid w:val="00AB146C"/>
    <w:rsid w:val="00AC6520"/>
    <w:rsid w:val="00AD448D"/>
    <w:rsid w:val="00AF17B9"/>
    <w:rsid w:val="00B002E7"/>
    <w:rsid w:val="00B00BDE"/>
    <w:rsid w:val="00B0193E"/>
    <w:rsid w:val="00B03D33"/>
    <w:rsid w:val="00B069A7"/>
    <w:rsid w:val="00B07161"/>
    <w:rsid w:val="00B139CD"/>
    <w:rsid w:val="00B26A7A"/>
    <w:rsid w:val="00B34BFB"/>
    <w:rsid w:val="00B36558"/>
    <w:rsid w:val="00B470C5"/>
    <w:rsid w:val="00B553A2"/>
    <w:rsid w:val="00B56059"/>
    <w:rsid w:val="00B76A4A"/>
    <w:rsid w:val="00B84A34"/>
    <w:rsid w:val="00B8523F"/>
    <w:rsid w:val="00B8634A"/>
    <w:rsid w:val="00BA2EC7"/>
    <w:rsid w:val="00BA5B13"/>
    <w:rsid w:val="00BA74FF"/>
    <w:rsid w:val="00BA7F30"/>
    <w:rsid w:val="00BC5CA4"/>
    <w:rsid w:val="00BD5422"/>
    <w:rsid w:val="00BE4186"/>
    <w:rsid w:val="00BF07CE"/>
    <w:rsid w:val="00BF7442"/>
    <w:rsid w:val="00C17B94"/>
    <w:rsid w:val="00C44FFA"/>
    <w:rsid w:val="00C60044"/>
    <w:rsid w:val="00C81995"/>
    <w:rsid w:val="00C81F61"/>
    <w:rsid w:val="00C85D3F"/>
    <w:rsid w:val="00CB59C3"/>
    <w:rsid w:val="00CC2276"/>
    <w:rsid w:val="00CD448B"/>
    <w:rsid w:val="00CE4269"/>
    <w:rsid w:val="00CE614C"/>
    <w:rsid w:val="00CF3508"/>
    <w:rsid w:val="00D24CE8"/>
    <w:rsid w:val="00D340BD"/>
    <w:rsid w:val="00D651DA"/>
    <w:rsid w:val="00DA6F03"/>
    <w:rsid w:val="00DC709F"/>
    <w:rsid w:val="00DD73FF"/>
    <w:rsid w:val="00DE0600"/>
    <w:rsid w:val="00DE76DD"/>
    <w:rsid w:val="00DF4AD8"/>
    <w:rsid w:val="00E14988"/>
    <w:rsid w:val="00E21D3B"/>
    <w:rsid w:val="00E33415"/>
    <w:rsid w:val="00E451C9"/>
    <w:rsid w:val="00E5292D"/>
    <w:rsid w:val="00E627ED"/>
    <w:rsid w:val="00E73B80"/>
    <w:rsid w:val="00E90E62"/>
    <w:rsid w:val="00E95ED4"/>
    <w:rsid w:val="00E97E37"/>
    <w:rsid w:val="00EC1798"/>
    <w:rsid w:val="00EF7B44"/>
    <w:rsid w:val="00F24D41"/>
    <w:rsid w:val="00F305E2"/>
    <w:rsid w:val="00F32136"/>
    <w:rsid w:val="00F35A79"/>
    <w:rsid w:val="00F44536"/>
    <w:rsid w:val="00F83690"/>
    <w:rsid w:val="00FA0667"/>
    <w:rsid w:val="00FB0CFF"/>
    <w:rsid w:val="00FB5063"/>
    <w:rsid w:val="00FB68F0"/>
    <w:rsid w:val="00FC01F7"/>
    <w:rsid w:val="00FC398E"/>
    <w:rsid w:val="00FC754B"/>
    <w:rsid w:val="00FF091E"/>
    <w:rsid w:val="00FF543E"/>
    <w:rsid w:val="00FF6CA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132B4"/>
  <w15:docId w15:val="{3085E881-89CB-4E11-A503-75AE928B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A2EC7"/>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0B184E"/>
    <w:pPr>
      <w:tabs>
        <w:tab w:val="center" w:pos="4252"/>
        <w:tab w:val="right" w:pos="8504"/>
      </w:tabs>
    </w:pPr>
  </w:style>
  <w:style w:type="paragraph" w:styleId="Rodap">
    <w:name w:val="footer"/>
    <w:basedOn w:val="Normal"/>
    <w:link w:val="RodapChar"/>
    <w:uiPriority w:val="99"/>
    <w:rsid w:val="000B184E"/>
    <w:pPr>
      <w:tabs>
        <w:tab w:val="center" w:pos="4252"/>
        <w:tab w:val="right" w:pos="8504"/>
      </w:tabs>
    </w:pPr>
  </w:style>
  <w:style w:type="character" w:styleId="Hyperlink">
    <w:name w:val="Hyperlink"/>
    <w:rsid w:val="00430031"/>
    <w:rPr>
      <w:color w:val="0000FF"/>
      <w:u w:val="single"/>
    </w:rPr>
  </w:style>
  <w:style w:type="paragraph" w:styleId="PargrafodaLista">
    <w:name w:val="List Paragraph"/>
    <w:basedOn w:val="Normal"/>
    <w:uiPriority w:val="34"/>
    <w:qFormat/>
    <w:rsid w:val="002E5C66"/>
    <w:pPr>
      <w:ind w:left="708"/>
    </w:pPr>
  </w:style>
  <w:style w:type="character" w:styleId="Refdecomentrio">
    <w:name w:val="annotation reference"/>
    <w:rsid w:val="00572774"/>
    <w:rPr>
      <w:sz w:val="16"/>
      <w:szCs w:val="16"/>
    </w:rPr>
  </w:style>
  <w:style w:type="paragraph" w:styleId="Textodecomentrio">
    <w:name w:val="annotation text"/>
    <w:basedOn w:val="Normal"/>
    <w:link w:val="TextodecomentrioChar"/>
    <w:rsid w:val="00572774"/>
    <w:rPr>
      <w:sz w:val="20"/>
      <w:szCs w:val="20"/>
    </w:rPr>
  </w:style>
  <w:style w:type="character" w:customStyle="1" w:styleId="TextodecomentrioChar">
    <w:name w:val="Texto de comentário Char"/>
    <w:basedOn w:val="Fontepargpadro"/>
    <w:link w:val="Textodecomentrio"/>
    <w:rsid w:val="00572774"/>
  </w:style>
  <w:style w:type="paragraph" w:styleId="Assuntodocomentrio">
    <w:name w:val="annotation subject"/>
    <w:basedOn w:val="Textodecomentrio"/>
    <w:next w:val="Textodecomentrio"/>
    <w:link w:val="AssuntodocomentrioChar"/>
    <w:rsid w:val="00572774"/>
    <w:rPr>
      <w:b/>
      <w:bCs/>
    </w:rPr>
  </w:style>
  <w:style w:type="character" w:customStyle="1" w:styleId="AssuntodocomentrioChar">
    <w:name w:val="Assunto do comentário Char"/>
    <w:link w:val="Assuntodocomentrio"/>
    <w:rsid w:val="00572774"/>
    <w:rPr>
      <w:b/>
      <w:bCs/>
    </w:rPr>
  </w:style>
  <w:style w:type="paragraph" w:styleId="Textodebalo">
    <w:name w:val="Balloon Text"/>
    <w:basedOn w:val="Normal"/>
    <w:link w:val="TextodebaloChar"/>
    <w:rsid w:val="00572774"/>
    <w:rPr>
      <w:rFonts w:ascii="Tahoma" w:hAnsi="Tahoma" w:cs="Tahoma"/>
      <w:sz w:val="16"/>
      <w:szCs w:val="16"/>
    </w:rPr>
  </w:style>
  <w:style w:type="character" w:customStyle="1" w:styleId="TextodebaloChar">
    <w:name w:val="Texto de balão Char"/>
    <w:link w:val="Textodebalo"/>
    <w:rsid w:val="00572774"/>
    <w:rPr>
      <w:rFonts w:ascii="Tahoma" w:hAnsi="Tahoma" w:cs="Tahoma"/>
      <w:sz w:val="16"/>
      <w:szCs w:val="16"/>
    </w:rPr>
  </w:style>
  <w:style w:type="paragraph" w:customStyle="1" w:styleId="Default">
    <w:name w:val="Default"/>
    <w:rsid w:val="00CF3508"/>
    <w:pPr>
      <w:autoSpaceDE w:val="0"/>
      <w:autoSpaceDN w:val="0"/>
      <w:adjustRightInd w:val="0"/>
    </w:pPr>
    <w:rPr>
      <w:color w:val="000000"/>
      <w:sz w:val="24"/>
      <w:szCs w:val="24"/>
    </w:rPr>
  </w:style>
  <w:style w:type="paragraph" w:customStyle="1" w:styleId="Padro">
    <w:name w:val="Padrão"/>
    <w:rsid w:val="00696FB8"/>
    <w:pPr>
      <w:widowControl w:val="0"/>
      <w:tabs>
        <w:tab w:val="left" w:pos="708"/>
      </w:tabs>
      <w:suppressAutoHyphens/>
      <w:spacing w:line="100" w:lineRule="atLeast"/>
    </w:pPr>
    <w:rPr>
      <w:rFonts w:ascii="Liberation Serif" w:eastAsia="WenQuanYi Zen Hei" w:hAnsi="Liberation Serif" w:cs="Lohit Hindi"/>
      <w:color w:val="00000A"/>
      <w:sz w:val="24"/>
      <w:szCs w:val="24"/>
      <w:lang w:eastAsia="zh-CN" w:bidi="hi-IN"/>
    </w:rPr>
  </w:style>
  <w:style w:type="character" w:customStyle="1" w:styleId="RodapChar">
    <w:name w:val="Rodapé Char"/>
    <w:basedOn w:val="Fontepargpadro"/>
    <w:link w:val="Rodap"/>
    <w:uiPriority w:val="99"/>
    <w:rsid w:val="004B3A06"/>
    <w:rPr>
      <w:sz w:val="24"/>
      <w:szCs w:val="24"/>
    </w:rPr>
  </w:style>
  <w:style w:type="paragraph" w:customStyle="1" w:styleId="referenciabibliografica">
    <w:name w:val="referencia bibliografica"/>
    <w:basedOn w:val="Normal"/>
    <w:rsid w:val="004B3A06"/>
    <w:pPr>
      <w:widowControl w:val="0"/>
      <w:suppressAutoHyphens/>
      <w:spacing w:after="120" w:line="100" w:lineRule="atLeast"/>
    </w:pPr>
    <w:rPr>
      <w:rFonts w:eastAsia="DejaVu Sans" w:cstheme="minorBidi"/>
      <w:sz w:val="20"/>
      <w:szCs w:val="20"/>
      <w:lang w:val="en-GB" w:eastAsia="en-US"/>
    </w:rPr>
  </w:style>
  <w:style w:type="character" w:customStyle="1" w:styleId="InternetLink">
    <w:name w:val="Internet Link"/>
    <w:rsid w:val="00B069A7"/>
    <w:rPr>
      <w:rFonts w:cs="Times New Roman"/>
      <w:color w:val="0000FF"/>
      <w:u w:val="single"/>
    </w:rPr>
  </w:style>
  <w:style w:type="paragraph" w:customStyle="1" w:styleId="DefaultStyle">
    <w:name w:val="Default Style"/>
    <w:rsid w:val="00B069A7"/>
    <w:pPr>
      <w:suppressAutoHyphens/>
      <w:spacing w:line="256" w:lineRule="auto"/>
      <w:ind w:firstLine="709"/>
      <w:jc w:val="both"/>
    </w:pPr>
    <w:rPr>
      <w:rFonts w:eastAsia="DejaVu Sans" w:cstheme="minorBidi"/>
      <w:sz w:val="24"/>
      <w:szCs w:val="22"/>
      <w:lang w:eastAsia="en-US"/>
    </w:rPr>
  </w:style>
  <w:style w:type="character" w:customStyle="1" w:styleId="apple-converted-space">
    <w:name w:val="apple-converted-space"/>
    <w:basedOn w:val="Fontepargpadro"/>
    <w:rsid w:val="00FB68F0"/>
  </w:style>
  <w:style w:type="character" w:styleId="Refdenotaderodap">
    <w:name w:val="footnote reference"/>
    <w:rsid w:val="00FB68F0"/>
    <w:rPr>
      <w:vertAlign w:val="superscript"/>
    </w:rPr>
  </w:style>
  <w:style w:type="paragraph" w:styleId="Textodenotaderodap">
    <w:name w:val="footnote text"/>
    <w:basedOn w:val="Normal"/>
    <w:link w:val="TextodenotaderodapChar"/>
    <w:unhideWhenUsed/>
    <w:rsid w:val="00FB68F0"/>
    <w:rPr>
      <w:rFonts w:ascii="Calibri" w:eastAsia="Calibri" w:hAnsi="Calibri"/>
      <w:sz w:val="20"/>
      <w:szCs w:val="20"/>
      <w:lang w:eastAsia="en-US"/>
    </w:rPr>
  </w:style>
  <w:style w:type="character" w:customStyle="1" w:styleId="TextodenotaderodapChar">
    <w:name w:val="Texto de nota de rodapé Char"/>
    <w:basedOn w:val="Fontepargpadro"/>
    <w:link w:val="Textodenotaderodap"/>
    <w:rsid w:val="00FB68F0"/>
    <w:rPr>
      <w:rFonts w:ascii="Calibri" w:eastAsia="Calibri" w:hAnsi="Calibri"/>
      <w:lang w:eastAsia="en-US"/>
    </w:rPr>
  </w:style>
  <w:style w:type="character" w:styleId="nfase">
    <w:name w:val="Emphasis"/>
    <w:qFormat/>
    <w:rsid w:val="00FB68F0"/>
    <w:rPr>
      <w:i/>
      <w:iCs/>
    </w:rPr>
  </w:style>
  <w:style w:type="character" w:customStyle="1" w:styleId="FootnoteAnchor">
    <w:name w:val="Footnote Anchor"/>
    <w:rsid w:val="00FB68F0"/>
    <w:rPr>
      <w:vertAlign w:val="superscript"/>
    </w:rPr>
  </w:style>
  <w:style w:type="paragraph" w:customStyle="1" w:styleId="rodap0">
    <w:name w:val="rodapé"/>
    <w:basedOn w:val="DefaultStyle"/>
    <w:rsid w:val="00FB68F0"/>
    <w:pPr>
      <w:spacing w:line="100" w:lineRule="atLeast"/>
      <w:ind w:firstLine="0"/>
      <w:jc w:val="left"/>
    </w:pPr>
    <w:rPr>
      <w:sz w:val="18"/>
    </w:rPr>
  </w:style>
  <w:style w:type="character" w:styleId="CitaoHTML">
    <w:name w:val="HTML Cite"/>
    <w:uiPriority w:val="99"/>
    <w:semiHidden/>
    <w:unhideWhenUsed/>
    <w:rsid w:val="00FB68F0"/>
    <w:rPr>
      <w:i/>
      <w:iCs/>
    </w:rPr>
  </w:style>
  <w:style w:type="paragraph" w:customStyle="1" w:styleId="PargrafodaLista1">
    <w:name w:val="Parágrafo da Lista1"/>
    <w:basedOn w:val="DefaultStyle"/>
    <w:rsid w:val="00E451C9"/>
    <w:pPr>
      <w:ind w:left="720"/>
    </w:pPr>
    <w:rPr>
      <w:lang w:val="en-US"/>
    </w:rPr>
  </w:style>
  <w:style w:type="paragraph" w:styleId="Ttulo">
    <w:name w:val="Title"/>
    <w:basedOn w:val="Normal"/>
    <w:link w:val="TtuloChar"/>
    <w:qFormat/>
    <w:rsid w:val="00773F88"/>
    <w:pPr>
      <w:tabs>
        <w:tab w:val="left" w:pos="720"/>
      </w:tabs>
      <w:spacing w:before="240"/>
      <w:ind w:firstLine="397"/>
      <w:jc w:val="center"/>
    </w:pPr>
    <w:rPr>
      <w:rFonts w:ascii="Times" w:hAnsi="Times" w:cs="Arial"/>
      <w:b/>
      <w:bCs/>
      <w:sz w:val="32"/>
      <w:szCs w:val="32"/>
      <w:lang w:val="en-US"/>
    </w:rPr>
  </w:style>
  <w:style w:type="character" w:customStyle="1" w:styleId="TtuloChar">
    <w:name w:val="Título Char"/>
    <w:basedOn w:val="Fontepargpadro"/>
    <w:link w:val="Ttulo"/>
    <w:rsid w:val="00773F88"/>
    <w:rPr>
      <w:rFonts w:ascii="Times" w:hAnsi="Times" w:cs="Arial"/>
      <w:b/>
      <w:bC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34349">
      <w:bodyDiv w:val="1"/>
      <w:marLeft w:val="0"/>
      <w:marRight w:val="0"/>
      <w:marTop w:val="0"/>
      <w:marBottom w:val="0"/>
      <w:divBdr>
        <w:top w:val="none" w:sz="0" w:space="0" w:color="auto"/>
        <w:left w:val="none" w:sz="0" w:space="0" w:color="auto"/>
        <w:bottom w:val="none" w:sz="0" w:space="0" w:color="auto"/>
        <w:right w:val="none" w:sz="0" w:space="0" w:color="auto"/>
      </w:divBdr>
    </w:div>
    <w:div w:id="295523623">
      <w:bodyDiv w:val="1"/>
      <w:marLeft w:val="0"/>
      <w:marRight w:val="0"/>
      <w:marTop w:val="0"/>
      <w:marBottom w:val="0"/>
      <w:divBdr>
        <w:top w:val="none" w:sz="0" w:space="0" w:color="auto"/>
        <w:left w:val="none" w:sz="0" w:space="0" w:color="auto"/>
        <w:bottom w:val="none" w:sz="0" w:space="0" w:color="auto"/>
        <w:right w:val="none" w:sz="0" w:space="0" w:color="auto"/>
      </w:divBdr>
    </w:div>
    <w:div w:id="557323396">
      <w:bodyDiv w:val="1"/>
      <w:marLeft w:val="0"/>
      <w:marRight w:val="0"/>
      <w:marTop w:val="0"/>
      <w:marBottom w:val="0"/>
      <w:divBdr>
        <w:top w:val="none" w:sz="0" w:space="0" w:color="auto"/>
        <w:left w:val="none" w:sz="0" w:space="0" w:color="auto"/>
        <w:bottom w:val="none" w:sz="0" w:space="0" w:color="auto"/>
        <w:right w:val="none" w:sz="0" w:space="0" w:color="auto"/>
      </w:divBdr>
    </w:div>
    <w:div w:id="651910392">
      <w:bodyDiv w:val="1"/>
      <w:marLeft w:val="0"/>
      <w:marRight w:val="0"/>
      <w:marTop w:val="0"/>
      <w:marBottom w:val="0"/>
      <w:divBdr>
        <w:top w:val="none" w:sz="0" w:space="0" w:color="auto"/>
        <w:left w:val="none" w:sz="0" w:space="0" w:color="auto"/>
        <w:bottom w:val="none" w:sz="0" w:space="0" w:color="auto"/>
        <w:right w:val="none" w:sz="0" w:space="0" w:color="auto"/>
      </w:divBdr>
      <w:divsChild>
        <w:div w:id="101146002">
          <w:marLeft w:val="0"/>
          <w:marRight w:val="0"/>
          <w:marTop w:val="0"/>
          <w:marBottom w:val="0"/>
          <w:divBdr>
            <w:top w:val="none" w:sz="0" w:space="0" w:color="auto"/>
            <w:left w:val="none" w:sz="0" w:space="0" w:color="auto"/>
            <w:bottom w:val="none" w:sz="0" w:space="0" w:color="auto"/>
            <w:right w:val="none" w:sz="0" w:space="0" w:color="auto"/>
          </w:divBdr>
        </w:div>
        <w:div w:id="1302736311">
          <w:marLeft w:val="0"/>
          <w:marRight w:val="0"/>
          <w:marTop w:val="0"/>
          <w:marBottom w:val="0"/>
          <w:divBdr>
            <w:top w:val="none" w:sz="0" w:space="0" w:color="auto"/>
            <w:left w:val="none" w:sz="0" w:space="0" w:color="auto"/>
            <w:bottom w:val="none" w:sz="0" w:space="0" w:color="auto"/>
            <w:right w:val="none" w:sz="0" w:space="0" w:color="auto"/>
          </w:divBdr>
        </w:div>
        <w:div w:id="1459566353">
          <w:marLeft w:val="0"/>
          <w:marRight w:val="0"/>
          <w:marTop w:val="0"/>
          <w:marBottom w:val="0"/>
          <w:divBdr>
            <w:top w:val="none" w:sz="0" w:space="0" w:color="auto"/>
            <w:left w:val="none" w:sz="0" w:space="0" w:color="auto"/>
            <w:bottom w:val="none" w:sz="0" w:space="0" w:color="auto"/>
            <w:right w:val="none" w:sz="0" w:space="0" w:color="auto"/>
          </w:divBdr>
        </w:div>
      </w:divsChild>
    </w:div>
    <w:div w:id="696466169">
      <w:bodyDiv w:val="1"/>
      <w:marLeft w:val="0"/>
      <w:marRight w:val="0"/>
      <w:marTop w:val="0"/>
      <w:marBottom w:val="0"/>
      <w:divBdr>
        <w:top w:val="none" w:sz="0" w:space="0" w:color="auto"/>
        <w:left w:val="none" w:sz="0" w:space="0" w:color="auto"/>
        <w:bottom w:val="none" w:sz="0" w:space="0" w:color="auto"/>
        <w:right w:val="none" w:sz="0" w:space="0" w:color="auto"/>
      </w:divBdr>
    </w:div>
    <w:div w:id="902524271">
      <w:bodyDiv w:val="1"/>
      <w:marLeft w:val="0"/>
      <w:marRight w:val="0"/>
      <w:marTop w:val="0"/>
      <w:marBottom w:val="0"/>
      <w:divBdr>
        <w:top w:val="none" w:sz="0" w:space="0" w:color="auto"/>
        <w:left w:val="none" w:sz="0" w:space="0" w:color="auto"/>
        <w:bottom w:val="none" w:sz="0" w:space="0" w:color="auto"/>
        <w:right w:val="none" w:sz="0" w:space="0" w:color="auto"/>
      </w:divBdr>
    </w:div>
    <w:div w:id="1240168031">
      <w:bodyDiv w:val="1"/>
      <w:marLeft w:val="0"/>
      <w:marRight w:val="0"/>
      <w:marTop w:val="0"/>
      <w:marBottom w:val="0"/>
      <w:divBdr>
        <w:top w:val="none" w:sz="0" w:space="0" w:color="auto"/>
        <w:left w:val="none" w:sz="0" w:space="0" w:color="auto"/>
        <w:bottom w:val="none" w:sz="0" w:space="0" w:color="auto"/>
        <w:right w:val="none" w:sz="0" w:space="0" w:color="auto"/>
      </w:divBdr>
      <w:divsChild>
        <w:div w:id="1432626651">
          <w:marLeft w:val="0"/>
          <w:marRight w:val="0"/>
          <w:marTop w:val="0"/>
          <w:marBottom w:val="0"/>
          <w:divBdr>
            <w:top w:val="none" w:sz="0" w:space="0" w:color="auto"/>
            <w:left w:val="none" w:sz="0" w:space="0" w:color="auto"/>
            <w:bottom w:val="none" w:sz="0" w:space="0" w:color="auto"/>
            <w:right w:val="none" w:sz="0" w:space="0" w:color="auto"/>
          </w:divBdr>
        </w:div>
        <w:div w:id="1495756690">
          <w:marLeft w:val="0"/>
          <w:marRight w:val="0"/>
          <w:marTop w:val="0"/>
          <w:marBottom w:val="0"/>
          <w:divBdr>
            <w:top w:val="none" w:sz="0" w:space="0" w:color="auto"/>
            <w:left w:val="none" w:sz="0" w:space="0" w:color="auto"/>
            <w:bottom w:val="none" w:sz="0" w:space="0" w:color="auto"/>
            <w:right w:val="none" w:sz="0" w:space="0" w:color="auto"/>
          </w:divBdr>
        </w:div>
        <w:div w:id="1377118572">
          <w:marLeft w:val="0"/>
          <w:marRight w:val="0"/>
          <w:marTop w:val="0"/>
          <w:marBottom w:val="0"/>
          <w:divBdr>
            <w:top w:val="none" w:sz="0" w:space="0" w:color="auto"/>
            <w:left w:val="none" w:sz="0" w:space="0" w:color="auto"/>
            <w:bottom w:val="none" w:sz="0" w:space="0" w:color="auto"/>
            <w:right w:val="none" w:sz="0" w:space="0" w:color="auto"/>
          </w:divBdr>
        </w:div>
        <w:div w:id="627859616">
          <w:marLeft w:val="0"/>
          <w:marRight w:val="0"/>
          <w:marTop w:val="0"/>
          <w:marBottom w:val="0"/>
          <w:divBdr>
            <w:top w:val="none" w:sz="0" w:space="0" w:color="auto"/>
            <w:left w:val="none" w:sz="0" w:space="0" w:color="auto"/>
            <w:bottom w:val="none" w:sz="0" w:space="0" w:color="auto"/>
            <w:right w:val="none" w:sz="0" w:space="0" w:color="auto"/>
          </w:divBdr>
        </w:div>
        <w:div w:id="2092003307">
          <w:marLeft w:val="0"/>
          <w:marRight w:val="0"/>
          <w:marTop w:val="0"/>
          <w:marBottom w:val="0"/>
          <w:divBdr>
            <w:top w:val="none" w:sz="0" w:space="0" w:color="auto"/>
            <w:left w:val="none" w:sz="0" w:space="0" w:color="auto"/>
            <w:bottom w:val="none" w:sz="0" w:space="0" w:color="auto"/>
            <w:right w:val="none" w:sz="0" w:space="0" w:color="auto"/>
          </w:divBdr>
        </w:div>
        <w:div w:id="1064136879">
          <w:marLeft w:val="0"/>
          <w:marRight w:val="0"/>
          <w:marTop w:val="0"/>
          <w:marBottom w:val="0"/>
          <w:divBdr>
            <w:top w:val="none" w:sz="0" w:space="0" w:color="auto"/>
            <w:left w:val="none" w:sz="0" w:space="0" w:color="auto"/>
            <w:bottom w:val="none" w:sz="0" w:space="0" w:color="auto"/>
            <w:right w:val="none" w:sz="0" w:space="0" w:color="auto"/>
          </w:divBdr>
        </w:div>
        <w:div w:id="628437945">
          <w:marLeft w:val="0"/>
          <w:marRight w:val="0"/>
          <w:marTop w:val="0"/>
          <w:marBottom w:val="0"/>
          <w:divBdr>
            <w:top w:val="none" w:sz="0" w:space="0" w:color="auto"/>
            <w:left w:val="none" w:sz="0" w:space="0" w:color="auto"/>
            <w:bottom w:val="none" w:sz="0" w:space="0" w:color="auto"/>
            <w:right w:val="none" w:sz="0" w:space="0" w:color="auto"/>
          </w:divBdr>
        </w:div>
        <w:div w:id="1431589467">
          <w:marLeft w:val="0"/>
          <w:marRight w:val="0"/>
          <w:marTop w:val="0"/>
          <w:marBottom w:val="0"/>
          <w:divBdr>
            <w:top w:val="none" w:sz="0" w:space="0" w:color="auto"/>
            <w:left w:val="none" w:sz="0" w:space="0" w:color="auto"/>
            <w:bottom w:val="none" w:sz="0" w:space="0" w:color="auto"/>
            <w:right w:val="none" w:sz="0" w:space="0" w:color="auto"/>
          </w:divBdr>
        </w:div>
        <w:div w:id="90245066">
          <w:marLeft w:val="0"/>
          <w:marRight w:val="0"/>
          <w:marTop w:val="0"/>
          <w:marBottom w:val="0"/>
          <w:divBdr>
            <w:top w:val="none" w:sz="0" w:space="0" w:color="auto"/>
            <w:left w:val="none" w:sz="0" w:space="0" w:color="auto"/>
            <w:bottom w:val="none" w:sz="0" w:space="0" w:color="auto"/>
            <w:right w:val="none" w:sz="0" w:space="0" w:color="auto"/>
          </w:divBdr>
        </w:div>
      </w:divsChild>
    </w:div>
    <w:div w:id="1267343830">
      <w:bodyDiv w:val="1"/>
      <w:marLeft w:val="0"/>
      <w:marRight w:val="0"/>
      <w:marTop w:val="0"/>
      <w:marBottom w:val="0"/>
      <w:divBdr>
        <w:top w:val="none" w:sz="0" w:space="0" w:color="auto"/>
        <w:left w:val="none" w:sz="0" w:space="0" w:color="auto"/>
        <w:bottom w:val="none" w:sz="0" w:space="0" w:color="auto"/>
        <w:right w:val="none" w:sz="0" w:space="0" w:color="auto"/>
      </w:divBdr>
    </w:div>
    <w:div w:id="1865971954">
      <w:bodyDiv w:val="1"/>
      <w:marLeft w:val="0"/>
      <w:marRight w:val="0"/>
      <w:marTop w:val="0"/>
      <w:marBottom w:val="0"/>
      <w:divBdr>
        <w:top w:val="none" w:sz="0" w:space="0" w:color="auto"/>
        <w:left w:val="none" w:sz="0" w:space="0" w:color="auto"/>
        <w:bottom w:val="none" w:sz="0" w:space="0" w:color="auto"/>
        <w:right w:val="none" w:sz="0" w:space="0" w:color="auto"/>
      </w:divBdr>
      <w:divsChild>
        <w:div w:id="1796093078">
          <w:marLeft w:val="0"/>
          <w:marRight w:val="0"/>
          <w:marTop w:val="0"/>
          <w:marBottom w:val="0"/>
          <w:divBdr>
            <w:top w:val="none" w:sz="0" w:space="0" w:color="auto"/>
            <w:left w:val="none" w:sz="0" w:space="0" w:color="auto"/>
            <w:bottom w:val="none" w:sz="0" w:space="0" w:color="auto"/>
            <w:right w:val="none" w:sz="0" w:space="0" w:color="auto"/>
          </w:divBdr>
          <w:divsChild>
            <w:div w:id="1711028888">
              <w:marLeft w:val="0"/>
              <w:marRight w:val="0"/>
              <w:marTop w:val="0"/>
              <w:marBottom w:val="0"/>
              <w:divBdr>
                <w:top w:val="none" w:sz="0" w:space="0" w:color="auto"/>
                <w:left w:val="none" w:sz="0" w:space="0" w:color="auto"/>
                <w:bottom w:val="none" w:sz="0" w:space="0" w:color="auto"/>
                <w:right w:val="none" w:sz="0" w:space="0" w:color="auto"/>
              </w:divBdr>
              <w:divsChild>
                <w:div w:id="919682775">
                  <w:marLeft w:val="0"/>
                  <w:marRight w:val="0"/>
                  <w:marTop w:val="0"/>
                  <w:marBottom w:val="0"/>
                  <w:divBdr>
                    <w:top w:val="none" w:sz="0" w:space="0" w:color="auto"/>
                    <w:left w:val="none" w:sz="0" w:space="0" w:color="auto"/>
                    <w:bottom w:val="none" w:sz="0" w:space="0" w:color="auto"/>
                    <w:right w:val="none" w:sz="0" w:space="0" w:color="auto"/>
                  </w:divBdr>
                  <w:divsChild>
                    <w:div w:id="1540509960">
                      <w:marLeft w:val="0"/>
                      <w:marRight w:val="0"/>
                      <w:marTop w:val="0"/>
                      <w:marBottom w:val="0"/>
                      <w:divBdr>
                        <w:top w:val="none" w:sz="0" w:space="0" w:color="auto"/>
                        <w:left w:val="none" w:sz="0" w:space="0" w:color="auto"/>
                        <w:bottom w:val="none" w:sz="0" w:space="0" w:color="auto"/>
                        <w:right w:val="none" w:sz="0" w:space="0" w:color="auto"/>
                      </w:divBdr>
                      <w:divsChild>
                        <w:div w:id="2061052499">
                          <w:marLeft w:val="0"/>
                          <w:marRight w:val="0"/>
                          <w:marTop w:val="0"/>
                          <w:marBottom w:val="0"/>
                          <w:divBdr>
                            <w:top w:val="none" w:sz="0" w:space="0" w:color="auto"/>
                            <w:left w:val="none" w:sz="0" w:space="0" w:color="auto"/>
                            <w:bottom w:val="none" w:sz="0" w:space="0" w:color="auto"/>
                            <w:right w:val="none" w:sz="0" w:space="0" w:color="auto"/>
                          </w:divBdr>
                          <w:divsChild>
                            <w:div w:id="1882940026">
                              <w:marLeft w:val="0"/>
                              <w:marRight w:val="0"/>
                              <w:marTop w:val="0"/>
                              <w:marBottom w:val="0"/>
                              <w:divBdr>
                                <w:top w:val="none" w:sz="0" w:space="0" w:color="auto"/>
                                <w:left w:val="none" w:sz="0" w:space="0" w:color="auto"/>
                                <w:bottom w:val="none" w:sz="0" w:space="0" w:color="auto"/>
                                <w:right w:val="none" w:sz="0" w:space="0" w:color="auto"/>
                              </w:divBdr>
                            </w:div>
                          </w:divsChild>
                        </w:div>
                        <w:div w:id="10162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gdomingues@gmail.com"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AAE97538-1E54-4A88-A311-D226B97B8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2909</Words>
  <Characters>15714</Characters>
  <Application>Microsoft Office Word</Application>
  <DocSecurity>0</DocSecurity>
  <Lines>130</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do Projeto</vt:lpstr>
      <vt:lpstr>Título do Projeto</vt:lpstr>
    </vt:vector>
  </TitlesOfParts>
  <Company>UnB</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Projeto</dc:title>
  <dc:creator>Mateus Miranda</dc:creator>
  <cp:lastModifiedBy>Mateus Miranda</cp:lastModifiedBy>
  <cp:revision>3</cp:revision>
  <cp:lastPrinted>2007-06-06T18:35:00Z</cp:lastPrinted>
  <dcterms:created xsi:type="dcterms:W3CDTF">2017-03-30T22:44:00Z</dcterms:created>
  <dcterms:modified xsi:type="dcterms:W3CDTF">2017-03-30T22:45:00Z</dcterms:modified>
</cp:coreProperties>
</file>