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25BD9" w14:textId="24C8D636" w:rsidR="00EC08E4" w:rsidRP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Estimados 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Pedro</w:t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 y Felipe,</w:t>
      </w:r>
    </w:p>
    <w:p w14:paraId="7F1A98C0" w14:textId="77777777" w:rsidR="00EC08E4" w:rsidRP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 </w:t>
      </w:r>
    </w:p>
    <w:p w14:paraId="7E743E9A" w14:textId="11C7C995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Con saludarlos, adjunto la propuesta de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Renta Líquida Imponible </w:t>
      </w:r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de </w:t>
      </w:r>
      <w:proofErr w:type="spellStart"/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Tregualemu</w:t>
      </w:r>
      <w:proofErr w:type="spellEnd"/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proofErr w:type="spellStart"/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SpA</w:t>
      </w:r>
      <w:proofErr w:type="spellEnd"/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considerando las instrucciones del Régimen Pyme con Contabilidad Completa para el </w:t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AT 202</w:t>
      </w:r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2</w:t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/ (Comercial 20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2</w:t>
      </w:r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1</w:t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),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considerando el siguiente resumen:</w:t>
      </w:r>
    </w:p>
    <w:p w14:paraId="2E617EDD" w14:textId="77777777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</w:p>
    <w:p w14:paraId="3399C9A3" w14:textId="70E1FE1E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(+) Renta Líquida Imponible del Periodo:               </w:t>
      </w:r>
      <w:proofErr w:type="gramStart"/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$</w:t>
      </w:r>
      <w:r w:rsidR="00BB0507" w:rsidRP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r w:rsidR="00750BA2" w:rsidRPr="00750BA2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276.099.337</w:t>
      </w:r>
      <w:proofErr w:type="gramEnd"/>
    </w:p>
    <w:p w14:paraId="1E063887" w14:textId="1389AC78" w:rsidR="00750BA2" w:rsidRDefault="00750BA2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(+)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Gastos del art. 21 no sujetos al 40%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  <w:t xml:space="preserve">                             $</w:t>
      </w:r>
      <w:r w:rsidRPr="00750BA2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37.166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</w:p>
    <w:p w14:paraId="4D60732B" w14:textId="6CB2AF91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(-) </w:t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Deducción incentivo al ahorro art. 14 letra E)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:  </w:t>
      </w:r>
      <w:r w:rsidR="00BB0507" w:rsidRPr="00BB0507">
        <w:rPr>
          <w:rFonts w:ascii="Georgia" w:eastAsia="Times New Roman" w:hAnsi="Georgia" w:cs="Arial"/>
          <w:color w:val="222222"/>
          <w:sz w:val="20"/>
          <w:szCs w:val="20"/>
          <w:u w:val="single"/>
          <w:lang w:eastAsia="es-CL"/>
        </w:rPr>
        <w:t>$(</w:t>
      </w:r>
      <w:r w:rsidR="00750BA2" w:rsidRPr="00750BA2">
        <w:rPr>
          <w:rFonts w:ascii="Georgia" w:eastAsia="Times New Roman" w:hAnsi="Georgia" w:cs="Arial"/>
          <w:color w:val="222222"/>
          <w:sz w:val="20"/>
          <w:szCs w:val="20"/>
          <w:u w:val="single"/>
          <w:lang w:eastAsia="es-CL"/>
        </w:rPr>
        <w:t>138.031.085</w:t>
      </w:r>
      <w:r w:rsidRPr="00BB0507">
        <w:rPr>
          <w:rFonts w:ascii="Georgia" w:eastAsia="Times New Roman" w:hAnsi="Georgia" w:cs="Arial"/>
          <w:color w:val="222222"/>
          <w:sz w:val="20"/>
          <w:szCs w:val="20"/>
          <w:u w:val="single"/>
          <w:lang w:eastAsia="es-CL"/>
        </w:rPr>
        <w:t>)</w:t>
      </w:r>
    </w:p>
    <w:p w14:paraId="37B9BFB2" w14:textId="68B5C1BD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(=) Base Imponible para el IDPC:                              </w:t>
      </w:r>
      <w:proofErr w:type="gramStart"/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$</w:t>
      </w:r>
      <w:r w:rsidR="00BB0507" w:rsidRPr="00600DC8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r w:rsidR="00750BA2" w:rsidRPr="00750BA2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138.105.418</w:t>
      </w:r>
      <w:proofErr w:type="gramEnd"/>
    </w:p>
    <w:p w14:paraId="642DB198" w14:textId="6F890C05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IDPC de tasa 10%: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  <w:t xml:space="preserve">     </w:t>
      </w:r>
      <w:proofErr w:type="gramStart"/>
      <w:r w:rsidR="0003791E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$</w:t>
      </w:r>
      <w:r w:rsidR="0003791E" w:rsidRPr="00600DC8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r w:rsidR="00750BA2" w:rsidRPr="00750BA2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13.810.542</w:t>
      </w:r>
      <w:proofErr w:type="gramEnd"/>
    </w:p>
    <w:p w14:paraId="3D7AD9E3" w14:textId="3D016FFB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PPMO Año 202</w:t>
      </w:r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1 (</w:t>
      </w:r>
      <w:proofErr w:type="gramStart"/>
      <w:r w:rsid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SII)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 </w:t>
      </w:r>
      <w:proofErr w:type="gramEnd"/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   </w:t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                                             </w:t>
      </w:r>
      <w:r w:rsidRPr="00EC08E4">
        <w:rPr>
          <w:rFonts w:ascii="Georgia" w:eastAsia="Times New Roman" w:hAnsi="Georgia" w:cs="Arial"/>
          <w:color w:val="222222"/>
          <w:sz w:val="20"/>
          <w:szCs w:val="20"/>
          <w:u w:val="single"/>
          <w:lang w:eastAsia="es-CL"/>
        </w:rPr>
        <w:t xml:space="preserve">$ </w:t>
      </w:r>
      <w:r w:rsidR="00BB0507" w:rsidRPr="00BB0507">
        <w:rPr>
          <w:rFonts w:ascii="Georgia" w:eastAsia="Times New Roman" w:hAnsi="Georgia" w:cs="Arial"/>
          <w:color w:val="222222"/>
          <w:sz w:val="20"/>
          <w:szCs w:val="20"/>
          <w:u w:val="single"/>
          <w:lang w:eastAsia="es-CL"/>
        </w:rPr>
        <w:t xml:space="preserve"> (560.037)</w:t>
      </w:r>
    </w:p>
    <w:p w14:paraId="295E8D0F" w14:textId="768AAFC9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Impuesto a pagar</w:t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                                 </w:t>
      </w:r>
      <w:r w:rsidR="00750BA2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r w:rsidR="00BB0507" w:rsidRPr="00BB0507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</w:t>
      </w:r>
      <w:r w:rsidR="00750BA2" w:rsidRPr="00750BA2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13.250.505</w:t>
      </w:r>
    </w:p>
    <w:p w14:paraId="3783C481" w14:textId="26BCE025" w:rsidR="00BB0507" w:rsidRDefault="00BB0507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Reajuste Art. 72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  <w:t xml:space="preserve"> 4,2%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  <w:t xml:space="preserve">                         </w:t>
      </w:r>
      <w:proofErr w:type="gramStart"/>
      <w:r>
        <w:rPr>
          <w:rFonts w:ascii="Georgia" w:eastAsia="Times New Roman" w:hAnsi="Georgia" w:cs="Arial"/>
          <w:color w:val="222222"/>
          <w:sz w:val="20"/>
          <w:szCs w:val="20"/>
          <w:u w:val="single"/>
          <w:lang w:eastAsia="es-CL"/>
        </w:rPr>
        <w:t xml:space="preserve">$ </w:t>
      </w:r>
      <w:r w:rsidR="008407AB" w:rsidRPr="008407AB">
        <w:rPr>
          <w:rFonts w:ascii="Georgia" w:eastAsia="Times New Roman" w:hAnsi="Georgia" w:cs="Arial"/>
          <w:color w:val="222222"/>
          <w:sz w:val="20"/>
          <w:szCs w:val="20"/>
          <w:u w:val="single"/>
          <w:lang w:eastAsia="es-CL"/>
        </w:rPr>
        <w:t xml:space="preserve"> 556.521</w:t>
      </w:r>
      <w:proofErr w:type="gramEnd"/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</w:p>
    <w:p w14:paraId="5C7AC543" w14:textId="06044199" w:rsidR="00BB0507" w:rsidRDefault="00BB0507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Total a pagar en F-22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  <w:t xml:space="preserve">    </w:t>
      </w:r>
      <w:proofErr w:type="gramStart"/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$ </w:t>
      </w:r>
      <w:r w:rsidR="00750BA2" w:rsidRPr="00750BA2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 13.807.026</w:t>
      </w:r>
      <w:proofErr w:type="gramEnd"/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ab/>
      </w:r>
    </w:p>
    <w:p w14:paraId="28FBD9EE" w14:textId="77777777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</w:p>
    <w:p w14:paraId="5AF068AB" w14:textId="7FA4C84A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En el Excel adjunto encontrarán, </w:t>
      </w:r>
      <w:r w:rsidR="00600DC8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el Formulario 22,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el resumen de la determinación de la RLI, el Capital Propio Tributario, el Registro de Rentas Empresariales y los análisis de Libro Diario, Balance</w:t>
      </w:r>
      <w:r w:rsidR="0003791E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.</w:t>
      </w:r>
    </w:p>
    <w:p w14:paraId="026AA0BB" w14:textId="4FA4E566" w:rsid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</w:p>
    <w:p w14:paraId="58211D09" w14:textId="4AD193F5" w:rsidR="00EC08E4" w:rsidRDefault="0003791E" w:rsidP="0003791E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D</w:t>
      </w:r>
      <w:r w:rsid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urante el periodo se nos ha informado </w:t>
      </w: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que no hubo distribución de dividendos.</w:t>
      </w:r>
    </w:p>
    <w:p w14:paraId="7BE3048D" w14:textId="4F32925A" w:rsidR="0033697E" w:rsidRDefault="0033697E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</w:p>
    <w:p w14:paraId="62256DB8" w14:textId="0785B064" w:rsidR="0033697E" w:rsidRDefault="00600DC8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 xml:space="preserve">Se encuentra cargado en la página del SII el borrador el Formulario No 22 para revisión, el cual debe ser declarado y pagado previo al </w:t>
      </w:r>
      <w:r w:rsidR="0003791E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2 de mayo de 2022.</w:t>
      </w:r>
    </w:p>
    <w:p w14:paraId="33EA4FB8" w14:textId="3F011C3D" w:rsidR="0033697E" w:rsidRDefault="0033697E" w:rsidP="00EC08E4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</w:p>
    <w:p w14:paraId="2B7A28B1" w14:textId="042CB591" w:rsidR="0033697E" w:rsidRDefault="0033697E" w:rsidP="00EC08E4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Quedo atento para que conversemos si tienen algún comentario adicional,</w:t>
      </w:r>
    </w:p>
    <w:p w14:paraId="4F2EB51E" w14:textId="4DE71EAF" w:rsidR="0033697E" w:rsidRDefault="0033697E" w:rsidP="00EC08E4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</w:p>
    <w:p w14:paraId="3690F0CC" w14:textId="2279B313" w:rsidR="0033697E" w:rsidRDefault="0033697E" w:rsidP="00EC08E4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Saludos.</w:t>
      </w:r>
    </w:p>
    <w:p w14:paraId="31D79374" w14:textId="3640A1C8" w:rsidR="0033697E" w:rsidRDefault="0033697E" w:rsidP="00EC08E4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</w:p>
    <w:p w14:paraId="688B4AEC" w14:textId="1F683DA1" w:rsidR="0033697E" w:rsidRDefault="0033697E" w:rsidP="00EC08E4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222222"/>
          <w:sz w:val="20"/>
          <w:szCs w:val="20"/>
          <w:lang w:eastAsia="es-CL"/>
        </w:rPr>
      </w:pPr>
      <w:r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Rogelio.</w:t>
      </w:r>
    </w:p>
    <w:p w14:paraId="0D114041" w14:textId="6004994E" w:rsidR="00EC08E4" w:rsidRPr="00EC08E4" w:rsidRDefault="00EC08E4" w:rsidP="00EC08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  </w:t>
      </w:r>
    </w:p>
    <w:p w14:paraId="69DAC086" w14:textId="77777777" w:rsidR="00EC08E4" w:rsidRPr="00EC08E4" w:rsidRDefault="00EC08E4" w:rsidP="00EC08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eastAsia="es-CL"/>
        </w:rPr>
        <w:t> </w:t>
      </w:r>
    </w:p>
    <w:p w14:paraId="0818B664" w14:textId="77777777" w:rsidR="00EC08E4" w:rsidRP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EC08E4">
        <w:rPr>
          <w:rFonts w:ascii="Georgia" w:eastAsia="Times New Roman" w:hAnsi="Georgia" w:cs="Arial"/>
          <w:b/>
          <w:bCs/>
          <w:color w:val="222222"/>
          <w:sz w:val="20"/>
          <w:szCs w:val="20"/>
          <w:lang w:val="es-ES" w:eastAsia="es-CL"/>
        </w:rPr>
        <w:t>Nomenclatura:</w:t>
      </w:r>
    </w:p>
    <w:p w14:paraId="3719C869" w14:textId="77777777" w:rsidR="00EC08E4" w:rsidRP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val="es-ES" w:eastAsia="es-CL"/>
        </w:rPr>
        <w:t>IDPC: Impuesto de Primera Categoría.</w:t>
      </w:r>
    </w:p>
    <w:p w14:paraId="732A32D1" w14:textId="77777777" w:rsidR="00EC08E4" w:rsidRPr="00EC08E4" w:rsidRDefault="00EC08E4" w:rsidP="00EC08E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  <w:r w:rsidRPr="00EC08E4">
        <w:rPr>
          <w:rFonts w:ascii="Georgia" w:eastAsia="Times New Roman" w:hAnsi="Georgia" w:cs="Arial"/>
          <w:color w:val="222222"/>
          <w:sz w:val="20"/>
          <w:szCs w:val="20"/>
          <w:lang w:val="es-ES" w:eastAsia="es-CL"/>
        </w:rPr>
        <w:t>IGC: Impuesto Global Complementario.</w:t>
      </w:r>
    </w:p>
    <w:p w14:paraId="78273B92" w14:textId="23329821" w:rsidR="00C5209D" w:rsidRDefault="00C5209D"/>
    <w:p w14:paraId="6703009A" w14:textId="757B01B6" w:rsidR="00600DC8" w:rsidRDefault="00600DC8">
      <w:r w:rsidRPr="00600DC8">
        <w:t>Lecaros Hiriart Gestión Inmobiliaria Spa</w:t>
      </w:r>
    </w:p>
    <w:sectPr w:rsidR="00600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E4"/>
    <w:rsid w:val="0003791E"/>
    <w:rsid w:val="002C50A5"/>
    <w:rsid w:val="0033697E"/>
    <w:rsid w:val="00600DC8"/>
    <w:rsid w:val="00750BA2"/>
    <w:rsid w:val="007F562D"/>
    <w:rsid w:val="008407AB"/>
    <w:rsid w:val="00BB0507"/>
    <w:rsid w:val="00C5209D"/>
    <w:rsid w:val="00E1223A"/>
    <w:rsid w:val="00EC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897FB"/>
  <w15:chartTrackingRefBased/>
  <w15:docId w15:val="{75FE16F2-0099-44F5-9D76-9726F2AF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il">
    <w:name w:val="il"/>
    <w:basedOn w:val="DefaultParagraphFont"/>
    <w:rsid w:val="00EC0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Soto</dc:creator>
  <cp:keywords/>
  <dc:description/>
  <cp:lastModifiedBy>Rogelio Soto</cp:lastModifiedBy>
  <cp:revision>5</cp:revision>
  <dcterms:created xsi:type="dcterms:W3CDTF">2021-03-27T04:15:00Z</dcterms:created>
  <dcterms:modified xsi:type="dcterms:W3CDTF">2022-04-25T05:41:00Z</dcterms:modified>
</cp:coreProperties>
</file>