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838" w14:textId="01BD8F38" w:rsidR="00AE2169" w:rsidRPr="00F42BE4" w:rsidRDefault="00AE2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BE4">
        <w:rPr>
          <w:rFonts w:ascii="Times New Roman" w:hAnsi="Times New Roman" w:cs="Times New Roman"/>
          <w:b/>
          <w:bCs/>
          <w:sz w:val="24"/>
          <w:szCs w:val="24"/>
        </w:rPr>
        <w:t>Relatório de construção do índice de preços de commodities</w:t>
      </w:r>
    </w:p>
    <w:p w14:paraId="68563D4B" w14:textId="77777777" w:rsidR="00EC23BE" w:rsidRPr="00F42BE4" w:rsidRDefault="00EC23BE" w:rsidP="00AE2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298DD" w14:textId="41A9A6D5" w:rsidR="00EC23BE" w:rsidRPr="00F42BE4" w:rsidRDefault="00EC23BE" w:rsidP="00AE2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E4">
        <w:rPr>
          <w:rFonts w:ascii="Times New Roman" w:hAnsi="Times New Roman" w:cs="Times New Roman"/>
          <w:b/>
          <w:bCs/>
          <w:sz w:val="24"/>
          <w:szCs w:val="24"/>
        </w:rPr>
        <w:t>1. Fontes e agrupamento de dados</w:t>
      </w:r>
    </w:p>
    <w:p w14:paraId="6890E0E4" w14:textId="3E0128E6" w:rsidR="00A96E2B" w:rsidRDefault="00AE2169" w:rsidP="00AE2169">
      <w:pPr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2BE4">
        <w:rPr>
          <w:rFonts w:ascii="Times New Roman" w:hAnsi="Times New Roman" w:cs="Times New Roman"/>
          <w:sz w:val="24"/>
          <w:szCs w:val="24"/>
        </w:rPr>
        <w:t xml:space="preserve">O presente relatório trata do passo a passo da construção do indicador de preço de </w:t>
      </w:r>
      <w:r w:rsidRPr="00F42BE4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 w:rsidR="00A96E2B">
        <w:rPr>
          <w:rFonts w:ascii="Times New Roman" w:hAnsi="Times New Roman" w:cs="Times New Roman"/>
          <w:sz w:val="24"/>
          <w:szCs w:val="24"/>
        </w:rPr>
        <w:t>, começando por sua definição e pelas informações que o constituem</w:t>
      </w:r>
      <w:r w:rsidRPr="00F42BE4">
        <w:rPr>
          <w:rFonts w:ascii="Times New Roman" w:hAnsi="Times New Roman" w:cs="Times New Roman"/>
          <w:sz w:val="24"/>
          <w:szCs w:val="24"/>
        </w:rPr>
        <w:t>. O índice proposto é construído</w:t>
      </w:r>
      <w:r w:rsidR="001C3E57">
        <w:rPr>
          <w:rFonts w:ascii="Times New Roman" w:hAnsi="Times New Roman" w:cs="Times New Roman"/>
          <w:sz w:val="24"/>
          <w:szCs w:val="24"/>
        </w:rPr>
        <w:t>, em essência,</w:t>
      </w:r>
      <w:r w:rsidRPr="00F42BE4">
        <w:rPr>
          <w:rFonts w:ascii="Times New Roman" w:hAnsi="Times New Roman" w:cs="Times New Roman"/>
          <w:sz w:val="24"/>
          <w:szCs w:val="24"/>
        </w:rPr>
        <w:t xml:space="preserve"> a partir de d</w:t>
      </w:r>
      <w:r w:rsidR="00A96E2B">
        <w:rPr>
          <w:rFonts w:ascii="Times New Roman" w:hAnsi="Times New Roman" w:cs="Times New Roman"/>
          <w:sz w:val="24"/>
          <w:szCs w:val="24"/>
        </w:rPr>
        <w:t>uas variáveis</w:t>
      </w:r>
      <w:r w:rsidRPr="00F42BE4">
        <w:rPr>
          <w:rFonts w:ascii="Times New Roman" w:hAnsi="Times New Roman" w:cs="Times New Roman"/>
          <w:sz w:val="24"/>
          <w:szCs w:val="24"/>
        </w:rPr>
        <w:t xml:space="preserve">: </w:t>
      </w:r>
      <w:r w:rsidR="001C3E57" w:rsidRPr="00F42BE4">
        <w:rPr>
          <w:rFonts w:ascii="Times New Roman" w:hAnsi="Times New Roman" w:cs="Times New Roman"/>
          <w:sz w:val="24"/>
          <w:szCs w:val="24"/>
        </w:rPr>
        <w:t>a exportação líquida de tais produtos</w:t>
      </w:r>
      <w:r w:rsidR="001C3E57">
        <w:rPr>
          <w:rFonts w:ascii="Times New Roman" w:hAnsi="Times New Roman" w:cs="Times New Roman"/>
          <w:sz w:val="24"/>
          <w:szCs w:val="24"/>
        </w:rPr>
        <w:t xml:space="preserve"> e </w:t>
      </w:r>
      <w:r w:rsidRPr="00F42BE4">
        <w:rPr>
          <w:rFonts w:ascii="Times New Roman" w:hAnsi="Times New Roman" w:cs="Times New Roman"/>
          <w:sz w:val="24"/>
          <w:szCs w:val="24"/>
        </w:rPr>
        <w:t>a cotação internacional de matérias primas.</w:t>
      </w:r>
      <w:r w:rsidR="00A96E2B">
        <w:rPr>
          <w:rFonts w:ascii="Times New Roman" w:hAnsi="Times New Roman" w:cs="Times New Roman"/>
          <w:sz w:val="24"/>
          <w:szCs w:val="24"/>
        </w:rPr>
        <w:t xml:space="preserve"> A importância de cada produto na pauta exportadora varia entre os países e ao longo do tempo. Portanto, mensurar a cotação internacional de todas as matérias primas não é suficiente para iluminar os rendimentos que um determinado país obtém quando os preços estão em alta ou em baixa, mesmo em se tratando de economias voltadas à exportação de produtos primários.</w:t>
      </w:r>
    </w:p>
    <w:p w14:paraId="6E74ED11" w14:textId="432FAB6D" w:rsidR="00C81BEC" w:rsidRPr="00F42BE4" w:rsidRDefault="00A96E2B" w:rsidP="00A96E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Deste modo, a construção do índice exigiu i</w:t>
      </w:r>
      <w:r w:rsidR="001C3E57" w:rsidRPr="00F42BE4">
        <w:rPr>
          <w:rFonts w:ascii="Times New Roman" w:hAnsi="Times New Roman" w:cs="Times New Roman"/>
          <w:sz w:val="24"/>
          <w:szCs w:val="24"/>
        </w:rPr>
        <w:t>nformações sobre exportações líquidas</w:t>
      </w:r>
      <w:r>
        <w:rPr>
          <w:rFonts w:ascii="Times New Roman" w:hAnsi="Times New Roman" w:cs="Times New Roman"/>
          <w:sz w:val="24"/>
          <w:szCs w:val="24"/>
        </w:rPr>
        <w:t xml:space="preserve"> e preços de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>
        <w:rPr>
          <w:rFonts w:ascii="Times New Roman" w:hAnsi="Times New Roman" w:cs="Times New Roman"/>
          <w:sz w:val="24"/>
          <w:szCs w:val="24"/>
        </w:rPr>
        <w:t>. Dados sobre transações comerciais foram extraídas</w:t>
      </w:r>
      <w:r w:rsidR="00D03DB4">
        <w:rPr>
          <w:rFonts w:ascii="Times New Roman" w:hAnsi="Times New Roman" w:cs="Times New Roman"/>
          <w:sz w:val="24"/>
          <w:szCs w:val="24"/>
        </w:rPr>
        <w:t xml:space="preserve"> do</w:t>
      </w:r>
      <w:r w:rsidR="001C3E57" w:rsidRPr="00F42BE4">
        <w:rPr>
          <w:rFonts w:ascii="Times New Roman" w:hAnsi="Times New Roman" w:cs="Times New Roman"/>
          <w:sz w:val="24"/>
          <w:szCs w:val="24"/>
        </w:rPr>
        <w:t xml:space="preserve"> </w:t>
      </w:r>
      <w:r w:rsidR="001C3E57" w:rsidRPr="00F42BE4">
        <w:rPr>
          <w:rFonts w:ascii="Times New Roman" w:hAnsi="Times New Roman" w:cs="Times New Roman"/>
          <w:i/>
          <w:iCs/>
          <w:sz w:val="24"/>
          <w:szCs w:val="24"/>
        </w:rPr>
        <w:t>UN Comtrade</w:t>
      </w:r>
      <w:r w:rsidR="00D03D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enquanto os</w:t>
      </w:r>
      <w:r w:rsidR="00D03DB4">
        <w:rPr>
          <w:rFonts w:ascii="Times New Roman" w:hAnsi="Times New Roman" w:cs="Times New Roman"/>
          <w:sz w:val="24"/>
          <w:szCs w:val="24"/>
        </w:rPr>
        <w:t xml:space="preserve"> preços de </w:t>
      </w:r>
      <w:r w:rsidR="00D03DB4">
        <w:rPr>
          <w:rFonts w:ascii="Times New Roman" w:hAnsi="Times New Roman" w:cs="Times New Roman"/>
          <w:i/>
          <w:iCs/>
          <w:sz w:val="24"/>
          <w:szCs w:val="24"/>
        </w:rPr>
        <w:t xml:space="preserve">commodities </w:t>
      </w:r>
      <w:r w:rsidR="00D03DB4">
        <w:rPr>
          <w:rFonts w:ascii="Times New Roman" w:hAnsi="Times New Roman" w:cs="Times New Roman"/>
          <w:sz w:val="24"/>
          <w:szCs w:val="24"/>
        </w:rPr>
        <w:t xml:space="preserve">foram consultados em </w:t>
      </w:r>
      <w:r>
        <w:rPr>
          <w:rFonts w:ascii="Times New Roman" w:hAnsi="Times New Roman" w:cs="Times New Roman"/>
          <w:sz w:val="24"/>
          <w:szCs w:val="24"/>
        </w:rPr>
        <w:t>uma fonte principal e duas complementares</w:t>
      </w:r>
      <w:r w:rsidR="00D03DB4">
        <w:rPr>
          <w:rFonts w:ascii="Times New Roman" w:hAnsi="Times New Roman" w:cs="Times New Roman"/>
          <w:sz w:val="24"/>
          <w:szCs w:val="24"/>
        </w:rPr>
        <w:t>:</w:t>
      </w:r>
      <w:r w:rsidR="00C81BEC" w:rsidRPr="00F42BE4">
        <w:rPr>
          <w:rFonts w:ascii="Times New Roman" w:hAnsi="Times New Roman" w:cs="Times New Roman"/>
          <w:sz w:val="24"/>
          <w:szCs w:val="24"/>
        </w:rPr>
        <w:t xml:space="preserve"> Fundo Monetário Internacional</w:t>
      </w:r>
      <w:r w:rsidR="001C3E57">
        <w:rPr>
          <w:rFonts w:ascii="Times New Roman" w:hAnsi="Times New Roman" w:cs="Times New Roman"/>
          <w:sz w:val="24"/>
          <w:szCs w:val="24"/>
        </w:rPr>
        <w:t xml:space="preserve">, </w:t>
      </w:r>
      <w:r w:rsidR="00C81BEC" w:rsidRPr="00F42BE4">
        <w:rPr>
          <w:rFonts w:ascii="Times New Roman" w:hAnsi="Times New Roman" w:cs="Times New Roman"/>
          <w:sz w:val="24"/>
          <w:szCs w:val="24"/>
        </w:rPr>
        <w:t xml:space="preserve">Conferência das Nações Unidas sobre Comércio e Desenvolvimento e </w:t>
      </w:r>
      <w:r w:rsidR="00C81BEC" w:rsidRPr="00F42BE4">
        <w:rPr>
          <w:rFonts w:ascii="Times New Roman" w:hAnsi="Times New Roman" w:cs="Times New Roman"/>
          <w:i/>
          <w:iCs/>
          <w:sz w:val="24"/>
          <w:szCs w:val="24"/>
        </w:rPr>
        <w:t>Federal Reserve Economic Data</w:t>
      </w:r>
      <w:r w:rsidR="00C81BEC" w:rsidRPr="00F42BE4">
        <w:rPr>
          <w:rFonts w:ascii="Times New Roman" w:hAnsi="Times New Roman" w:cs="Times New Roman"/>
          <w:sz w:val="24"/>
          <w:szCs w:val="24"/>
        </w:rPr>
        <w:t>.</w:t>
      </w:r>
    </w:p>
    <w:p w14:paraId="4BB8908D" w14:textId="34D68B4F" w:rsidR="00EC23BE" w:rsidRPr="00F42BE4" w:rsidRDefault="00C81BEC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 xml:space="preserve">O </w:t>
      </w:r>
      <w:r w:rsidR="00A96E2B">
        <w:rPr>
          <w:rFonts w:ascii="Times New Roman" w:hAnsi="Times New Roman" w:cs="Times New Roman"/>
          <w:sz w:val="24"/>
          <w:szCs w:val="24"/>
        </w:rPr>
        <w:t xml:space="preserve">primeiro </w:t>
      </w:r>
      <w:r w:rsidRPr="00F42BE4">
        <w:rPr>
          <w:rFonts w:ascii="Times New Roman" w:hAnsi="Times New Roman" w:cs="Times New Roman"/>
          <w:sz w:val="24"/>
          <w:szCs w:val="24"/>
        </w:rPr>
        <w:t>desafio consiste em unir ambas as bases</w:t>
      </w:r>
      <w:r w:rsidR="00A96E2B">
        <w:rPr>
          <w:rFonts w:ascii="Times New Roman" w:hAnsi="Times New Roman" w:cs="Times New Roman"/>
          <w:sz w:val="24"/>
          <w:szCs w:val="24"/>
        </w:rPr>
        <w:t xml:space="preserve"> em uma mesma planilha para que o índice possa ser posteriormente desenvolvido</w:t>
      </w:r>
      <w:r w:rsidRPr="00F42BE4">
        <w:rPr>
          <w:rFonts w:ascii="Times New Roman" w:hAnsi="Times New Roman" w:cs="Times New Roman"/>
          <w:sz w:val="24"/>
          <w:szCs w:val="24"/>
        </w:rPr>
        <w:t xml:space="preserve">. </w:t>
      </w:r>
      <w:r w:rsidR="00A96E2B">
        <w:rPr>
          <w:rFonts w:ascii="Times New Roman" w:hAnsi="Times New Roman" w:cs="Times New Roman"/>
          <w:sz w:val="24"/>
          <w:szCs w:val="24"/>
        </w:rPr>
        <w:t xml:space="preserve">Nessa etapa, faz-se </w:t>
      </w:r>
      <w:r w:rsidR="00EC23BE" w:rsidRPr="00F42BE4">
        <w:rPr>
          <w:rFonts w:ascii="Times New Roman" w:hAnsi="Times New Roman" w:cs="Times New Roman"/>
          <w:sz w:val="24"/>
          <w:szCs w:val="24"/>
        </w:rPr>
        <w:t>necessário agrupar dados de exportações líquidas,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j,t,i</m:t>
            </m:r>
          </m:sub>
        </m:sSub>
      </m:oMath>
      <w:r w:rsidR="00EC23BE" w:rsidRPr="00F42BE4">
        <w:rPr>
          <w:rFonts w:ascii="Times New Roman" w:hAnsi="Times New Roman" w:cs="Times New Roman"/>
          <w:sz w:val="24"/>
          <w:szCs w:val="24"/>
        </w:rPr>
        <w:t>) e preço internacional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</m:t>
            </m:r>
          </m:sub>
        </m:sSub>
      </m:oMath>
      <w:r w:rsidR="00EC23BE" w:rsidRPr="00F42BE4">
        <w:rPr>
          <w:rFonts w:ascii="Times New Roman" w:hAnsi="Times New Roman" w:cs="Times New Roman"/>
          <w:sz w:val="24"/>
          <w:szCs w:val="24"/>
        </w:rPr>
        <w:t>)</w:t>
      </w:r>
      <w:r w:rsidR="00EC23BE" w:rsidRPr="00F42BE4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para cada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commodity j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. Ambos os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datasets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identificam as matérias primas mediante códigos, o que </w:t>
      </w:r>
      <w:r w:rsidR="00A96E2B">
        <w:rPr>
          <w:rFonts w:ascii="Times New Roman" w:hAnsi="Times New Roman" w:cs="Times New Roman"/>
          <w:sz w:val="24"/>
          <w:szCs w:val="24"/>
        </w:rPr>
        <w:t>permite realizar o agrupamento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. </w:t>
      </w:r>
      <w:r w:rsidRPr="00F42BE4">
        <w:rPr>
          <w:rFonts w:ascii="Times New Roman" w:hAnsi="Times New Roman" w:cs="Times New Roman"/>
          <w:sz w:val="24"/>
          <w:szCs w:val="24"/>
        </w:rPr>
        <w:t xml:space="preserve">No caso das exportações, as matérias primas são identificadas 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segundo seus correspondentes códigos no sistema de classificação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Harmonized Commodity Description and Coding System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(HS).</w:t>
      </w:r>
      <w:r w:rsidRPr="00F42BE4">
        <w:rPr>
          <w:rFonts w:ascii="Times New Roman" w:hAnsi="Times New Roman" w:cs="Times New Roman"/>
          <w:sz w:val="24"/>
          <w:szCs w:val="24"/>
        </w:rPr>
        <w:t xml:space="preserve"> </w:t>
      </w:r>
      <w:r w:rsidR="00A96E2B">
        <w:rPr>
          <w:rFonts w:ascii="Times New Roman" w:hAnsi="Times New Roman" w:cs="Times New Roman"/>
          <w:sz w:val="24"/>
          <w:szCs w:val="24"/>
        </w:rPr>
        <w:t>Quanto a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os preços de </w:t>
      </w:r>
      <w:r w:rsidR="00EC23BE" w:rsidRPr="00A96E2B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, a </w:t>
      </w:r>
      <w:r w:rsidR="00A96E2B">
        <w:rPr>
          <w:rFonts w:ascii="Times New Roman" w:hAnsi="Times New Roman" w:cs="Times New Roman"/>
          <w:sz w:val="24"/>
          <w:szCs w:val="24"/>
        </w:rPr>
        <w:t>localização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é feita por outro sistema de código do Fundo Monetário Internacional ou codificação própria do autor em alguns casos.</w:t>
      </w:r>
    </w:p>
    <w:p w14:paraId="7A957F09" w14:textId="41D7382E" w:rsidR="001F7FB1" w:rsidRDefault="00944E0E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quadro 1</w:t>
      </w:r>
      <w:r w:rsidR="00A96E2B">
        <w:rPr>
          <w:rFonts w:ascii="Times New Roman" w:hAnsi="Times New Roman" w:cs="Times New Roman"/>
          <w:sz w:val="24"/>
          <w:szCs w:val="24"/>
        </w:rPr>
        <w:t>, ao final do documento,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reúne todas as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e seus respectivos códigos de exportações e preços. Sempre que houver mais de um código HS em uma mesma linha, </w:t>
      </w:r>
      <w:r w:rsidR="00A96E2B">
        <w:rPr>
          <w:rFonts w:ascii="Times New Roman" w:hAnsi="Times New Roman" w:cs="Times New Roman"/>
          <w:sz w:val="24"/>
          <w:szCs w:val="24"/>
        </w:rPr>
        <w:t xml:space="preserve">isso indica que </w:t>
      </w:r>
      <w:r w:rsidR="00EC23BE" w:rsidRPr="00F42BE4">
        <w:rPr>
          <w:rFonts w:ascii="Times New Roman" w:hAnsi="Times New Roman" w:cs="Times New Roman"/>
          <w:sz w:val="24"/>
          <w:szCs w:val="24"/>
        </w:rPr>
        <w:t>suas exportações líquidas foram somadas</w:t>
      </w:r>
      <w:r w:rsidR="00A96E2B">
        <w:rPr>
          <w:rFonts w:ascii="Times New Roman" w:hAnsi="Times New Roman" w:cs="Times New Roman"/>
          <w:sz w:val="24"/>
          <w:szCs w:val="24"/>
        </w:rPr>
        <w:t>,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haja vista que são produtos diferentes, porém aditivamente agrupáveis sob uma mesma categoria de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. </w:t>
      </w:r>
      <w:r w:rsidR="001F7FB1">
        <w:rPr>
          <w:rFonts w:ascii="Times New Roman" w:hAnsi="Times New Roman" w:cs="Times New Roman"/>
          <w:sz w:val="24"/>
          <w:szCs w:val="24"/>
        </w:rPr>
        <w:t>Tal estratégia também é empregada por Kebhaj e Gruss (2019) e</w:t>
      </w:r>
      <w:r w:rsidR="001F7FB1" w:rsidRPr="001F7FB1">
        <w:rPr>
          <w:rFonts w:ascii="Times New Roman" w:hAnsi="Times New Roman" w:cs="Times New Roman"/>
          <w:sz w:val="24"/>
          <w:szCs w:val="24"/>
        </w:rPr>
        <w:t xml:space="preserve"> Radetzki e Wårell</w:t>
      </w:r>
      <w:r w:rsidR="001F7FB1">
        <w:rPr>
          <w:rFonts w:ascii="Times New Roman" w:hAnsi="Times New Roman" w:cs="Times New Roman"/>
          <w:sz w:val="24"/>
          <w:szCs w:val="24"/>
        </w:rPr>
        <w:t xml:space="preserve"> (2020).</w:t>
      </w:r>
    </w:p>
    <w:p w14:paraId="7387C7B4" w14:textId="0FC754B5" w:rsidR="00EC23BE" w:rsidRPr="00F42BE4" w:rsidRDefault="00EC23BE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>Portanto, tem-se:</w:t>
      </w:r>
    </w:p>
    <w:p w14:paraId="7ADDA92D" w14:textId="76046D38" w:rsidR="00EC23BE" w:rsidRPr="007C78A6" w:rsidRDefault="00000000" w:rsidP="007C78A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,t,i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,t,i</m:t>
                </m:r>
              </m:sub>
            </m:sSub>
          </m:e>
        </m:nary>
      </m:oMath>
      <w:r w:rsidR="007C78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78A6" w:rsidRPr="007C78A6">
        <w:rPr>
          <w:rFonts w:ascii="Times New Roman" w:eastAsiaTheme="minorEastAsia" w:hAnsi="Times New Roman" w:cs="Times New Roman"/>
          <w:sz w:val="24"/>
          <w:szCs w:val="24"/>
        </w:rPr>
        <w:t>[1]</w:t>
      </w:r>
    </w:p>
    <w:p w14:paraId="1B288187" w14:textId="1F655727" w:rsidR="00EC23BE" w:rsidRPr="00F42BE4" w:rsidRDefault="00EC23BE" w:rsidP="00C81BE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Em que o subscrito duplo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representa o identificador de cada código HS agrupado por sua respectiva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commodity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0A20B3" w14:textId="0FE00034" w:rsidR="00EC23BE" w:rsidRPr="00F42BE4" w:rsidRDefault="00EC23BE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No caso dos preços, 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 xml:space="preserve">a regra geral é que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cada matéria prima 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>corresponde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 a um mesmo código.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 xml:space="preserve"> A única exceção a essa regra são os preços de produtos da madeira.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dataset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 de exportações não discrimina 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A96E2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commodities 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 xml:space="preserve">de madeira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sob as mesmas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lastRenderedPageBreak/>
        <w:t>categorias da base de preços,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 xml:space="preserve"> que, por sua vez,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 faz uma distinção entre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hard logs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soft logs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hard sawnwood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soft sawnwood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>. Isso exigiu que os dados de preços fossem agregados, o que se deu pela média simples (PWMEAN).</w:t>
      </w:r>
    </w:p>
    <w:p w14:paraId="5BBF0219" w14:textId="0C717FEC" w:rsidR="00F42BE4" w:rsidRPr="00F42BE4" w:rsidRDefault="00EC23BE" w:rsidP="00F42B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 xml:space="preserve">Contudo, essas correspondências não foram realizadas sem ambiguidades. </w:t>
      </w:r>
      <w:r w:rsidR="00944E0E">
        <w:rPr>
          <w:rFonts w:ascii="Times New Roman" w:hAnsi="Times New Roman" w:cs="Times New Roman"/>
          <w:sz w:val="24"/>
          <w:szCs w:val="24"/>
        </w:rPr>
        <w:t>O</w:t>
      </w:r>
      <w:r w:rsidRPr="00F42BE4">
        <w:rPr>
          <w:rFonts w:ascii="Times New Roman" w:hAnsi="Times New Roman" w:cs="Times New Roman"/>
          <w:sz w:val="24"/>
          <w:szCs w:val="24"/>
        </w:rPr>
        <w:t xml:space="preserve"> </w:t>
      </w:r>
      <w:r w:rsidR="00944E0E">
        <w:rPr>
          <w:rFonts w:ascii="Times New Roman" w:hAnsi="Times New Roman" w:cs="Times New Roman"/>
          <w:sz w:val="24"/>
          <w:szCs w:val="24"/>
        </w:rPr>
        <w:t>quadro</w:t>
      </w:r>
      <w:r w:rsidRPr="00F42BE4">
        <w:rPr>
          <w:rFonts w:ascii="Times New Roman" w:hAnsi="Times New Roman" w:cs="Times New Roman"/>
          <w:sz w:val="24"/>
          <w:szCs w:val="24"/>
        </w:rPr>
        <w:t xml:space="preserve"> 2 apresenta possíveis códigos de exportações e preços que eventualmente poderiam substituir ou ser adicionados àqueles </w:t>
      </w:r>
      <w:r w:rsidR="00944E0E">
        <w:rPr>
          <w:rFonts w:ascii="Times New Roman" w:hAnsi="Times New Roman" w:cs="Times New Roman"/>
          <w:sz w:val="24"/>
          <w:szCs w:val="24"/>
        </w:rPr>
        <w:t>do quadro</w:t>
      </w:r>
      <w:r w:rsidRPr="00F42BE4">
        <w:rPr>
          <w:rFonts w:ascii="Times New Roman" w:hAnsi="Times New Roman" w:cs="Times New Roman"/>
          <w:sz w:val="24"/>
          <w:szCs w:val="24"/>
        </w:rPr>
        <w:t xml:space="preserve"> 1. Em outras palavras, a escolha dos códigos está aberta a revisão e aprimoramento.</w:t>
      </w:r>
    </w:p>
    <w:p w14:paraId="4BB12056" w14:textId="77777777" w:rsidR="00F42BE4" w:rsidRPr="00F42BE4" w:rsidRDefault="00F42BE4" w:rsidP="00F42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37E07" w14:textId="38336A0B" w:rsidR="00F42BE4" w:rsidRPr="00F42BE4" w:rsidRDefault="00F42BE4" w:rsidP="00F42B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E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1F7FB1">
        <w:rPr>
          <w:rFonts w:ascii="Times New Roman" w:hAnsi="Times New Roman" w:cs="Times New Roman"/>
          <w:b/>
          <w:bCs/>
          <w:sz w:val="24"/>
          <w:szCs w:val="24"/>
        </w:rPr>
        <w:t>Tratamento e síntese de dados</w:t>
      </w:r>
    </w:p>
    <w:p w14:paraId="3EA2AC47" w14:textId="1B9D458E" w:rsidR="00A96E2B" w:rsidRDefault="004C3C01" w:rsidP="00A96E2B">
      <w:pPr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A96E2B">
        <w:rPr>
          <w:rFonts w:ascii="Times New Roman" w:hAnsi="Times New Roman" w:cs="Times New Roman"/>
          <w:sz w:val="24"/>
          <w:szCs w:val="24"/>
        </w:rPr>
        <w:t xml:space="preserve">Uma vez agrupados os dados de exportação e preços em uma mesma </w:t>
      </w:r>
      <w:r w:rsidR="00A96E2B"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 w:rsidR="00A96E2B">
        <w:rPr>
          <w:rFonts w:ascii="Times New Roman" w:hAnsi="Times New Roman" w:cs="Times New Roman"/>
          <w:sz w:val="24"/>
          <w:szCs w:val="24"/>
        </w:rPr>
        <w:t>, é necessário sintetizar essas duas variáveis sob um mesmo índice. Essa tarefa é realizada em duas etapas. Primeiramente, calcula-se o peso</w:t>
      </w:r>
      <w:r w:rsidR="009B5B45">
        <w:rPr>
          <w:rFonts w:ascii="Times New Roman" w:hAnsi="Times New Roman" w:cs="Times New Roman"/>
          <w:sz w:val="24"/>
          <w:szCs w:val="24"/>
        </w:rPr>
        <w:t xml:space="preserve"> móvel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j,t,i</m:t>
            </m:r>
          </m:sub>
        </m:sSub>
      </m:oMath>
      <w:r w:rsidR="009B5B4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96E2B">
        <w:rPr>
          <w:rFonts w:ascii="Times New Roman" w:hAnsi="Times New Roman" w:cs="Times New Roman"/>
          <w:sz w:val="24"/>
          <w:szCs w:val="24"/>
        </w:rPr>
        <w:t xml:space="preserve"> que cada </w:t>
      </w:r>
      <w:r w:rsidR="00A96E2B">
        <w:rPr>
          <w:rFonts w:ascii="Times New Roman" w:hAnsi="Times New Roman" w:cs="Times New Roman"/>
          <w:i/>
          <w:iCs/>
          <w:sz w:val="24"/>
          <w:szCs w:val="24"/>
        </w:rPr>
        <w:t xml:space="preserve">commodity </w:t>
      </w:r>
      <w:r w:rsidR="00A96E2B">
        <w:rPr>
          <w:rFonts w:ascii="Times New Roman" w:hAnsi="Times New Roman" w:cs="Times New Roman"/>
          <w:sz w:val="24"/>
          <w:szCs w:val="24"/>
        </w:rPr>
        <w:t>exerce na pauta exportadora de cada país, conforme a equação abaixo:</w:t>
      </w:r>
      <w:r w:rsidR="00A96E2B" w:rsidRPr="00A96E2B">
        <w:t xml:space="preserve"> </w:t>
      </w:r>
    </w:p>
    <w:p w14:paraId="0A53912E" w14:textId="698CEB5D" w:rsidR="00A96E2B" w:rsidRPr="009B5B45" w:rsidRDefault="00000000" w:rsidP="009B5B4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j,t,i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d=1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j,i,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-d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j,i,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-d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-d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-d</m:t>
                        </m:r>
                      </m:sub>
                    </m:sSub>
                  </m:sub>
                </m:sSub>
              </m:den>
            </m:f>
          </m:e>
        </m:nary>
      </m:oMath>
      <w:r w:rsidR="009B5B45">
        <w:rPr>
          <w:rFonts w:ascii="Times New Roman" w:eastAsiaTheme="minorEastAsia" w:hAnsi="Times New Roman" w:cs="Times New Roman"/>
          <w:sz w:val="24"/>
          <w:szCs w:val="24"/>
        </w:rPr>
        <w:tab/>
        <w:t>[2]</w:t>
      </w:r>
    </w:p>
    <w:p w14:paraId="20B941A8" w14:textId="6CD26BBC" w:rsidR="001F7FB1" w:rsidRDefault="00A96E2B" w:rsidP="00A96E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6E2B">
        <w:rPr>
          <w:rFonts w:ascii="Times New Roman" w:hAnsi="Times New Roman" w:cs="Times New Roman"/>
          <w:sz w:val="24"/>
          <w:szCs w:val="24"/>
        </w:rPr>
        <w:t xml:space="preserve">A importância </w:t>
      </w:r>
      <w:r w:rsidR="00FE624B">
        <w:rPr>
          <w:rFonts w:ascii="Times New Roman" w:hAnsi="Times New Roman" w:cs="Times New Roman"/>
          <w:sz w:val="24"/>
          <w:szCs w:val="24"/>
        </w:rPr>
        <w:t xml:space="preserve">anual </w:t>
      </w:r>
      <w:r w:rsidRPr="00A96E2B">
        <w:rPr>
          <w:rFonts w:ascii="Times New Roman" w:hAnsi="Times New Roman" w:cs="Times New Roman"/>
          <w:sz w:val="24"/>
          <w:szCs w:val="24"/>
        </w:rPr>
        <w:t xml:space="preserve">de cada matéria prima </w:t>
      </w:r>
      <w:r w:rsidRPr="00A96E2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96E2B">
        <w:rPr>
          <w:rFonts w:ascii="Times New Roman" w:hAnsi="Times New Roman" w:cs="Times New Roman"/>
          <w:sz w:val="24"/>
          <w:szCs w:val="24"/>
        </w:rPr>
        <w:t xml:space="preserve"> se dá pela razão </w:t>
      </w:r>
      <w:r>
        <w:rPr>
          <w:rFonts w:ascii="Times New Roman" w:hAnsi="Times New Roman" w:cs="Times New Roman"/>
          <w:sz w:val="24"/>
          <w:szCs w:val="24"/>
        </w:rPr>
        <w:t>entre</w:t>
      </w:r>
      <w:r w:rsidRPr="00A96E2B">
        <w:rPr>
          <w:rFonts w:ascii="Times New Roman" w:hAnsi="Times New Roman" w:cs="Times New Roman"/>
          <w:sz w:val="24"/>
          <w:szCs w:val="24"/>
        </w:rPr>
        <w:t xml:space="preserve"> suas exportações líquidas</w:t>
      </w:r>
      <w:r>
        <w:rPr>
          <w:rFonts w:ascii="Times New Roman" w:hAnsi="Times New Roman" w:cs="Times New Roman"/>
          <w:sz w:val="24"/>
          <w:szCs w:val="24"/>
        </w:rPr>
        <w:t xml:space="preserve"> e as exportações líquidas totais do país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no ano </w:t>
      </w:r>
      <w:r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78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 obstante, calcula</w:t>
      </w:r>
      <w:r w:rsidR="00FE624B">
        <w:rPr>
          <w:rFonts w:ascii="Times New Roman" w:hAnsi="Times New Roman" w:cs="Times New Roman"/>
          <w:sz w:val="24"/>
          <w:szCs w:val="24"/>
        </w:rPr>
        <w:t>m-se pesos móveis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624B">
        <w:rPr>
          <w:rFonts w:ascii="Times New Roman" w:hAnsi="Times New Roman" w:cs="Times New Roman"/>
          <w:sz w:val="24"/>
          <w:szCs w:val="24"/>
        </w:rPr>
        <w:t>a partir da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F5C">
        <w:rPr>
          <w:rFonts w:ascii="Times New Roman" w:hAnsi="Times New Roman" w:cs="Times New Roman"/>
          <w:sz w:val="24"/>
          <w:szCs w:val="24"/>
        </w:rPr>
        <w:t>d</w:t>
      </w:r>
      <w:r w:rsidR="009B5B45">
        <w:rPr>
          <w:rFonts w:ascii="Times New Roman" w:hAnsi="Times New Roman" w:cs="Times New Roman"/>
          <w:sz w:val="24"/>
          <w:szCs w:val="24"/>
        </w:rPr>
        <w:t xml:space="preserve">os pesos anuais de </w:t>
      </w:r>
      <w:r w:rsidR="00C71F5C">
        <w:rPr>
          <w:rFonts w:ascii="Times New Roman" w:hAnsi="Times New Roman" w:cs="Times New Roman"/>
          <w:sz w:val="24"/>
          <w:szCs w:val="24"/>
        </w:rPr>
        <w:t>3 períodos anteriores</w:t>
      </w:r>
      <w:r w:rsidR="00FE624B">
        <w:rPr>
          <w:rFonts w:ascii="Times New Roman" w:hAnsi="Times New Roman" w:cs="Times New Roman"/>
          <w:sz w:val="24"/>
          <w:szCs w:val="24"/>
        </w:rPr>
        <w:t>,</w:t>
      </w:r>
      <w:r w:rsidR="00C71F5C">
        <w:rPr>
          <w:rFonts w:ascii="Times New Roman" w:hAnsi="Times New Roman" w:cs="Times New Roman"/>
          <w:sz w:val="24"/>
          <w:szCs w:val="24"/>
        </w:rPr>
        <w:t xml:space="preserve"> de modo a mitigar a endogeneidade</w:t>
      </w:r>
      <w:r w:rsidR="00FE624B">
        <w:rPr>
          <w:rFonts w:ascii="Times New Roman" w:hAnsi="Times New Roman" w:cs="Times New Roman"/>
          <w:sz w:val="24"/>
          <w:szCs w:val="24"/>
        </w:rPr>
        <w:t xml:space="preserve"> das transações comerciais</w:t>
      </w:r>
      <w:r w:rsidR="00C71F5C">
        <w:rPr>
          <w:rFonts w:ascii="Times New Roman" w:hAnsi="Times New Roman" w:cs="Times New Roman"/>
          <w:sz w:val="24"/>
          <w:szCs w:val="24"/>
        </w:rPr>
        <w:t>, como em Gruss e Kebhaj (2019).</w:t>
      </w:r>
      <w:r w:rsidR="00FE624B">
        <w:rPr>
          <w:rFonts w:ascii="Times New Roman" w:hAnsi="Times New Roman" w:cs="Times New Roman"/>
          <w:sz w:val="24"/>
          <w:szCs w:val="24"/>
        </w:rPr>
        <w:t xml:space="preserve"> Por exemplo, o peso móvel da </w:t>
      </w:r>
      <w:r w:rsidR="00FE624B"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 w:rsidR="00FE624B">
        <w:rPr>
          <w:rFonts w:ascii="Times New Roman" w:hAnsi="Times New Roman" w:cs="Times New Roman"/>
          <w:sz w:val="24"/>
          <w:szCs w:val="24"/>
        </w:rPr>
        <w:t xml:space="preserve"> de alumínio em 2010 equivale à média dos pesos anuais de 2007, 2008 e 2009.</w:t>
      </w:r>
    </w:p>
    <w:p w14:paraId="04AD2A29" w14:textId="509B7C1A" w:rsidR="00FE624B" w:rsidRDefault="00FE624B" w:rsidP="00A96E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conseguinte, o preço de cada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commodity </w:t>
      </w:r>
      <w:r w:rsidRPr="00FE624B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j,t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9B5B45">
        <w:rPr>
          <w:rFonts w:ascii="Times New Roman" w:hAnsi="Times New Roman" w:cs="Times New Roman"/>
          <w:sz w:val="24"/>
          <w:szCs w:val="24"/>
        </w:rPr>
        <w:t>ajustado</w:t>
      </w:r>
      <w:r>
        <w:rPr>
          <w:rFonts w:ascii="Times New Roman" w:hAnsi="Times New Roman" w:cs="Times New Roman"/>
          <w:sz w:val="24"/>
          <w:szCs w:val="24"/>
        </w:rPr>
        <w:t xml:space="preserve"> por seu correspondente peso móvel e deflacionado pelo Índice de Unidade de Valor de Exportação (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i,t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do Banco Mundial. Ao final dessa operação, todos os preços </w:t>
      </w:r>
      <w:r w:rsidR="009B5B45">
        <w:rPr>
          <w:rFonts w:ascii="Times New Roman" w:hAnsi="Times New Roman" w:cs="Times New Roman"/>
          <w:sz w:val="24"/>
          <w:szCs w:val="24"/>
        </w:rPr>
        <w:t>ajustados e deflacionados</w:t>
      </w:r>
      <w:r>
        <w:rPr>
          <w:rFonts w:ascii="Times New Roman" w:hAnsi="Times New Roman" w:cs="Times New Roman"/>
          <w:sz w:val="24"/>
          <w:szCs w:val="24"/>
        </w:rPr>
        <w:t xml:space="preserve"> são somados para cada país-ano</w:t>
      </w:r>
      <w:r w:rsidR="009B5B45">
        <w:rPr>
          <w:rFonts w:ascii="Times New Roman" w:hAnsi="Times New Roman" w:cs="Times New Roman"/>
          <w:sz w:val="24"/>
          <w:szCs w:val="24"/>
        </w:rPr>
        <w:t>, obtendo-se o valor final do índice, conforme a equação abaixo:</w:t>
      </w:r>
    </w:p>
    <w:p w14:paraId="6B3A8783" w14:textId="2AD04171" w:rsidR="00FE624B" w:rsidRPr="009B5B45" w:rsidRDefault="00000000" w:rsidP="009B5B4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Index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i,t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j,t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EU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i,t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j,t,i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 </m:t>
        </m:r>
      </m:oMath>
      <w:r w:rsidR="009B5B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9B5B45">
        <w:rPr>
          <w:rFonts w:ascii="Times New Roman" w:eastAsiaTheme="minorEastAsia" w:hAnsi="Times New Roman" w:cs="Times New Roman"/>
          <w:sz w:val="24"/>
          <w:szCs w:val="24"/>
        </w:rPr>
        <w:t>[3]</w:t>
      </w:r>
    </w:p>
    <w:p w14:paraId="4FD19BF4" w14:textId="495BC79E" w:rsidR="00F42BE4" w:rsidRDefault="00944E0E" w:rsidP="009B5B4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quadro</w:t>
      </w:r>
      <w:r w:rsidR="00FE624B">
        <w:rPr>
          <w:rFonts w:ascii="Times New Roman" w:hAnsi="Times New Roman" w:cs="Times New Roman"/>
          <w:sz w:val="24"/>
          <w:szCs w:val="24"/>
        </w:rPr>
        <w:t xml:space="preserve"> 3 </w:t>
      </w:r>
      <w:r w:rsidR="009B5B45">
        <w:rPr>
          <w:rFonts w:ascii="Times New Roman" w:hAnsi="Times New Roman" w:cs="Times New Roman"/>
          <w:sz w:val="24"/>
          <w:szCs w:val="24"/>
        </w:rPr>
        <w:t>descreve</w:t>
      </w:r>
      <w:r w:rsidR="00FE624B">
        <w:rPr>
          <w:rFonts w:ascii="Times New Roman" w:hAnsi="Times New Roman" w:cs="Times New Roman"/>
          <w:sz w:val="24"/>
          <w:szCs w:val="24"/>
        </w:rPr>
        <w:t xml:space="preserve"> as notações</w:t>
      </w:r>
      <w:r w:rsidR="009B5B45">
        <w:rPr>
          <w:rFonts w:ascii="Times New Roman" w:hAnsi="Times New Roman" w:cs="Times New Roman"/>
          <w:sz w:val="24"/>
          <w:szCs w:val="24"/>
        </w:rPr>
        <w:t xml:space="preserve"> empregadas nas equações anteriores de modo a facilitar o entendimento do índice.</w:t>
      </w:r>
    </w:p>
    <w:p w14:paraId="6AD3BF76" w14:textId="6C10CCFE" w:rsidR="005758B8" w:rsidRDefault="005758B8" w:rsidP="005758B8">
      <w:pPr>
        <w:jc w:val="both"/>
        <w:rPr>
          <w:rFonts w:ascii="Times New Roman" w:hAnsi="Times New Roman" w:cs="Times New Roman"/>
          <w:sz w:val="24"/>
          <w:szCs w:val="24"/>
        </w:rPr>
      </w:pPr>
      <w:r w:rsidRPr="00C20522">
        <w:rPr>
          <w:rFonts w:ascii="Times New Roman" w:hAnsi="Times New Roman" w:cs="Times New Roman"/>
          <w:sz w:val="24"/>
          <w:szCs w:val="24"/>
        </w:rPr>
        <w:tab/>
      </w:r>
      <w:r w:rsidR="00C20522" w:rsidRPr="00C20522">
        <w:rPr>
          <w:rFonts w:ascii="Times New Roman" w:hAnsi="Times New Roman" w:cs="Times New Roman"/>
          <w:sz w:val="24"/>
          <w:szCs w:val="24"/>
        </w:rPr>
        <w:t>Vale ressaltar</w:t>
      </w:r>
      <w:r w:rsidR="00C20522">
        <w:rPr>
          <w:rFonts w:ascii="Times New Roman" w:hAnsi="Times New Roman" w:cs="Times New Roman"/>
          <w:sz w:val="24"/>
          <w:szCs w:val="24"/>
        </w:rPr>
        <w:t xml:space="preserve"> que a construção de indicador proposta</w:t>
      </w:r>
      <w:r>
        <w:rPr>
          <w:rFonts w:ascii="Times New Roman" w:hAnsi="Times New Roman" w:cs="Times New Roman"/>
          <w:sz w:val="24"/>
          <w:szCs w:val="24"/>
        </w:rPr>
        <w:t xml:space="preserve"> acima tem forte inspiração no trabalho de Kebhaj e Gruss (2019), porém contém algumas </w:t>
      </w:r>
      <w:r w:rsidR="00C20522">
        <w:rPr>
          <w:rFonts w:ascii="Times New Roman" w:hAnsi="Times New Roman" w:cs="Times New Roman"/>
          <w:sz w:val="24"/>
          <w:szCs w:val="24"/>
        </w:rPr>
        <w:t>diferenças. O quadro 4 resume as principais distinções.</w:t>
      </w:r>
    </w:p>
    <w:p w14:paraId="4806355C" w14:textId="77777777" w:rsidR="005758B8" w:rsidRDefault="005758B8" w:rsidP="005758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8829F" w14:textId="40B06DA8" w:rsidR="005758B8" w:rsidRPr="00C20522" w:rsidRDefault="005758B8" w:rsidP="005758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0522">
        <w:rPr>
          <w:rFonts w:ascii="Times New Roman" w:hAnsi="Times New Roman" w:cs="Times New Roman"/>
          <w:b/>
          <w:bCs/>
          <w:sz w:val="24"/>
          <w:szCs w:val="24"/>
        </w:rPr>
        <w:t>4. Resumo do passo-a-passo</w:t>
      </w:r>
    </w:p>
    <w:p w14:paraId="7B459B27" w14:textId="0CC9E597" w:rsidR="00C20522" w:rsidRDefault="00C20522" w:rsidP="005758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Abaixo, todos os passos da construção do índice são apresentados em ordem:</w:t>
      </w:r>
    </w:p>
    <w:p w14:paraId="2B21FDD8" w14:textId="04B1B135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Definição da cesta de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>
        <w:rPr>
          <w:rFonts w:ascii="Times New Roman" w:hAnsi="Times New Roman" w:cs="Times New Roman"/>
          <w:sz w:val="24"/>
          <w:szCs w:val="24"/>
        </w:rPr>
        <w:t xml:space="preserve"> a ser inclusa</w:t>
      </w:r>
    </w:p>
    <w:p w14:paraId="713F9872" w14:textId="366EBD2D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Correspondência entre cada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>
        <w:rPr>
          <w:rFonts w:ascii="Times New Roman" w:hAnsi="Times New Roman" w:cs="Times New Roman"/>
          <w:sz w:val="24"/>
          <w:szCs w:val="24"/>
        </w:rPr>
        <w:t xml:space="preserve"> individual e seus respectivos códigos de exportação e de preços internacionais</w:t>
      </w:r>
    </w:p>
    <w:p w14:paraId="470A949C" w14:textId="4C3AAB25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Extração de dados de exportação</w:t>
      </w:r>
    </w:p>
    <w:p w14:paraId="6A8C75E7" w14:textId="4D0DF518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Extração de dados de preços internacionais</w:t>
      </w:r>
    </w:p>
    <w:p w14:paraId="576F2BF3" w14:textId="5441C3E9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da exportação líquida de cada produto segundo seu código HS</w:t>
      </w:r>
    </w:p>
    <w:p w14:paraId="4641F4EF" w14:textId="0EEF7566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de cada código HS conforme a sua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>
        <w:rPr>
          <w:rFonts w:ascii="Times New Roman" w:hAnsi="Times New Roman" w:cs="Times New Roman"/>
          <w:sz w:val="24"/>
          <w:szCs w:val="24"/>
        </w:rPr>
        <w:t xml:space="preserve"> correspondente e somar seus valores de exportação líquida (Equação 1)</w:t>
      </w:r>
    </w:p>
    <w:p w14:paraId="53AF3679" w14:textId="3B53AEA2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União das bases de dados de exportação e preços de </w:t>
      </w:r>
      <w:r w:rsidRPr="00C20522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>
        <w:rPr>
          <w:rFonts w:ascii="Times New Roman" w:hAnsi="Times New Roman" w:cs="Times New Roman"/>
          <w:sz w:val="24"/>
          <w:szCs w:val="24"/>
        </w:rPr>
        <w:t xml:space="preserve"> para cada país-ano</w:t>
      </w:r>
    </w:p>
    <w:p w14:paraId="283FF977" w14:textId="3ED5E706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 dos pesos móveis de cada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commodity</w:t>
      </w:r>
    </w:p>
    <w:p w14:paraId="15122498" w14:textId="1AA8A81A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Ajuste de preços com o deflator EUV e com os pesos móveis</w:t>
      </w:r>
    </w:p>
    <w:p w14:paraId="32CDD44E" w14:textId="53E027F1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dos preços internacionais de todas as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>
        <w:rPr>
          <w:rFonts w:ascii="Times New Roman" w:hAnsi="Times New Roman" w:cs="Times New Roman"/>
          <w:sz w:val="24"/>
          <w:szCs w:val="24"/>
        </w:rPr>
        <w:t xml:space="preserve"> ajustados pela inflação e por pesos móveis, agrupando o resultado por país-ano</w:t>
      </w:r>
    </w:p>
    <w:p w14:paraId="45ED7F16" w14:textId="77777777" w:rsidR="00741D9D" w:rsidRDefault="00741D9D" w:rsidP="00741D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A8298" w14:textId="2898DCE1" w:rsidR="00741D9D" w:rsidRPr="00741D9D" w:rsidRDefault="00741D9D" w:rsidP="00741D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material de replicação, incluindo dados brutos e rotina</w:t>
      </w:r>
      <w:r w:rsidR="002F1957">
        <w:rPr>
          <w:rFonts w:ascii="Times New Roman" w:hAnsi="Times New Roman" w:cs="Times New Roman"/>
          <w:sz w:val="24"/>
          <w:szCs w:val="24"/>
        </w:rPr>
        <w:t>s de ETL</w:t>
      </w:r>
      <w:r>
        <w:rPr>
          <w:rFonts w:ascii="Times New Roman" w:hAnsi="Times New Roman" w:cs="Times New Roman"/>
          <w:sz w:val="24"/>
          <w:szCs w:val="24"/>
        </w:rPr>
        <w:t xml:space="preserve"> estão disponíveis no segunte repositório </w:t>
      </w:r>
      <w:r w:rsidRPr="00741D9D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2F1957" w:rsidRPr="00033E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https://github.com/pedromarques-polsci/doctoral_research.git</w:t>
        </w:r>
      </w:hyperlink>
      <w:r w:rsidR="002F1957">
        <w:rPr>
          <w:rFonts w:ascii="Times New Roman" w:hAnsi="Times New Roman" w:cs="Times New Roman"/>
          <w:sz w:val="24"/>
          <w:szCs w:val="24"/>
        </w:rPr>
        <w:t>. O código de construção do índice chama-se “cmd_etl.R”</w:t>
      </w:r>
      <w:r w:rsidR="002F1957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2F1957">
        <w:rPr>
          <w:rFonts w:ascii="Times New Roman" w:hAnsi="Times New Roman" w:cs="Times New Roman"/>
          <w:sz w:val="24"/>
          <w:szCs w:val="24"/>
        </w:rPr>
        <w:t xml:space="preserve"> e emprega dados da pasta “raw_data”</w:t>
      </w:r>
      <w:r w:rsidR="002F1957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="002F1957">
        <w:rPr>
          <w:rFonts w:ascii="Times New Roman" w:hAnsi="Times New Roman" w:cs="Times New Roman"/>
          <w:sz w:val="24"/>
          <w:szCs w:val="24"/>
        </w:rPr>
        <w:t xml:space="preserve">. Dúvidas, sugestões e críticas podem ser enviadas ao e-mail </w:t>
      </w:r>
      <w:hyperlink r:id="rId9" w:history="1">
        <w:r w:rsidR="002F1957" w:rsidRPr="00033E54">
          <w:rPr>
            <w:rStyle w:val="Hyperlink"/>
            <w:rFonts w:ascii="Times New Roman" w:hAnsi="Times New Roman" w:cs="Times New Roman"/>
            <w:sz w:val="24"/>
            <w:szCs w:val="24"/>
          </w:rPr>
          <w:t>pedrocarsamar@gmail.com</w:t>
        </w:r>
      </w:hyperlink>
      <w:r w:rsidR="002F1957">
        <w:rPr>
          <w:rFonts w:ascii="Times New Roman" w:hAnsi="Times New Roman" w:cs="Times New Roman"/>
          <w:sz w:val="24"/>
          <w:szCs w:val="24"/>
        </w:rPr>
        <w:t>.</w:t>
      </w:r>
    </w:p>
    <w:p w14:paraId="67B90BFA" w14:textId="3BC77764" w:rsidR="00AE2169" w:rsidRPr="00F42BE4" w:rsidRDefault="00AE2169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AE2169" w:rsidRPr="00F42BE4" w:rsidSect="00625C4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42BE4">
        <w:rPr>
          <w:rFonts w:ascii="Times New Roman" w:hAnsi="Times New Roman" w:cs="Times New Roman"/>
          <w:sz w:val="24"/>
          <w:szCs w:val="24"/>
        </w:rPr>
        <w:br w:type="page"/>
      </w:r>
    </w:p>
    <w:p w14:paraId="20C7BE1E" w14:textId="469D6E10" w:rsidR="00AB24C0" w:rsidRPr="00F42BE4" w:rsidRDefault="00EC23BE">
      <w:pPr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lastRenderedPageBreak/>
        <w:t xml:space="preserve">Quadro 1: </w:t>
      </w:r>
      <w:r w:rsidRPr="00F42BE4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 w:rsidRPr="00F42BE4">
        <w:rPr>
          <w:rFonts w:ascii="Times New Roman" w:hAnsi="Times New Roman" w:cs="Times New Roman"/>
          <w:sz w:val="24"/>
          <w:szCs w:val="24"/>
        </w:rPr>
        <w:t xml:space="preserve"> e sua respectiva codificação</w:t>
      </w:r>
    </w:p>
    <w:tbl>
      <w:tblPr>
        <w:tblStyle w:val="Tabelacomgrade"/>
        <w:tblW w:w="14125" w:type="dxa"/>
        <w:tblLook w:val="04A0" w:firstRow="1" w:lastRow="0" w:firstColumn="1" w:lastColumn="0" w:noHBand="0" w:noVBand="1"/>
      </w:tblPr>
      <w:tblGrid>
        <w:gridCol w:w="1799"/>
        <w:gridCol w:w="5747"/>
        <w:gridCol w:w="5234"/>
        <w:gridCol w:w="1345"/>
      </w:tblGrid>
      <w:tr w:rsidR="00A12CC8" w:rsidRPr="00F42BE4" w14:paraId="7F9F6673" w14:textId="0E124820" w:rsidTr="003B0C9D">
        <w:trPr>
          <w:trHeight w:val="532"/>
        </w:trPr>
        <w:tc>
          <w:tcPr>
            <w:tcW w:w="1799" w:type="dxa"/>
          </w:tcPr>
          <w:p w14:paraId="126B33FD" w14:textId="69DBD7D5" w:rsidR="00A12CC8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5747" w:type="dxa"/>
          </w:tcPr>
          <w:p w14:paraId="35B62C08" w14:textId="296D607A" w:rsidR="00A12CC8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HS</w:t>
            </w:r>
          </w:p>
        </w:tc>
        <w:tc>
          <w:tcPr>
            <w:tcW w:w="5234" w:type="dxa"/>
          </w:tcPr>
          <w:p w14:paraId="28C3EE72" w14:textId="2D7F6215" w:rsidR="00A12CC8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Preço</w:t>
            </w:r>
          </w:p>
        </w:tc>
        <w:tc>
          <w:tcPr>
            <w:tcW w:w="1345" w:type="dxa"/>
          </w:tcPr>
          <w:p w14:paraId="6E65ADD7" w14:textId="49519D04" w:rsidR="00A12CC8" w:rsidRPr="00F42BE4" w:rsidRDefault="00575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Fonte de preços</w:t>
            </w:r>
          </w:p>
        </w:tc>
      </w:tr>
      <w:tr w:rsidR="00033E3F" w:rsidRPr="00F42BE4" w14:paraId="3A33B0C7" w14:textId="77777777" w:rsidTr="00135D55">
        <w:trPr>
          <w:trHeight w:val="428"/>
        </w:trPr>
        <w:tc>
          <w:tcPr>
            <w:tcW w:w="14125" w:type="dxa"/>
            <w:gridSpan w:val="4"/>
          </w:tcPr>
          <w:p w14:paraId="77595C37" w14:textId="38B179EA" w:rsidR="00033E3F" w:rsidRPr="00F42BE4" w:rsidRDefault="005758B8" w:rsidP="0003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agrícolas não comestíveis</w:t>
            </w:r>
          </w:p>
        </w:tc>
      </w:tr>
      <w:tr w:rsidR="00A12CC8" w:rsidRPr="00F42BE4" w14:paraId="1F2D5CED" w14:textId="4DCB167A" w:rsidTr="003B0C9D">
        <w:trPr>
          <w:trHeight w:val="919"/>
        </w:trPr>
        <w:tc>
          <w:tcPr>
            <w:tcW w:w="1799" w:type="dxa"/>
          </w:tcPr>
          <w:p w14:paraId="65707F53" w14:textId="3C0E7961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5747" w:type="dxa"/>
          </w:tcPr>
          <w:p w14:paraId="005163E5" w14:textId="670CCAE1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5201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EC23BE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Cotton; not carded or combed</w:t>
            </w:r>
          </w:p>
          <w:p w14:paraId="27D1827F" w14:textId="77777777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2B8818D5" w14:textId="6ECB1825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PCOTTIND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Cotton, Cotton Outlook 'A Index', Middling 1-3/32 inch staple, CIF Liverpool, US cents per pound</w:t>
            </w:r>
          </w:p>
        </w:tc>
        <w:tc>
          <w:tcPr>
            <w:tcW w:w="1345" w:type="dxa"/>
          </w:tcPr>
          <w:p w14:paraId="032A2C74" w14:textId="01E7B62D" w:rsidR="00A12CC8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A12CC8" w:rsidRPr="00F42BE4" w14:paraId="6EFFC12C" w14:textId="77777777" w:rsidTr="003B0C9D">
        <w:trPr>
          <w:trHeight w:val="4372"/>
        </w:trPr>
        <w:tc>
          <w:tcPr>
            <w:tcW w:w="1799" w:type="dxa"/>
          </w:tcPr>
          <w:p w14:paraId="5A69FBA2" w14:textId="52D6E374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5747" w:type="dxa"/>
          </w:tcPr>
          <w:p w14:paraId="6CBE4E40" w14:textId="06026A4D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4401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EC23BE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Fuel wood, in logs, billets, twigs, faggots or similar forms; wood in chip or particles; sawdust and wood waste and scrap, whether or not agglomerated in logs, briquettes, pellets or similar forms</w:t>
            </w:r>
          </w:p>
          <w:p w14:paraId="4AE5FB23" w14:textId="7777777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8FFDE" w14:textId="225B64CE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4403</w:t>
            </w:r>
            <w:r w:rsidR="00EC23BE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Wood in the rough, whether or not stripped of bark or sapwood, or roughly squared</w:t>
            </w:r>
          </w:p>
          <w:p w14:paraId="0CE8BAD7" w14:textId="7777777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37701" w14:textId="0096D792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4406 - Railway or tramway sleepers (cross-ties) of wood</w:t>
            </w:r>
          </w:p>
          <w:p w14:paraId="2EE76113" w14:textId="494741B0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2AF2E965" w14:textId="12505862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PWMEAN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6A78CBDB" w14:textId="77777777" w:rsidR="00A12CC8" w:rsidRPr="00F42BE4" w:rsidRDefault="00A12CC8" w:rsidP="00A12CC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PLOGSK: Hard Logs, Best quality Malaysian meranti, import price Japan, US$ per cubic meter</w:t>
            </w:r>
          </w:p>
          <w:p w14:paraId="0CCE0661" w14:textId="77777777" w:rsidR="00A12CC8" w:rsidRPr="00F42BE4" w:rsidRDefault="00A12CC8" w:rsidP="00A12CC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PSAWMAL: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ab/>
              <w:t>Hard Sawnwood, Dark Red Meranti, select and better quality, C&amp;F U.K port, US$ per cubic meter</w:t>
            </w:r>
          </w:p>
          <w:p w14:paraId="61BB6364" w14:textId="77777777" w:rsidR="00A12CC8" w:rsidRPr="00F42BE4" w:rsidRDefault="00A12CC8" w:rsidP="00A12CC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PLOGORE: Soft Logs, Average Export price from the U.S. for Douglas Fir, US$ per cubic meter</w:t>
            </w:r>
          </w:p>
          <w:p w14:paraId="7D83ECF7" w14:textId="1633F143" w:rsidR="00A12CC8" w:rsidRPr="00F42BE4" w:rsidRDefault="00A12CC8" w:rsidP="00A12CC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PSAWORE: Soft Sawnwood, average export price of Douglas Fir, U.S. Price, US$ per cubic meter</w:t>
            </w:r>
          </w:p>
        </w:tc>
        <w:tc>
          <w:tcPr>
            <w:tcW w:w="1345" w:type="dxa"/>
          </w:tcPr>
          <w:p w14:paraId="4926C27B" w14:textId="3050EC2E" w:rsidR="00A12CC8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A12CC8" w:rsidRPr="00F42BE4" w14:paraId="6A4A64BF" w14:textId="77777777" w:rsidTr="003B0C9D">
        <w:trPr>
          <w:trHeight w:val="1532"/>
        </w:trPr>
        <w:tc>
          <w:tcPr>
            <w:tcW w:w="1799" w:type="dxa"/>
          </w:tcPr>
          <w:p w14:paraId="2B07FB40" w14:textId="2B791A1A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Hides</w:t>
            </w:r>
          </w:p>
        </w:tc>
        <w:tc>
          <w:tcPr>
            <w:tcW w:w="5747" w:type="dxa"/>
          </w:tcPr>
          <w:p w14:paraId="57682A03" w14:textId="23C99FD5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41 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Raw hides and skins (other than furskins) and leather</w:t>
            </w:r>
          </w:p>
          <w:p w14:paraId="6C3E8EB4" w14:textId="7777777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7E15CECF" w14:textId="6BB0D28B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PHIDE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Hides, Heavy native steers, over 53 pounds, wholesale dealer's price, US, Chicago, fob Shipping Point, US cents per pound</w:t>
            </w:r>
          </w:p>
          <w:p w14:paraId="36F58208" w14:textId="7777777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038A4374" w14:textId="7CE8EE4F" w:rsidR="00A12CC8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A12CC8" w:rsidRPr="00F42BE4" w14:paraId="64C9DE8F" w14:textId="77777777" w:rsidTr="003B0C9D">
        <w:trPr>
          <w:trHeight w:val="1226"/>
        </w:trPr>
        <w:tc>
          <w:tcPr>
            <w:tcW w:w="1799" w:type="dxa"/>
          </w:tcPr>
          <w:p w14:paraId="50950B46" w14:textId="1E6973E5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Natural rubber</w:t>
            </w:r>
          </w:p>
        </w:tc>
        <w:tc>
          <w:tcPr>
            <w:tcW w:w="5747" w:type="dxa"/>
          </w:tcPr>
          <w:p w14:paraId="00DE5646" w14:textId="332C905E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4001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Natural rubber, balata, gutta-percha, guayule, chicle and similar gums; in primary forms or in plates, sheets or strip</w:t>
            </w:r>
          </w:p>
        </w:tc>
        <w:tc>
          <w:tcPr>
            <w:tcW w:w="5234" w:type="dxa"/>
          </w:tcPr>
          <w:p w14:paraId="467E06C9" w14:textId="78DC51E8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PRUBB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Rubber, Singapore Commodity Exchange, No. 3 Rubber Smoked Sheets, 1st contract, US cents per pound</w:t>
            </w:r>
          </w:p>
          <w:p w14:paraId="6CA066BC" w14:textId="6BD7341E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60923A0D" w14:textId="5AFC3DE5" w:rsidR="00A12CC8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A12CC8" w:rsidRPr="00F42BE4" w14:paraId="16AC8188" w14:textId="77777777" w:rsidTr="003B0C9D">
        <w:trPr>
          <w:trHeight w:val="613"/>
        </w:trPr>
        <w:tc>
          <w:tcPr>
            <w:tcW w:w="1799" w:type="dxa"/>
          </w:tcPr>
          <w:p w14:paraId="07ACAF47" w14:textId="030EBB8A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Tobacco</w:t>
            </w:r>
          </w:p>
        </w:tc>
        <w:tc>
          <w:tcPr>
            <w:tcW w:w="5747" w:type="dxa"/>
          </w:tcPr>
          <w:p w14:paraId="06CCFA02" w14:textId="1DC64DA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2401 - Tobacco, unmanufactured; tobacco refuse</w:t>
            </w:r>
          </w:p>
        </w:tc>
        <w:tc>
          <w:tcPr>
            <w:tcW w:w="5234" w:type="dxa"/>
          </w:tcPr>
          <w:p w14:paraId="009FCF96" w14:textId="1FA3BD5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PTOBAC</w:t>
            </w:r>
            <w:r w:rsidR="00135D55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(240100.01)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E3F" w:rsidRPr="00F42BE4">
              <w:rPr>
                <w:rFonts w:ascii="Times New Roman" w:hAnsi="Times New Roman" w:cs="Times New Roman"/>
                <w:sz w:val="24"/>
                <w:szCs w:val="24"/>
              </w:rPr>
              <w:t>Tobacco, unmanufactured, US import unit value ($/t)</w:t>
            </w:r>
          </w:p>
        </w:tc>
        <w:tc>
          <w:tcPr>
            <w:tcW w:w="1345" w:type="dxa"/>
          </w:tcPr>
          <w:p w14:paraId="0DEB4B18" w14:textId="4CD4041D" w:rsidR="00A12CC8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UNCTAD</w:t>
            </w:r>
          </w:p>
        </w:tc>
      </w:tr>
      <w:tr w:rsidR="00033E3F" w:rsidRPr="00F42BE4" w14:paraId="5303F808" w14:textId="77777777" w:rsidTr="003B0C9D">
        <w:trPr>
          <w:trHeight w:val="919"/>
        </w:trPr>
        <w:tc>
          <w:tcPr>
            <w:tcW w:w="1799" w:type="dxa"/>
          </w:tcPr>
          <w:p w14:paraId="1C6E11FC" w14:textId="4EE22DBF" w:rsidR="00033E3F" w:rsidRPr="00F42BE4" w:rsidRDefault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</w:p>
        </w:tc>
        <w:tc>
          <w:tcPr>
            <w:tcW w:w="5747" w:type="dxa"/>
          </w:tcPr>
          <w:p w14:paraId="45B4A718" w14:textId="4E4F53F3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5101 - Wool, not carded or combed</w:t>
            </w:r>
          </w:p>
        </w:tc>
        <w:tc>
          <w:tcPr>
            <w:tcW w:w="5234" w:type="dxa"/>
          </w:tcPr>
          <w:p w14:paraId="3E7B268D" w14:textId="76AC0815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PWOOLC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Wool, coarse, 23 micron, Australian Wool Exchange spot quote, US cents per kilogram</w:t>
            </w:r>
          </w:p>
        </w:tc>
        <w:tc>
          <w:tcPr>
            <w:tcW w:w="1345" w:type="dxa"/>
          </w:tcPr>
          <w:p w14:paraId="1582B91B" w14:textId="07344E90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586A16E2" w14:textId="77777777" w:rsidTr="00033E3F">
        <w:trPr>
          <w:trHeight w:val="306"/>
        </w:trPr>
        <w:tc>
          <w:tcPr>
            <w:tcW w:w="14125" w:type="dxa"/>
            <w:gridSpan w:val="4"/>
          </w:tcPr>
          <w:p w14:paraId="7D26E69D" w14:textId="0475D435" w:rsidR="00033E3F" w:rsidRPr="00F42BE4" w:rsidRDefault="005758B8" w:rsidP="0003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Alimentos e bebidas</w:t>
            </w:r>
          </w:p>
        </w:tc>
      </w:tr>
      <w:tr w:rsidR="00033E3F" w:rsidRPr="00F42BE4" w14:paraId="2004756B" w14:textId="77777777" w:rsidTr="003B0C9D">
        <w:trPr>
          <w:trHeight w:val="1226"/>
        </w:trPr>
        <w:tc>
          <w:tcPr>
            <w:tcW w:w="1799" w:type="dxa"/>
          </w:tcPr>
          <w:p w14:paraId="7A28BF12" w14:textId="25A21AE8" w:rsidR="00033E3F" w:rsidRPr="00F42BE4" w:rsidRDefault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5747" w:type="dxa"/>
          </w:tcPr>
          <w:p w14:paraId="083702F0" w14:textId="533DCA9D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0803 - Bananas, including plantains; fresh or dried</w:t>
            </w:r>
          </w:p>
        </w:tc>
        <w:tc>
          <w:tcPr>
            <w:tcW w:w="5234" w:type="dxa"/>
          </w:tcPr>
          <w:p w14:paraId="4D1B0139" w14:textId="289F18C0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PBANSOP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Bananas, Central American and Ecuador, FOB U.S. Ports, US$ per metric ton</w:t>
            </w:r>
          </w:p>
          <w:p w14:paraId="41786C28" w14:textId="77777777" w:rsidR="00033E3F" w:rsidRPr="00F42BE4" w:rsidRDefault="00033E3F" w:rsidP="00033E3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43DA127F" w14:textId="0F700869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6A8DCAEA" w14:textId="77777777" w:rsidTr="003B0C9D">
        <w:trPr>
          <w:trHeight w:val="613"/>
        </w:trPr>
        <w:tc>
          <w:tcPr>
            <w:tcW w:w="1799" w:type="dxa"/>
          </w:tcPr>
          <w:p w14:paraId="4CDC04DA" w14:textId="45F4756F" w:rsidR="00033E3F" w:rsidRPr="00F42BE4" w:rsidRDefault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Barley</w:t>
            </w:r>
          </w:p>
        </w:tc>
        <w:tc>
          <w:tcPr>
            <w:tcW w:w="5747" w:type="dxa"/>
          </w:tcPr>
          <w:p w14:paraId="2FB2FCC8" w14:textId="701C907E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1003 - Barley</w:t>
            </w:r>
          </w:p>
        </w:tc>
        <w:tc>
          <w:tcPr>
            <w:tcW w:w="5234" w:type="dxa"/>
          </w:tcPr>
          <w:p w14:paraId="0098597B" w14:textId="5E3D9B23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PBARL - Barley, Canadian no.1 Western Barley, spot price, US$ per metric ton </w:t>
            </w:r>
          </w:p>
        </w:tc>
        <w:tc>
          <w:tcPr>
            <w:tcW w:w="1345" w:type="dxa"/>
          </w:tcPr>
          <w:p w14:paraId="6FAD6879" w14:textId="298DCCB4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52470B07" w14:textId="77777777" w:rsidTr="003B0C9D">
        <w:trPr>
          <w:trHeight w:val="919"/>
        </w:trPr>
        <w:tc>
          <w:tcPr>
            <w:tcW w:w="1799" w:type="dxa"/>
          </w:tcPr>
          <w:p w14:paraId="1C583A22" w14:textId="76744E2C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Beef</w:t>
            </w:r>
          </w:p>
        </w:tc>
        <w:tc>
          <w:tcPr>
            <w:tcW w:w="5747" w:type="dxa"/>
          </w:tcPr>
          <w:p w14:paraId="7FBAF953" w14:textId="6A08806D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0201 - Meat of bovine animals; fresh or chilled</w:t>
            </w:r>
          </w:p>
        </w:tc>
        <w:tc>
          <w:tcPr>
            <w:tcW w:w="5234" w:type="dxa"/>
          </w:tcPr>
          <w:p w14:paraId="42FBD03A" w14:textId="4BD1B645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PBEEF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Beef, Australian and New Zealand 85% lean fores, CIF U.S. import price, US cents per pound</w:t>
            </w:r>
          </w:p>
        </w:tc>
        <w:tc>
          <w:tcPr>
            <w:tcW w:w="1345" w:type="dxa"/>
          </w:tcPr>
          <w:p w14:paraId="51700A46" w14:textId="2C1E5E4A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5D37E61B" w14:textId="77777777" w:rsidTr="003B0C9D">
        <w:trPr>
          <w:trHeight w:val="919"/>
        </w:trPr>
        <w:tc>
          <w:tcPr>
            <w:tcW w:w="1799" w:type="dxa"/>
          </w:tcPr>
          <w:p w14:paraId="01E459E3" w14:textId="610D501F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</w:p>
          <w:p w14:paraId="4C1BE93F" w14:textId="77777777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</w:tcPr>
          <w:p w14:paraId="65CFFFE9" w14:textId="35E2DE87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0105 - Poultry; live, fowls of the species Gallus domesticus, ducks, geese, turkeys and guinea fowls</w:t>
            </w:r>
          </w:p>
        </w:tc>
        <w:tc>
          <w:tcPr>
            <w:tcW w:w="5234" w:type="dxa"/>
          </w:tcPr>
          <w:p w14:paraId="7799684E" w14:textId="3C48C154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PPOULT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Poultry (chicken), Whole bird spot price, Ready-to-cook, whole, iced, Georgia docks, US cents per pound</w:t>
            </w:r>
          </w:p>
        </w:tc>
        <w:tc>
          <w:tcPr>
            <w:tcW w:w="1345" w:type="dxa"/>
          </w:tcPr>
          <w:p w14:paraId="5343704C" w14:textId="5E8C2624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1B1A1EC2" w14:textId="77777777" w:rsidTr="003B0C9D">
        <w:trPr>
          <w:trHeight w:val="919"/>
        </w:trPr>
        <w:tc>
          <w:tcPr>
            <w:tcW w:w="1799" w:type="dxa"/>
          </w:tcPr>
          <w:p w14:paraId="7C4D4E95" w14:textId="109CC09F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Cocoa</w:t>
            </w:r>
          </w:p>
        </w:tc>
        <w:tc>
          <w:tcPr>
            <w:tcW w:w="5747" w:type="dxa"/>
          </w:tcPr>
          <w:p w14:paraId="3CCCB545" w14:textId="66D070FF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1801 - Cocoa beans; whole or broken, raw or roasted</w:t>
            </w:r>
          </w:p>
        </w:tc>
        <w:tc>
          <w:tcPr>
            <w:tcW w:w="5234" w:type="dxa"/>
          </w:tcPr>
          <w:p w14:paraId="1452FDBF" w14:textId="059485C6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PCOCO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Cocoa beans, International Cocoa Organization cash price, CIF US and European ports, US$ per metric ton</w:t>
            </w:r>
          </w:p>
        </w:tc>
        <w:tc>
          <w:tcPr>
            <w:tcW w:w="1345" w:type="dxa"/>
          </w:tcPr>
          <w:p w14:paraId="4EDD4E85" w14:textId="0F307681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242A7350" w14:textId="77777777" w:rsidTr="003B0C9D">
        <w:trPr>
          <w:trHeight w:val="919"/>
        </w:trPr>
        <w:tc>
          <w:tcPr>
            <w:tcW w:w="1799" w:type="dxa"/>
          </w:tcPr>
          <w:p w14:paraId="1235E242" w14:textId="53EBBF50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Coffee</w:t>
            </w:r>
          </w:p>
        </w:tc>
        <w:tc>
          <w:tcPr>
            <w:tcW w:w="5747" w:type="dxa"/>
          </w:tcPr>
          <w:p w14:paraId="3835BD71" w14:textId="145A217D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0901 - Coffee, whether or not roasted or decaffeinated; husks and skins; coffee substitutes containing coffee in any proportion</w:t>
            </w:r>
          </w:p>
        </w:tc>
        <w:tc>
          <w:tcPr>
            <w:tcW w:w="5234" w:type="dxa"/>
          </w:tcPr>
          <w:p w14:paraId="00B16C20" w14:textId="145EA4AA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PCOFFOTM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Coffee, Other Mild Arabicas, International Coffee Organization New York cash price, ex-dock New York, US cents per pound</w:t>
            </w:r>
          </w:p>
        </w:tc>
        <w:tc>
          <w:tcPr>
            <w:tcW w:w="1345" w:type="dxa"/>
          </w:tcPr>
          <w:p w14:paraId="318DB376" w14:textId="5637A0AE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5161DBFE" w14:textId="77777777" w:rsidTr="003B0C9D">
        <w:trPr>
          <w:trHeight w:val="919"/>
        </w:trPr>
        <w:tc>
          <w:tcPr>
            <w:tcW w:w="1799" w:type="dxa"/>
          </w:tcPr>
          <w:p w14:paraId="039742F6" w14:textId="0B718DDA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Corn/Maize</w:t>
            </w:r>
          </w:p>
        </w:tc>
        <w:tc>
          <w:tcPr>
            <w:tcW w:w="5747" w:type="dxa"/>
          </w:tcPr>
          <w:p w14:paraId="5CF09A6D" w14:textId="3B634CD2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1005 - Maize (corn)</w:t>
            </w:r>
          </w:p>
        </w:tc>
        <w:tc>
          <w:tcPr>
            <w:tcW w:w="5234" w:type="dxa"/>
          </w:tcPr>
          <w:p w14:paraId="1561373E" w14:textId="31A6270C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PMAIZMT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Maize (corn), U.S. No.2 Yellow, FOB Gulf of Mexico, U.S. price, US$ per metric ton</w:t>
            </w:r>
          </w:p>
        </w:tc>
        <w:tc>
          <w:tcPr>
            <w:tcW w:w="1345" w:type="dxa"/>
          </w:tcPr>
          <w:p w14:paraId="4D9111BA" w14:textId="697EAFBC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73B66E03" w14:textId="77777777" w:rsidTr="003B0C9D">
        <w:trPr>
          <w:trHeight w:val="919"/>
        </w:trPr>
        <w:tc>
          <w:tcPr>
            <w:tcW w:w="1799" w:type="dxa"/>
          </w:tcPr>
          <w:p w14:paraId="34466E53" w14:textId="055A83CB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5747" w:type="dxa"/>
          </w:tcPr>
          <w:p w14:paraId="0D0346D0" w14:textId="34BEBB2B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160411 - Fish preparations; salmon, prepared or preserved, whole or in pieces (but not minced)</w:t>
            </w:r>
          </w:p>
        </w:tc>
        <w:tc>
          <w:tcPr>
            <w:tcW w:w="5234" w:type="dxa"/>
          </w:tcPr>
          <w:p w14:paraId="51C0592D" w14:textId="1D31DDC0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PSALM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Fish (salmon), Farm Bred Norwegian Salmon, export price, US$ per kilogram</w:t>
            </w:r>
          </w:p>
        </w:tc>
        <w:tc>
          <w:tcPr>
            <w:tcW w:w="1345" w:type="dxa"/>
          </w:tcPr>
          <w:p w14:paraId="5B29F55A" w14:textId="2162FC0F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64500C93" w14:textId="77777777" w:rsidTr="003B0C9D">
        <w:trPr>
          <w:trHeight w:val="919"/>
        </w:trPr>
        <w:tc>
          <w:tcPr>
            <w:tcW w:w="1799" w:type="dxa"/>
          </w:tcPr>
          <w:p w14:paraId="79857C13" w14:textId="2A9BC94D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Fish meal</w:t>
            </w:r>
          </w:p>
        </w:tc>
        <w:tc>
          <w:tcPr>
            <w:tcW w:w="5747" w:type="dxa"/>
          </w:tcPr>
          <w:p w14:paraId="10F5CBDB" w14:textId="4F807ABA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230120 - Flours, meals and pellets; of fish or of crustaceans, molluscs or other aquatic invertebrates</w:t>
            </w:r>
          </w:p>
        </w:tc>
        <w:tc>
          <w:tcPr>
            <w:tcW w:w="5234" w:type="dxa"/>
          </w:tcPr>
          <w:p w14:paraId="409A5A37" w14:textId="2292E239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PFSHMEAL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Fishmeal, Peru Fish meal/pellets 65% protein, CIF, US$ per metric ton</w:t>
            </w:r>
          </w:p>
        </w:tc>
        <w:tc>
          <w:tcPr>
            <w:tcW w:w="1345" w:type="dxa"/>
          </w:tcPr>
          <w:p w14:paraId="7C83B8A8" w14:textId="15B16736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22EE10B5" w14:textId="77777777" w:rsidTr="003B0C9D">
        <w:trPr>
          <w:trHeight w:val="919"/>
        </w:trPr>
        <w:tc>
          <w:tcPr>
            <w:tcW w:w="1799" w:type="dxa"/>
          </w:tcPr>
          <w:p w14:paraId="3A36DBE4" w14:textId="317330B0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Groundnuts</w:t>
            </w:r>
          </w:p>
        </w:tc>
        <w:tc>
          <w:tcPr>
            <w:tcW w:w="5747" w:type="dxa"/>
          </w:tcPr>
          <w:p w14:paraId="659E9D8E" w14:textId="776AF85A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1202 - Ground-nuts; not roasted or otherwise cooked, whether or not shelled or broken</w:t>
            </w:r>
          </w:p>
        </w:tc>
        <w:tc>
          <w:tcPr>
            <w:tcW w:w="5234" w:type="dxa"/>
          </w:tcPr>
          <w:p w14:paraId="110F47BA" w14:textId="44D02455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PGNUTS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Groundnuts (peanuts), 40/50 (40 to 50 count per ounce), cif Argentina, US$ per metric ton</w:t>
            </w:r>
          </w:p>
        </w:tc>
        <w:tc>
          <w:tcPr>
            <w:tcW w:w="1345" w:type="dxa"/>
          </w:tcPr>
          <w:p w14:paraId="123F56B5" w14:textId="1D35DE1A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15C451C5" w14:textId="77777777" w:rsidTr="003B0C9D">
        <w:trPr>
          <w:trHeight w:val="919"/>
        </w:trPr>
        <w:tc>
          <w:tcPr>
            <w:tcW w:w="1799" w:type="dxa"/>
          </w:tcPr>
          <w:p w14:paraId="08A4356A" w14:textId="4E37A523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Lamb</w:t>
            </w:r>
          </w:p>
        </w:tc>
        <w:tc>
          <w:tcPr>
            <w:tcW w:w="5747" w:type="dxa"/>
          </w:tcPr>
          <w:p w14:paraId="1EA1D82F" w14:textId="2DAFC6E8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020430 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Meat; of sheep, lamb carcasses and half-carcasses, frozen</w:t>
            </w:r>
          </w:p>
        </w:tc>
        <w:tc>
          <w:tcPr>
            <w:tcW w:w="5234" w:type="dxa"/>
          </w:tcPr>
          <w:p w14:paraId="41EF5126" w14:textId="134D559B" w:rsidR="00033E3F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PLAMB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Lamb, frozen carcass Smithfield London, US cents per pound</w:t>
            </w:r>
          </w:p>
        </w:tc>
        <w:tc>
          <w:tcPr>
            <w:tcW w:w="1345" w:type="dxa"/>
          </w:tcPr>
          <w:p w14:paraId="150902FD" w14:textId="76D037A7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33BF8A7E" w14:textId="77777777" w:rsidTr="003B0C9D">
        <w:trPr>
          <w:trHeight w:val="919"/>
        </w:trPr>
        <w:tc>
          <w:tcPr>
            <w:tcW w:w="1799" w:type="dxa"/>
          </w:tcPr>
          <w:p w14:paraId="005B166B" w14:textId="34D750CA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Olive Oil</w:t>
            </w:r>
          </w:p>
        </w:tc>
        <w:tc>
          <w:tcPr>
            <w:tcW w:w="5747" w:type="dxa"/>
          </w:tcPr>
          <w:p w14:paraId="4177C4B0" w14:textId="02D676A0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1509 - Olive oil and its fractions; whether or not refined, but not chemically modified</w:t>
            </w:r>
          </w:p>
        </w:tc>
        <w:tc>
          <w:tcPr>
            <w:tcW w:w="5234" w:type="dxa"/>
          </w:tcPr>
          <w:p w14:paraId="2AC16829" w14:textId="4D85F14F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POLVOIL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Olive Oil, extra virgin less than 1% free fatty acid, ex-tanker price U.K., US$ per metric ton</w:t>
            </w:r>
          </w:p>
        </w:tc>
        <w:tc>
          <w:tcPr>
            <w:tcW w:w="1345" w:type="dxa"/>
          </w:tcPr>
          <w:p w14:paraId="58C5B50D" w14:textId="22703FB4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60103F32" w14:textId="77777777" w:rsidTr="003B0C9D">
        <w:trPr>
          <w:trHeight w:val="919"/>
        </w:trPr>
        <w:tc>
          <w:tcPr>
            <w:tcW w:w="1799" w:type="dxa"/>
          </w:tcPr>
          <w:p w14:paraId="2F23C5A8" w14:textId="3CEF9E1C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5747" w:type="dxa"/>
          </w:tcPr>
          <w:p w14:paraId="0A627BDA" w14:textId="17FE03B7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080510 - Fruit, edible; oranges, fresh or dried</w:t>
            </w:r>
          </w:p>
        </w:tc>
        <w:tc>
          <w:tcPr>
            <w:tcW w:w="5234" w:type="dxa"/>
          </w:tcPr>
          <w:p w14:paraId="7F36080C" w14:textId="7AEF2321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PORANGUSDM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Oranges per pound in US dollars</w:t>
            </w:r>
          </w:p>
        </w:tc>
        <w:tc>
          <w:tcPr>
            <w:tcW w:w="1345" w:type="dxa"/>
          </w:tcPr>
          <w:p w14:paraId="56DFBADB" w14:textId="49835AB3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FRED</w:t>
            </w:r>
          </w:p>
        </w:tc>
      </w:tr>
      <w:tr w:rsidR="003B0C9D" w:rsidRPr="00F42BE4" w14:paraId="46527CC9" w14:textId="77777777" w:rsidTr="003B0C9D">
        <w:trPr>
          <w:trHeight w:val="919"/>
        </w:trPr>
        <w:tc>
          <w:tcPr>
            <w:tcW w:w="1799" w:type="dxa"/>
          </w:tcPr>
          <w:p w14:paraId="30DA19B1" w14:textId="2E82D795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5747" w:type="dxa"/>
          </w:tcPr>
          <w:p w14:paraId="3A1871FE" w14:textId="1776468D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1511 - Palm oil and its fractions; whether or not refined, but not chemically modified</w:t>
            </w:r>
          </w:p>
        </w:tc>
        <w:tc>
          <w:tcPr>
            <w:tcW w:w="5234" w:type="dxa"/>
          </w:tcPr>
          <w:p w14:paraId="56D9FD2E" w14:textId="7228BD67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PPOIL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Palm oil, Malaysia Palm Oil Futures (first contract forward) 4-5 percent FFA, US$ per metric ton</w:t>
            </w:r>
          </w:p>
        </w:tc>
        <w:tc>
          <w:tcPr>
            <w:tcW w:w="1345" w:type="dxa"/>
          </w:tcPr>
          <w:p w14:paraId="03D2BABC" w14:textId="751675D9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732EF6AC" w14:textId="77777777" w:rsidTr="003B0C9D">
        <w:trPr>
          <w:trHeight w:val="919"/>
        </w:trPr>
        <w:tc>
          <w:tcPr>
            <w:tcW w:w="1799" w:type="dxa"/>
          </w:tcPr>
          <w:p w14:paraId="457803FC" w14:textId="416D5F4D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Pork</w:t>
            </w:r>
          </w:p>
        </w:tc>
        <w:tc>
          <w:tcPr>
            <w:tcW w:w="5747" w:type="dxa"/>
          </w:tcPr>
          <w:p w14:paraId="283DAD6B" w14:textId="4EEAE7C0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0203 - Meat of swine; fresh, chilled or frozen, 020630 - Offal, edible; of swine, fresh or chilled</w:t>
            </w:r>
          </w:p>
        </w:tc>
        <w:tc>
          <w:tcPr>
            <w:tcW w:w="5234" w:type="dxa"/>
          </w:tcPr>
          <w:p w14:paraId="6132B7AA" w14:textId="491B2494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PPORK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Swine (pork), 51-52% lean Hogs, U.S. price, US cents per pound.</w:t>
            </w:r>
          </w:p>
        </w:tc>
        <w:tc>
          <w:tcPr>
            <w:tcW w:w="1345" w:type="dxa"/>
          </w:tcPr>
          <w:p w14:paraId="71BCCDC5" w14:textId="69BE5A7E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3E83EC59" w14:textId="77777777" w:rsidTr="003B0C9D">
        <w:trPr>
          <w:trHeight w:val="919"/>
        </w:trPr>
        <w:tc>
          <w:tcPr>
            <w:tcW w:w="1799" w:type="dxa"/>
          </w:tcPr>
          <w:p w14:paraId="185AB27C" w14:textId="59A6706C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Rapeseed Oil</w:t>
            </w:r>
          </w:p>
        </w:tc>
        <w:tc>
          <w:tcPr>
            <w:tcW w:w="5747" w:type="dxa"/>
          </w:tcPr>
          <w:p w14:paraId="6A7DF405" w14:textId="059B59A2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1514 - Rape, colza or mustard oil and their fractions; whether or not refined, but not chemically modified</w:t>
            </w:r>
          </w:p>
        </w:tc>
        <w:tc>
          <w:tcPr>
            <w:tcW w:w="5234" w:type="dxa"/>
          </w:tcPr>
          <w:p w14:paraId="7D074DC3" w14:textId="0CF94608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PROIL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Rapeseed oil, crude, fob Rotterdam, US$ per metric ton</w:t>
            </w:r>
          </w:p>
        </w:tc>
        <w:tc>
          <w:tcPr>
            <w:tcW w:w="1345" w:type="dxa"/>
          </w:tcPr>
          <w:p w14:paraId="1C3F2BE7" w14:textId="4A5C407D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621A9E5B" w14:textId="77777777" w:rsidTr="003B0C9D">
        <w:trPr>
          <w:trHeight w:val="919"/>
        </w:trPr>
        <w:tc>
          <w:tcPr>
            <w:tcW w:w="1799" w:type="dxa"/>
          </w:tcPr>
          <w:p w14:paraId="53B8FC22" w14:textId="5AB11A1C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5747" w:type="dxa"/>
          </w:tcPr>
          <w:p w14:paraId="7AAD9737" w14:textId="5576918B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1006 - Rice</w:t>
            </w:r>
          </w:p>
        </w:tc>
        <w:tc>
          <w:tcPr>
            <w:tcW w:w="5234" w:type="dxa"/>
          </w:tcPr>
          <w:p w14:paraId="708F0446" w14:textId="45B41612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PRICENPQ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Rice, 5 percent broken milled white rice, Thailand nominal price quote, US$ per metric ton</w:t>
            </w:r>
          </w:p>
        </w:tc>
        <w:tc>
          <w:tcPr>
            <w:tcW w:w="1345" w:type="dxa"/>
          </w:tcPr>
          <w:p w14:paraId="39A3F5D4" w14:textId="5908A994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281F8F84" w14:textId="77777777" w:rsidTr="003B0C9D">
        <w:trPr>
          <w:trHeight w:val="919"/>
        </w:trPr>
        <w:tc>
          <w:tcPr>
            <w:tcW w:w="1799" w:type="dxa"/>
          </w:tcPr>
          <w:p w14:paraId="6BC26436" w14:textId="70CB16B5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Shrimp</w:t>
            </w:r>
          </w:p>
        </w:tc>
        <w:tc>
          <w:tcPr>
            <w:tcW w:w="5747" w:type="dxa"/>
          </w:tcPr>
          <w:p w14:paraId="1B8B61DB" w14:textId="518D85BD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030613 - Shrimps &amp; prawns, whether/not in shell, frozen</w:t>
            </w:r>
          </w:p>
        </w:tc>
        <w:tc>
          <w:tcPr>
            <w:tcW w:w="5234" w:type="dxa"/>
          </w:tcPr>
          <w:p w14:paraId="4D35DA50" w14:textId="6A978B62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PSHRI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Thailand Whiteleg Shrimp 70 Shrimps/Kg Spot Price</w:t>
            </w:r>
          </w:p>
        </w:tc>
        <w:tc>
          <w:tcPr>
            <w:tcW w:w="1345" w:type="dxa"/>
          </w:tcPr>
          <w:p w14:paraId="2604FB0B" w14:textId="6149DC74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28A6252A" w14:textId="77777777" w:rsidTr="003B0C9D">
        <w:trPr>
          <w:trHeight w:val="919"/>
        </w:trPr>
        <w:tc>
          <w:tcPr>
            <w:tcW w:w="1799" w:type="dxa"/>
          </w:tcPr>
          <w:p w14:paraId="2FFED280" w14:textId="6ECA9E22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Soybean Meal</w:t>
            </w:r>
          </w:p>
        </w:tc>
        <w:tc>
          <w:tcPr>
            <w:tcW w:w="5747" w:type="dxa"/>
          </w:tcPr>
          <w:p w14:paraId="5DDE4E97" w14:textId="698496B3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2304 - Oil-cake and other solid residues; whether or not ground or in the form of pellets, resulting from the extraction of soya-bean oil</w:t>
            </w:r>
          </w:p>
        </w:tc>
        <w:tc>
          <w:tcPr>
            <w:tcW w:w="5234" w:type="dxa"/>
          </w:tcPr>
          <w:p w14:paraId="3479EBBF" w14:textId="62976B34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PSMEA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Soybean Meal, Chicago Soybean Meal Futures (first contract forward) Minimum 48 percent protein, US$ per metric ton</w:t>
            </w:r>
          </w:p>
        </w:tc>
        <w:tc>
          <w:tcPr>
            <w:tcW w:w="1345" w:type="dxa"/>
          </w:tcPr>
          <w:p w14:paraId="4455BFA6" w14:textId="1FB989C1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15711577" w14:textId="77777777" w:rsidTr="003B0C9D">
        <w:trPr>
          <w:trHeight w:val="919"/>
        </w:trPr>
        <w:tc>
          <w:tcPr>
            <w:tcW w:w="1799" w:type="dxa"/>
          </w:tcPr>
          <w:p w14:paraId="4F326D8E" w14:textId="4106ABE6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Soybean Oil</w:t>
            </w:r>
          </w:p>
        </w:tc>
        <w:tc>
          <w:tcPr>
            <w:tcW w:w="5747" w:type="dxa"/>
          </w:tcPr>
          <w:p w14:paraId="5CA1ADC3" w14:textId="0C0F19AE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1507 - Soya-bean oil and its fractions; whether or not refined, but not chemically modified</w:t>
            </w:r>
          </w:p>
        </w:tc>
        <w:tc>
          <w:tcPr>
            <w:tcW w:w="5234" w:type="dxa"/>
          </w:tcPr>
          <w:p w14:paraId="4193EF20" w14:textId="53C564B3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PSOIL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Soybean Oil, Chicago Soybean Oil Futures (first contract forward) exchange approved grades, US$ per metric ton</w:t>
            </w:r>
          </w:p>
        </w:tc>
        <w:tc>
          <w:tcPr>
            <w:tcW w:w="1345" w:type="dxa"/>
          </w:tcPr>
          <w:p w14:paraId="63497DEF" w14:textId="63336226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6C62BFF1" w14:textId="77777777" w:rsidTr="003B0C9D">
        <w:trPr>
          <w:trHeight w:val="919"/>
        </w:trPr>
        <w:tc>
          <w:tcPr>
            <w:tcW w:w="1799" w:type="dxa"/>
          </w:tcPr>
          <w:p w14:paraId="49DC9F5F" w14:textId="6BA7134D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Soybeans</w:t>
            </w:r>
          </w:p>
        </w:tc>
        <w:tc>
          <w:tcPr>
            <w:tcW w:w="5747" w:type="dxa"/>
          </w:tcPr>
          <w:p w14:paraId="2FDACF89" w14:textId="21CBB2D3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1201 - Soya beans, whether or not broken</w:t>
            </w:r>
          </w:p>
        </w:tc>
        <w:tc>
          <w:tcPr>
            <w:tcW w:w="5234" w:type="dxa"/>
          </w:tcPr>
          <w:p w14:paraId="7858944E" w14:textId="0295261E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PSOYB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Soybeans, U.S. soybeans, Chicago Soybean futures contract (first contract forward) No. 2 yellow and par, US$ per metric ton</w:t>
            </w:r>
          </w:p>
        </w:tc>
        <w:tc>
          <w:tcPr>
            <w:tcW w:w="1345" w:type="dxa"/>
          </w:tcPr>
          <w:p w14:paraId="793E76DC" w14:textId="1DE4FDC5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3206AD07" w14:textId="77777777" w:rsidTr="003B0C9D">
        <w:trPr>
          <w:trHeight w:val="919"/>
        </w:trPr>
        <w:tc>
          <w:tcPr>
            <w:tcW w:w="1799" w:type="dxa"/>
          </w:tcPr>
          <w:p w14:paraId="649FA1C9" w14:textId="768A6CB4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5747" w:type="dxa"/>
          </w:tcPr>
          <w:p w14:paraId="5B0E8F08" w14:textId="3C35A624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1701 - Cane or beet sugar and chemically pure sucrose, in solid form</w:t>
            </w:r>
          </w:p>
        </w:tc>
        <w:tc>
          <w:tcPr>
            <w:tcW w:w="5234" w:type="dxa"/>
          </w:tcPr>
          <w:p w14:paraId="58921F24" w14:textId="1C4C8269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PSUGAISA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Sugar, Free Market, Coffee Sugar and Cocoa Exchange (CSCE) contract no.11 nearest future position, US cents per pound</w:t>
            </w:r>
          </w:p>
        </w:tc>
        <w:tc>
          <w:tcPr>
            <w:tcW w:w="1345" w:type="dxa"/>
          </w:tcPr>
          <w:p w14:paraId="78C17DDE" w14:textId="3CA6DFF7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799398CD" w14:textId="77777777" w:rsidTr="003B0C9D">
        <w:trPr>
          <w:trHeight w:val="919"/>
        </w:trPr>
        <w:tc>
          <w:tcPr>
            <w:tcW w:w="1799" w:type="dxa"/>
          </w:tcPr>
          <w:p w14:paraId="181C7DE2" w14:textId="0CA88F3A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Sunflower Seed Oil</w:t>
            </w:r>
          </w:p>
        </w:tc>
        <w:tc>
          <w:tcPr>
            <w:tcW w:w="5747" w:type="dxa"/>
          </w:tcPr>
          <w:p w14:paraId="1815FDA7" w14:textId="305FD668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1512 - Sun-flower seed, safflower or cotton-seed oil and their fractions; whether or not refined, but not chemically modified</w:t>
            </w:r>
          </w:p>
        </w:tc>
        <w:tc>
          <w:tcPr>
            <w:tcW w:w="5234" w:type="dxa"/>
          </w:tcPr>
          <w:p w14:paraId="1EB0AC23" w14:textId="1AD1F764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PSUNO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Sunflower oil, Sunflower Oil, US export price from Gulf of Mexico, US$ per metric ton</w:t>
            </w:r>
          </w:p>
        </w:tc>
        <w:tc>
          <w:tcPr>
            <w:tcW w:w="1345" w:type="dxa"/>
          </w:tcPr>
          <w:p w14:paraId="7AC88497" w14:textId="1685A5E0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732A99C1" w14:textId="77777777" w:rsidTr="003B0C9D">
        <w:trPr>
          <w:trHeight w:val="919"/>
        </w:trPr>
        <w:tc>
          <w:tcPr>
            <w:tcW w:w="1799" w:type="dxa"/>
          </w:tcPr>
          <w:p w14:paraId="4CC48AEA" w14:textId="300DF5AA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</w:t>
            </w:r>
          </w:p>
        </w:tc>
        <w:tc>
          <w:tcPr>
            <w:tcW w:w="5747" w:type="dxa"/>
          </w:tcPr>
          <w:p w14:paraId="2B121ADC" w14:textId="71E6F90C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0902 - Tea</w:t>
            </w:r>
          </w:p>
        </w:tc>
        <w:tc>
          <w:tcPr>
            <w:tcW w:w="5234" w:type="dxa"/>
          </w:tcPr>
          <w:p w14:paraId="709D3A51" w14:textId="37794220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PTEA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Tea, Mombasa, Kenya, Auction Price, US cents per kilogram, From July 1998, Kenya auctions, Best Pekoe Fannings. Prior, London auctions, c.i.f. U.K. warehouses</w:t>
            </w:r>
          </w:p>
        </w:tc>
        <w:tc>
          <w:tcPr>
            <w:tcW w:w="1345" w:type="dxa"/>
          </w:tcPr>
          <w:p w14:paraId="5AD331CE" w14:textId="4F3458D0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2634BF17" w14:textId="77777777" w:rsidTr="003B0C9D">
        <w:trPr>
          <w:trHeight w:val="919"/>
        </w:trPr>
        <w:tc>
          <w:tcPr>
            <w:tcW w:w="1799" w:type="dxa"/>
          </w:tcPr>
          <w:p w14:paraId="4839F670" w14:textId="77777777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</w:p>
          <w:p w14:paraId="7F9B42E1" w14:textId="77777777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</w:tcPr>
          <w:p w14:paraId="3DBFB8B5" w14:textId="77777777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1001 - Wheat and meslin</w:t>
            </w:r>
          </w:p>
          <w:p w14:paraId="0261B23F" w14:textId="77777777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78FFBBC7" w14:textId="312510F2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PWHEAMT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Wheat, No.1 Hard Red Winter, ordinary protein, Kansas City, US$ per metric ton</w:t>
            </w:r>
          </w:p>
        </w:tc>
        <w:tc>
          <w:tcPr>
            <w:tcW w:w="1345" w:type="dxa"/>
          </w:tcPr>
          <w:p w14:paraId="05D3B789" w14:textId="378D8CB9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7ECA8E88" w14:textId="77777777" w:rsidTr="003B0C9D">
        <w:trPr>
          <w:trHeight w:val="549"/>
        </w:trPr>
        <w:tc>
          <w:tcPr>
            <w:tcW w:w="14125" w:type="dxa"/>
            <w:gridSpan w:val="4"/>
          </w:tcPr>
          <w:p w14:paraId="6FFE031E" w14:textId="5A923DE5" w:rsidR="003B0C9D" w:rsidRPr="00F42BE4" w:rsidRDefault="005758B8" w:rsidP="003B0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1667667"/>
            <w:r>
              <w:rPr>
                <w:rFonts w:ascii="Times New Roman" w:hAnsi="Times New Roman" w:cs="Times New Roman"/>
                <w:sz w:val="24"/>
                <w:szCs w:val="24"/>
              </w:rPr>
              <w:t>Energia</w:t>
            </w:r>
          </w:p>
        </w:tc>
      </w:tr>
      <w:tr w:rsidR="003B0C9D" w:rsidRPr="00F42BE4" w14:paraId="17A561B0" w14:textId="77777777" w:rsidTr="003B0C9D">
        <w:trPr>
          <w:trHeight w:val="919"/>
        </w:trPr>
        <w:tc>
          <w:tcPr>
            <w:tcW w:w="1799" w:type="dxa"/>
          </w:tcPr>
          <w:p w14:paraId="250B5C35" w14:textId="23E575C5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Crude Oil / Petroleum</w:t>
            </w:r>
          </w:p>
        </w:tc>
        <w:tc>
          <w:tcPr>
            <w:tcW w:w="5747" w:type="dxa"/>
          </w:tcPr>
          <w:p w14:paraId="229B24AF" w14:textId="77777777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2709 - Petroleum oils and oils obtained from bituminous minerals; crude</w:t>
            </w:r>
          </w:p>
          <w:p w14:paraId="3FDD3226" w14:textId="77777777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23D9ADEE" w14:textId="158362DD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POILAPSP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Crude Oil (Petroleum), Price Index, 2005 = 100, simple average of three spot prices; Dated Brent West Texas Intermediate, and the Dubai Fatel</w:t>
            </w:r>
          </w:p>
        </w:tc>
        <w:tc>
          <w:tcPr>
            <w:tcW w:w="1345" w:type="dxa"/>
          </w:tcPr>
          <w:p w14:paraId="70F239EE" w14:textId="0EA219B0" w:rsidR="003B0C9D" w:rsidRPr="00F42BE4" w:rsidRDefault="00135D55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bookmarkEnd w:id="0"/>
      <w:tr w:rsidR="003B0C9D" w:rsidRPr="00F42BE4" w14:paraId="1FA7777E" w14:textId="77777777" w:rsidTr="00CF5DC2">
        <w:trPr>
          <w:trHeight w:val="919"/>
        </w:trPr>
        <w:tc>
          <w:tcPr>
            <w:tcW w:w="1799" w:type="dxa"/>
          </w:tcPr>
          <w:p w14:paraId="139F45DB" w14:textId="033A665B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5747" w:type="dxa"/>
          </w:tcPr>
          <w:p w14:paraId="1A0C820F" w14:textId="77777777" w:rsidR="00135D55" w:rsidRPr="00F42BE4" w:rsidRDefault="00135D55" w:rsidP="001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2701 - Coal; briquettes, ovoids and similar solid fuels manufactured from coal</w:t>
            </w:r>
          </w:p>
          <w:p w14:paraId="6047A3F8" w14:textId="77777777" w:rsidR="003B0C9D" w:rsidRPr="00F42BE4" w:rsidRDefault="003B0C9D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376A50E3" w14:textId="3F89E1D4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PCOALAU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944E0E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Coal, Australian thermal coal, 12,000- btu/pound, less than 1% sulfur, 14% ash, FOB Newcastle/Port Kembla, US$ per metric ton</w:t>
            </w:r>
          </w:p>
        </w:tc>
        <w:tc>
          <w:tcPr>
            <w:tcW w:w="1345" w:type="dxa"/>
          </w:tcPr>
          <w:p w14:paraId="04ADEE9C" w14:textId="61510C7F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554A8E5A" w14:textId="77777777" w:rsidTr="00CF5DC2">
        <w:trPr>
          <w:trHeight w:val="919"/>
        </w:trPr>
        <w:tc>
          <w:tcPr>
            <w:tcW w:w="1799" w:type="dxa"/>
          </w:tcPr>
          <w:p w14:paraId="769FE5AD" w14:textId="6CB17169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Natural Gas</w:t>
            </w:r>
          </w:p>
        </w:tc>
        <w:tc>
          <w:tcPr>
            <w:tcW w:w="5747" w:type="dxa"/>
          </w:tcPr>
          <w:p w14:paraId="6F3B13EF" w14:textId="5AD5DF42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2711 - Petroleum gases and other gaseous hydrocarbons</w:t>
            </w:r>
          </w:p>
        </w:tc>
        <w:tc>
          <w:tcPr>
            <w:tcW w:w="5234" w:type="dxa"/>
          </w:tcPr>
          <w:p w14:paraId="48789BDA" w14:textId="639C0473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PNGASEU - Natural Gas, Netherlands TTF Natural Gas Forward Day Ahead, US$ per Million Metric British Thermal Unit</w:t>
            </w:r>
          </w:p>
        </w:tc>
        <w:tc>
          <w:tcPr>
            <w:tcW w:w="1345" w:type="dxa"/>
          </w:tcPr>
          <w:p w14:paraId="55FFE6EA" w14:textId="67F3A4B0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756F4AF9" w14:textId="77777777" w:rsidTr="005758B8">
        <w:trPr>
          <w:trHeight w:val="513"/>
        </w:trPr>
        <w:tc>
          <w:tcPr>
            <w:tcW w:w="14125" w:type="dxa"/>
            <w:gridSpan w:val="4"/>
          </w:tcPr>
          <w:p w14:paraId="17CED933" w14:textId="631E35B6" w:rsidR="00135D55" w:rsidRPr="00F42BE4" w:rsidRDefault="005758B8" w:rsidP="00135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Metais</w:t>
            </w:r>
          </w:p>
        </w:tc>
      </w:tr>
      <w:tr w:rsidR="003B0C9D" w:rsidRPr="00F42BE4" w14:paraId="31528234" w14:textId="77777777" w:rsidTr="00CF5DC2">
        <w:trPr>
          <w:trHeight w:val="919"/>
        </w:trPr>
        <w:tc>
          <w:tcPr>
            <w:tcW w:w="1799" w:type="dxa"/>
          </w:tcPr>
          <w:p w14:paraId="4C148E8C" w14:textId="23E8F7AE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Aluminium</w:t>
            </w:r>
          </w:p>
        </w:tc>
        <w:tc>
          <w:tcPr>
            <w:tcW w:w="5747" w:type="dxa"/>
          </w:tcPr>
          <w:p w14:paraId="16F1123F" w14:textId="777777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2606 - Aluminium ores and concentrates</w:t>
            </w:r>
          </w:p>
          <w:p w14:paraId="4BAD6827" w14:textId="3955BF72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7601 - Aluminium; unwrought</w:t>
            </w:r>
          </w:p>
        </w:tc>
        <w:tc>
          <w:tcPr>
            <w:tcW w:w="5234" w:type="dxa"/>
          </w:tcPr>
          <w:p w14:paraId="56816B18" w14:textId="6D21FA50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PALUM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Aluminum, 99.5% minimum purity, LME spot price, CIF UK ports, US$ per metric ton</w:t>
            </w:r>
          </w:p>
        </w:tc>
        <w:tc>
          <w:tcPr>
            <w:tcW w:w="1345" w:type="dxa"/>
          </w:tcPr>
          <w:p w14:paraId="3DF66A22" w14:textId="035A96A5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610661DF" w14:textId="77777777" w:rsidTr="00CF5DC2">
        <w:trPr>
          <w:trHeight w:val="919"/>
        </w:trPr>
        <w:tc>
          <w:tcPr>
            <w:tcW w:w="1799" w:type="dxa"/>
          </w:tcPr>
          <w:p w14:paraId="4559D54A" w14:textId="41571059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Copper</w:t>
            </w:r>
          </w:p>
        </w:tc>
        <w:tc>
          <w:tcPr>
            <w:tcW w:w="5747" w:type="dxa"/>
          </w:tcPr>
          <w:p w14:paraId="2732FB7D" w14:textId="777777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2603 - Copper ores and concentrates</w:t>
            </w:r>
          </w:p>
          <w:p w14:paraId="22584DE7" w14:textId="59D6F99E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7402 - Copper; unrefined, copper anodes for electrolytic refining</w:t>
            </w:r>
          </w:p>
        </w:tc>
        <w:tc>
          <w:tcPr>
            <w:tcW w:w="5234" w:type="dxa"/>
          </w:tcPr>
          <w:p w14:paraId="30B15E7A" w14:textId="6ACC6B55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PCOPP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Copper, grade A cathode, LME spot price, CIF European ports, US$ per metric ton</w:t>
            </w:r>
          </w:p>
        </w:tc>
        <w:tc>
          <w:tcPr>
            <w:tcW w:w="1345" w:type="dxa"/>
          </w:tcPr>
          <w:p w14:paraId="1F8233B5" w14:textId="1B3A1BF0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02597A16" w14:textId="77777777" w:rsidTr="00CF5DC2">
        <w:trPr>
          <w:trHeight w:val="919"/>
        </w:trPr>
        <w:tc>
          <w:tcPr>
            <w:tcW w:w="1799" w:type="dxa"/>
          </w:tcPr>
          <w:p w14:paraId="4CE58DEA" w14:textId="03D347E2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Gold</w:t>
            </w:r>
          </w:p>
        </w:tc>
        <w:tc>
          <w:tcPr>
            <w:tcW w:w="5747" w:type="dxa"/>
          </w:tcPr>
          <w:p w14:paraId="1D82250C" w14:textId="44E418D4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7108 - Gold (including gold plated with platinum) unwrought or in semi-manufactured forms, or in powder form</w:t>
            </w:r>
          </w:p>
        </w:tc>
        <w:tc>
          <w:tcPr>
            <w:tcW w:w="5234" w:type="dxa"/>
          </w:tcPr>
          <w:p w14:paraId="24D40B70" w14:textId="72570A18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PGOLD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Gold, Fixing Committee of the London Bullion Market Association, London 3 PM fixed price, US$ per troy ounce</w:t>
            </w:r>
          </w:p>
        </w:tc>
        <w:tc>
          <w:tcPr>
            <w:tcW w:w="1345" w:type="dxa"/>
          </w:tcPr>
          <w:p w14:paraId="75C78580" w14:textId="391CA06A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4CD2C118" w14:textId="77777777" w:rsidTr="00CF5DC2">
        <w:trPr>
          <w:trHeight w:val="919"/>
        </w:trPr>
        <w:tc>
          <w:tcPr>
            <w:tcW w:w="1799" w:type="dxa"/>
          </w:tcPr>
          <w:p w14:paraId="3DAD57C3" w14:textId="04421B92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Iron ore</w:t>
            </w:r>
          </w:p>
        </w:tc>
        <w:tc>
          <w:tcPr>
            <w:tcW w:w="5747" w:type="dxa"/>
          </w:tcPr>
          <w:p w14:paraId="3E0CAF68" w14:textId="65C6165F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2601 - Iron ores and concentrates; including roasted iron pyrites</w:t>
            </w:r>
          </w:p>
        </w:tc>
        <w:tc>
          <w:tcPr>
            <w:tcW w:w="5234" w:type="dxa"/>
          </w:tcPr>
          <w:p w14:paraId="07B1F1EA" w14:textId="6DF17431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PIORECR - China import Iron Ore Fines 62% FE spot (CFR Tianjin port), US dollars per metric ton</w:t>
            </w:r>
          </w:p>
        </w:tc>
        <w:tc>
          <w:tcPr>
            <w:tcW w:w="1345" w:type="dxa"/>
          </w:tcPr>
          <w:p w14:paraId="509A5C46" w14:textId="23E7CCB6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5FB88A6E" w14:textId="77777777" w:rsidTr="00CF5DC2">
        <w:trPr>
          <w:trHeight w:val="919"/>
        </w:trPr>
        <w:tc>
          <w:tcPr>
            <w:tcW w:w="1799" w:type="dxa"/>
          </w:tcPr>
          <w:p w14:paraId="1647E45A" w14:textId="429C2E59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5747" w:type="dxa"/>
          </w:tcPr>
          <w:p w14:paraId="5F1013AE" w14:textId="50EBD88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2607 - Lead ores and concentrates</w:t>
            </w:r>
          </w:p>
        </w:tc>
        <w:tc>
          <w:tcPr>
            <w:tcW w:w="5234" w:type="dxa"/>
          </w:tcPr>
          <w:p w14:paraId="06CFE2E4" w14:textId="3EFA3DC9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PLEAD - Lead, 99.97% pure, LME spot price, CIF European Ports, US$ per metric ton</w:t>
            </w:r>
          </w:p>
        </w:tc>
        <w:tc>
          <w:tcPr>
            <w:tcW w:w="1345" w:type="dxa"/>
          </w:tcPr>
          <w:p w14:paraId="703FEEC9" w14:textId="7B2205D2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7917FACA" w14:textId="77777777" w:rsidTr="00CF5DC2">
        <w:trPr>
          <w:trHeight w:val="919"/>
        </w:trPr>
        <w:tc>
          <w:tcPr>
            <w:tcW w:w="1799" w:type="dxa"/>
          </w:tcPr>
          <w:p w14:paraId="3BAD2B9E" w14:textId="158EA5C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Nickel</w:t>
            </w:r>
          </w:p>
        </w:tc>
        <w:tc>
          <w:tcPr>
            <w:tcW w:w="5747" w:type="dxa"/>
          </w:tcPr>
          <w:p w14:paraId="7D6F178C" w14:textId="5BDC9FA8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2604 - Nickel ores and concentrates</w:t>
            </w:r>
          </w:p>
        </w:tc>
        <w:tc>
          <w:tcPr>
            <w:tcW w:w="5234" w:type="dxa"/>
          </w:tcPr>
          <w:p w14:paraId="29E75D2E" w14:textId="2FC94C6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PNICK - Nickel, melting grade, LME spot price, CIF European ports, US$ per metric ton</w:t>
            </w:r>
          </w:p>
        </w:tc>
        <w:tc>
          <w:tcPr>
            <w:tcW w:w="1345" w:type="dxa"/>
          </w:tcPr>
          <w:p w14:paraId="2BEE895A" w14:textId="3BB7E020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0ABBBFBE" w14:textId="77777777" w:rsidTr="00CF5DC2">
        <w:trPr>
          <w:trHeight w:val="919"/>
        </w:trPr>
        <w:tc>
          <w:tcPr>
            <w:tcW w:w="1799" w:type="dxa"/>
          </w:tcPr>
          <w:p w14:paraId="19C028ED" w14:textId="3C6FA49C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Tin</w:t>
            </w:r>
          </w:p>
        </w:tc>
        <w:tc>
          <w:tcPr>
            <w:tcW w:w="5747" w:type="dxa"/>
          </w:tcPr>
          <w:p w14:paraId="2E4AE849" w14:textId="777777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2609 - Tin ores and concentrates</w:t>
            </w:r>
          </w:p>
          <w:p w14:paraId="7BEEDC7E" w14:textId="7F16F1E5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8001 - Tin; unwrought</w:t>
            </w:r>
          </w:p>
        </w:tc>
        <w:tc>
          <w:tcPr>
            <w:tcW w:w="5234" w:type="dxa"/>
          </w:tcPr>
          <w:p w14:paraId="158DCA28" w14:textId="2E70A111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PTIN - Tin, standard grade, LME spot price, US$ per metric ton</w:t>
            </w:r>
          </w:p>
        </w:tc>
        <w:tc>
          <w:tcPr>
            <w:tcW w:w="1345" w:type="dxa"/>
          </w:tcPr>
          <w:p w14:paraId="7B912816" w14:textId="35A4974A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0E79BE2E" w14:textId="77777777" w:rsidTr="00CF5DC2">
        <w:trPr>
          <w:trHeight w:val="919"/>
        </w:trPr>
        <w:tc>
          <w:tcPr>
            <w:tcW w:w="1799" w:type="dxa"/>
          </w:tcPr>
          <w:p w14:paraId="386485EA" w14:textId="30F3E2B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Uranium</w:t>
            </w:r>
          </w:p>
        </w:tc>
        <w:tc>
          <w:tcPr>
            <w:tcW w:w="5747" w:type="dxa"/>
          </w:tcPr>
          <w:p w14:paraId="037229DE" w14:textId="0D94C58D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2612 - Uranium or thorium ores and concentrates</w:t>
            </w:r>
          </w:p>
        </w:tc>
        <w:tc>
          <w:tcPr>
            <w:tcW w:w="5234" w:type="dxa"/>
          </w:tcPr>
          <w:p w14:paraId="4DBCE48B" w14:textId="0519EEFD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PURAN - Uranium, NUEXCO, Restricted Price, Nuexco exchange spot, US$ per pound</w:t>
            </w:r>
          </w:p>
        </w:tc>
        <w:tc>
          <w:tcPr>
            <w:tcW w:w="1345" w:type="dxa"/>
          </w:tcPr>
          <w:p w14:paraId="6298797E" w14:textId="653D4EC5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02B077AB" w14:textId="77777777" w:rsidTr="00CF5DC2">
        <w:trPr>
          <w:trHeight w:val="919"/>
        </w:trPr>
        <w:tc>
          <w:tcPr>
            <w:tcW w:w="1799" w:type="dxa"/>
          </w:tcPr>
          <w:p w14:paraId="21EB6137" w14:textId="246CA135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Zinc</w:t>
            </w:r>
          </w:p>
        </w:tc>
        <w:tc>
          <w:tcPr>
            <w:tcW w:w="5747" w:type="dxa"/>
          </w:tcPr>
          <w:p w14:paraId="674005FA" w14:textId="77777777" w:rsidR="00135D55" w:rsidRPr="00F42BE4" w:rsidRDefault="00135D55" w:rsidP="001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2608 - Zinc ores and concentrates</w:t>
            </w:r>
          </w:p>
          <w:p w14:paraId="6F7DB9B4" w14:textId="366BF919" w:rsidR="00135D55" w:rsidRPr="00F42BE4" w:rsidRDefault="00135D55" w:rsidP="001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7901 - Zinc; unwrought</w:t>
            </w:r>
          </w:p>
          <w:p w14:paraId="5DFD38B8" w14:textId="777777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5675DE75" w14:textId="379B12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PZINC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Zinc, high grade 98% pure, US$ per metric ton</w:t>
            </w:r>
          </w:p>
        </w:tc>
        <w:tc>
          <w:tcPr>
            <w:tcW w:w="1345" w:type="dxa"/>
          </w:tcPr>
          <w:p w14:paraId="02E412C3" w14:textId="2E4B0B49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</w:tbl>
    <w:p w14:paraId="067140F3" w14:textId="166936DB" w:rsidR="00720FC2" w:rsidRPr="00F42BE4" w:rsidRDefault="00EC23BE">
      <w:pPr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>Fonte: Elaboração própria.</w:t>
      </w:r>
    </w:p>
    <w:p w14:paraId="49DD54CA" w14:textId="77777777" w:rsidR="008F0C00" w:rsidRPr="00F42BE4" w:rsidRDefault="008F0C00">
      <w:pPr>
        <w:rPr>
          <w:rFonts w:ascii="Times New Roman" w:hAnsi="Times New Roman" w:cs="Times New Roman"/>
          <w:sz w:val="24"/>
          <w:szCs w:val="24"/>
        </w:rPr>
      </w:pPr>
    </w:p>
    <w:p w14:paraId="0807B056" w14:textId="49F9B9CE" w:rsidR="00135D55" w:rsidRPr="00F42BE4" w:rsidRDefault="00EC23BE">
      <w:pPr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>Quadro 2</w:t>
      </w:r>
      <w:r w:rsidR="008F0C00" w:rsidRPr="00F42BE4">
        <w:rPr>
          <w:rFonts w:ascii="Times New Roman" w:hAnsi="Times New Roman" w:cs="Times New Roman"/>
          <w:sz w:val="24"/>
          <w:szCs w:val="24"/>
        </w:rPr>
        <w:t xml:space="preserve">: </w:t>
      </w:r>
      <w:r w:rsidRPr="00F42BE4">
        <w:rPr>
          <w:rFonts w:ascii="Times New Roman" w:hAnsi="Times New Roman" w:cs="Times New Roman"/>
          <w:sz w:val="24"/>
          <w:szCs w:val="24"/>
        </w:rPr>
        <w:t>Códigos alternativos àqueles apresentados no Quadro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8"/>
        <w:gridCol w:w="1556"/>
        <w:gridCol w:w="6401"/>
        <w:gridCol w:w="1780"/>
      </w:tblGrid>
      <w:tr w:rsidR="00944E0E" w:rsidRPr="00F42BE4" w14:paraId="6A31691C" w14:textId="77777777" w:rsidTr="00944E0E">
        <w:trPr>
          <w:trHeight w:val="142"/>
        </w:trPr>
        <w:tc>
          <w:tcPr>
            <w:tcW w:w="3968" w:type="dxa"/>
          </w:tcPr>
          <w:p w14:paraId="06649BD6" w14:textId="2C79F614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1556" w:type="dxa"/>
          </w:tcPr>
          <w:p w14:paraId="5CBB1CAF" w14:textId="7B78013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código</w:t>
            </w:r>
          </w:p>
        </w:tc>
        <w:tc>
          <w:tcPr>
            <w:tcW w:w="6401" w:type="dxa"/>
          </w:tcPr>
          <w:p w14:paraId="11484B68" w14:textId="699779B2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780" w:type="dxa"/>
          </w:tcPr>
          <w:p w14:paraId="1D81827D" w14:textId="6340B4EB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Solução potencial</w:t>
            </w:r>
          </w:p>
        </w:tc>
      </w:tr>
      <w:tr w:rsidR="00944E0E" w:rsidRPr="00F42BE4" w14:paraId="2EE20B9B" w14:textId="77777777" w:rsidTr="00944E0E">
        <w:trPr>
          <w:trHeight w:val="548"/>
        </w:trPr>
        <w:tc>
          <w:tcPr>
            <w:tcW w:w="3968" w:type="dxa"/>
          </w:tcPr>
          <w:p w14:paraId="5A95962B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Chicken</w:t>
            </w:r>
          </w:p>
        </w:tc>
        <w:tc>
          <w:tcPr>
            <w:tcW w:w="1556" w:type="dxa"/>
          </w:tcPr>
          <w:p w14:paraId="37AEE748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4BEB9211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1602 - Prepared or preserved meat, meat offal, blood or insects</w:t>
            </w:r>
          </w:p>
        </w:tc>
        <w:tc>
          <w:tcPr>
            <w:tcW w:w="1780" w:type="dxa"/>
          </w:tcPr>
          <w:p w14:paraId="274F7902" w14:textId="3339762D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</w:tr>
      <w:tr w:rsidR="00944E0E" w:rsidRPr="00F42BE4" w14:paraId="0D3097E5" w14:textId="77777777" w:rsidTr="00944E0E">
        <w:trPr>
          <w:trHeight w:val="821"/>
        </w:trPr>
        <w:tc>
          <w:tcPr>
            <w:tcW w:w="3968" w:type="dxa"/>
          </w:tcPr>
          <w:p w14:paraId="6C5EA881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1556" w:type="dxa"/>
          </w:tcPr>
          <w:p w14:paraId="06734EAF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109E3FC2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1604 - Prepared or preserved fish; caviar and caviar substitutes prepared from fish eggs</w:t>
            </w:r>
          </w:p>
        </w:tc>
        <w:tc>
          <w:tcPr>
            <w:tcW w:w="1780" w:type="dxa"/>
          </w:tcPr>
          <w:p w14:paraId="2200A116" w14:textId="20707FA2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0655804F" w14:textId="77777777" w:rsidTr="00944E0E">
        <w:trPr>
          <w:trHeight w:val="1096"/>
        </w:trPr>
        <w:tc>
          <w:tcPr>
            <w:tcW w:w="3968" w:type="dxa"/>
          </w:tcPr>
          <w:p w14:paraId="1CB36880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Fish meal</w:t>
            </w:r>
          </w:p>
        </w:tc>
        <w:tc>
          <w:tcPr>
            <w:tcW w:w="1556" w:type="dxa"/>
          </w:tcPr>
          <w:p w14:paraId="29BCA51B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4516D5E6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2301 - Flours, meal and pellets, of meat or meat offal, of fish or of crustaceans, molluscs or other aquatic invertebrates, unfit for human consumption; greaves</w:t>
            </w:r>
          </w:p>
        </w:tc>
        <w:tc>
          <w:tcPr>
            <w:tcW w:w="1780" w:type="dxa"/>
          </w:tcPr>
          <w:p w14:paraId="1818B146" w14:textId="4E594836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0630C9B6" w14:textId="77777777" w:rsidTr="00944E0E">
        <w:trPr>
          <w:trHeight w:val="548"/>
        </w:trPr>
        <w:tc>
          <w:tcPr>
            <w:tcW w:w="3968" w:type="dxa"/>
          </w:tcPr>
          <w:p w14:paraId="6C98D8FE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Lamb</w:t>
            </w:r>
          </w:p>
        </w:tc>
        <w:tc>
          <w:tcPr>
            <w:tcW w:w="1556" w:type="dxa"/>
          </w:tcPr>
          <w:p w14:paraId="3EC976B8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51DC40CB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0204 - Meat of sheep or goats; fresh, chilled or frozen</w:t>
            </w:r>
          </w:p>
        </w:tc>
        <w:tc>
          <w:tcPr>
            <w:tcW w:w="1780" w:type="dxa"/>
          </w:tcPr>
          <w:p w14:paraId="09AE7E52" w14:textId="5F5D25DC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679CD441" w14:textId="77777777" w:rsidTr="00944E0E">
        <w:trPr>
          <w:trHeight w:val="535"/>
        </w:trPr>
        <w:tc>
          <w:tcPr>
            <w:tcW w:w="3968" w:type="dxa"/>
          </w:tcPr>
          <w:p w14:paraId="6089E72B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Pork</w:t>
            </w:r>
          </w:p>
        </w:tc>
        <w:tc>
          <w:tcPr>
            <w:tcW w:w="1556" w:type="dxa"/>
          </w:tcPr>
          <w:p w14:paraId="2576455F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455024CE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020630 - Offal, edible; of swine, fresh or chilled</w:t>
            </w:r>
          </w:p>
        </w:tc>
        <w:tc>
          <w:tcPr>
            <w:tcW w:w="1780" w:type="dxa"/>
          </w:tcPr>
          <w:p w14:paraId="2EA0BDC4" w14:textId="3B919434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</w:tr>
      <w:tr w:rsidR="00944E0E" w:rsidRPr="00F42BE4" w14:paraId="507A0780" w14:textId="77777777" w:rsidTr="00944E0E">
        <w:trPr>
          <w:trHeight w:val="821"/>
        </w:trPr>
        <w:tc>
          <w:tcPr>
            <w:tcW w:w="3968" w:type="dxa"/>
          </w:tcPr>
          <w:p w14:paraId="049A5548" w14:textId="38996A5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</w:p>
        </w:tc>
        <w:tc>
          <w:tcPr>
            <w:tcW w:w="1556" w:type="dxa"/>
          </w:tcPr>
          <w:p w14:paraId="2FC6532B" w14:textId="1E3D24A4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6671724F" w14:textId="70CFBA9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PWOOLF - Wool, fine, 19 micron, Australian Wool Exchange spot quote, US cents per kilogram</w:t>
            </w:r>
          </w:p>
        </w:tc>
        <w:tc>
          <w:tcPr>
            <w:tcW w:w="1780" w:type="dxa"/>
          </w:tcPr>
          <w:p w14:paraId="293B2ACD" w14:textId="1522976E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58154066" w14:textId="77777777" w:rsidTr="00944E0E">
        <w:trPr>
          <w:trHeight w:val="1096"/>
        </w:trPr>
        <w:tc>
          <w:tcPr>
            <w:tcW w:w="3968" w:type="dxa"/>
          </w:tcPr>
          <w:p w14:paraId="127A8D3A" w14:textId="10AB2279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1556" w:type="dxa"/>
          </w:tcPr>
          <w:p w14:paraId="02889DC6" w14:textId="53C28A83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4E197525" w14:textId="7E40C10D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PCOFFROB – Coffee, Robusta, International Coffee Organization New York cash price, ex-dock New York, US cents per pound</w:t>
            </w:r>
          </w:p>
        </w:tc>
        <w:tc>
          <w:tcPr>
            <w:tcW w:w="1780" w:type="dxa"/>
          </w:tcPr>
          <w:p w14:paraId="41AFD978" w14:textId="2FFEF312" w:rsidR="00944E0E" w:rsidRPr="00944E0E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  <w:r w:rsidRPr="00944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4E0E" w:rsidRPr="00F42BE4" w14:paraId="1DF4DF14" w14:textId="77777777" w:rsidTr="00944E0E">
        <w:trPr>
          <w:trHeight w:val="1096"/>
        </w:trPr>
        <w:tc>
          <w:tcPr>
            <w:tcW w:w="3968" w:type="dxa"/>
          </w:tcPr>
          <w:p w14:paraId="1F721CAD" w14:textId="23A4706B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1556" w:type="dxa"/>
          </w:tcPr>
          <w:p w14:paraId="77C2ED97" w14:textId="2E8B416A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0C21A468" w14:textId="70A18E81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PSUGAUSA - Sugar, U.S. import price, contract no.14 nearest futures position, US cents per pound (Footnote: No. 14 revised to No. 16)</w:t>
            </w:r>
          </w:p>
        </w:tc>
        <w:tc>
          <w:tcPr>
            <w:tcW w:w="1780" w:type="dxa"/>
          </w:tcPr>
          <w:p w14:paraId="01ACE8A6" w14:textId="0A88E8F3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447DD075" w14:textId="77777777" w:rsidTr="00944E0E">
        <w:trPr>
          <w:trHeight w:val="1644"/>
        </w:trPr>
        <w:tc>
          <w:tcPr>
            <w:tcW w:w="3968" w:type="dxa"/>
          </w:tcPr>
          <w:p w14:paraId="3DC6DA31" w14:textId="1EF5EF35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Crude oil / Petroleum</w:t>
            </w:r>
          </w:p>
        </w:tc>
        <w:tc>
          <w:tcPr>
            <w:tcW w:w="1556" w:type="dxa"/>
          </w:tcPr>
          <w:p w14:paraId="10AD66DD" w14:textId="0DAF443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35215356" w14:textId="77777777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POILBRE: Crude Oil (petroleum),  Dated Brent, light blend 38 API, fob U.K., US$ per barrel</w:t>
            </w:r>
          </w:p>
          <w:p w14:paraId="5A86E5CE" w14:textId="77777777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00DE4" w14:textId="77777777" w:rsidR="00944E0E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POILDUB: Crude Oil (petroleum), Dubai Fateh Fateh 32 API, US$ per barrel</w:t>
            </w:r>
          </w:p>
          <w:p w14:paraId="674FF6B0" w14:textId="5321A0D2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POILWTI: Crude Oil (petroleum), West Texas Intermediate 40 API, Midland Texas, US$ per barrel</w:t>
            </w:r>
          </w:p>
        </w:tc>
        <w:tc>
          <w:tcPr>
            <w:tcW w:w="1780" w:type="dxa"/>
          </w:tcPr>
          <w:p w14:paraId="01B7A5F1" w14:textId="371EC3C3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Substituição</w:t>
            </w:r>
          </w:p>
        </w:tc>
      </w:tr>
      <w:tr w:rsidR="00944E0E" w:rsidRPr="00F42BE4" w14:paraId="2D9A96B8" w14:textId="77777777" w:rsidTr="00944E0E">
        <w:trPr>
          <w:trHeight w:val="142"/>
        </w:trPr>
        <w:tc>
          <w:tcPr>
            <w:tcW w:w="3968" w:type="dxa"/>
          </w:tcPr>
          <w:p w14:paraId="16018AF0" w14:textId="264045B8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556" w:type="dxa"/>
          </w:tcPr>
          <w:p w14:paraId="543BCC4A" w14:textId="439D1865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15190814" w14:textId="177CF9D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PCOALSA: Coal, South African export price, US$ per metric ton</w:t>
            </w:r>
          </w:p>
        </w:tc>
        <w:tc>
          <w:tcPr>
            <w:tcW w:w="1780" w:type="dxa"/>
          </w:tcPr>
          <w:p w14:paraId="7C57AEE5" w14:textId="4E3BA983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1BE8E7F4" w14:textId="77777777" w:rsidTr="00944E0E">
        <w:trPr>
          <w:trHeight w:val="2192"/>
        </w:trPr>
        <w:tc>
          <w:tcPr>
            <w:tcW w:w="3968" w:type="dxa"/>
          </w:tcPr>
          <w:p w14:paraId="224EF984" w14:textId="04298AE4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Natural Gas</w:t>
            </w:r>
          </w:p>
        </w:tc>
        <w:tc>
          <w:tcPr>
            <w:tcW w:w="1556" w:type="dxa"/>
          </w:tcPr>
          <w:p w14:paraId="4AC7087B" w14:textId="3D1AD205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08476BDA" w14:textId="77777777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PNGASJP - Natural Gas, Indonesian Liquefied Natural Gas in Japan, US$ per Million Metric British Thermal Unit</w:t>
            </w:r>
          </w:p>
          <w:p w14:paraId="37014F5B" w14:textId="77777777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D341E" w14:textId="484E22A3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PNGASUS - Natural Gas, Natural Gas spot price at the Henry Hub terminal in Louisiana, US$ per Million Metric British Thermal Unit</w:t>
            </w:r>
          </w:p>
        </w:tc>
        <w:tc>
          <w:tcPr>
            <w:tcW w:w="1780" w:type="dxa"/>
          </w:tcPr>
          <w:p w14:paraId="39E55025" w14:textId="60D76E35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</w:tbl>
    <w:p w14:paraId="19C22FEF" w14:textId="40BE8B5B" w:rsidR="00135D55" w:rsidRDefault="00EC23BE" w:rsidP="00EC23BE">
      <w:pPr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>Fonte: Elaboração própria.</w:t>
      </w:r>
    </w:p>
    <w:p w14:paraId="6F9C8928" w14:textId="77777777" w:rsidR="009B5B45" w:rsidRDefault="009B5B45" w:rsidP="00EC23BE">
      <w:pPr>
        <w:rPr>
          <w:rFonts w:ascii="Times New Roman" w:hAnsi="Times New Roman" w:cs="Times New Roman"/>
          <w:sz w:val="24"/>
          <w:szCs w:val="24"/>
        </w:rPr>
      </w:pPr>
    </w:p>
    <w:p w14:paraId="0D12288B" w14:textId="18CBD376" w:rsidR="009B5B45" w:rsidRPr="00A96E2B" w:rsidRDefault="00944E0E" w:rsidP="009B5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</w:t>
      </w:r>
      <w:r w:rsidR="009B5B45">
        <w:rPr>
          <w:rFonts w:ascii="Times New Roman" w:hAnsi="Times New Roman" w:cs="Times New Roman"/>
          <w:sz w:val="24"/>
          <w:szCs w:val="24"/>
        </w:rPr>
        <w:t xml:space="preserve"> 3. Interpretação das notações empregadas nas equações 2 e 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B5B45" w:rsidRPr="001F7FB1" w14:paraId="48781D48" w14:textId="77777777" w:rsidTr="009B5B45">
        <w:tc>
          <w:tcPr>
            <w:tcW w:w="4322" w:type="dxa"/>
          </w:tcPr>
          <w:p w14:paraId="0CAA0722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Notação</w:t>
            </w:r>
          </w:p>
        </w:tc>
        <w:tc>
          <w:tcPr>
            <w:tcW w:w="4322" w:type="dxa"/>
          </w:tcPr>
          <w:p w14:paraId="71E06463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9B5B45" w:rsidRPr="001F7FB1" w14:paraId="1DE92D75" w14:textId="77777777" w:rsidTr="009B5B45">
        <w:tc>
          <w:tcPr>
            <w:tcW w:w="4322" w:type="dxa"/>
          </w:tcPr>
          <w:p w14:paraId="43081B9D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22" w:type="dxa"/>
          </w:tcPr>
          <w:p w14:paraId="29182250" w14:textId="223A3722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Preço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internacional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 da commodity</w:t>
            </w:r>
          </w:p>
        </w:tc>
      </w:tr>
      <w:tr w:rsidR="009B5B45" w:rsidRPr="001F7FB1" w14:paraId="249E3EC9" w14:textId="77777777" w:rsidTr="009B5B45">
        <w:tc>
          <w:tcPr>
            <w:tcW w:w="4322" w:type="dxa"/>
          </w:tcPr>
          <w:p w14:paraId="1581A58B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EUV</w:t>
            </w:r>
          </w:p>
        </w:tc>
        <w:tc>
          <w:tcPr>
            <w:tcW w:w="4322" w:type="dxa"/>
          </w:tcPr>
          <w:p w14:paraId="29B87647" w14:textId="385C4E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Índice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nidade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alor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xportação</w:t>
            </w:r>
          </w:p>
        </w:tc>
      </w:tr>
      <w:tr w:rsidR="009B5B45" w:rsidRPr="001F7FB1" w14:paraId="6D9CF7B2" w14:textId="77777777" w:rsidTr="009B5B45">
        <w:tc>
          <w:tcPr>
            <w:tcW w:w="4322" w:type="dxa"/>
          </w:tcPr>
          <w:p w14:paraId="65DB7950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4322" w:type="dxa"/>
          </w:tcPr>
          <w:p w14:paraId="2FC9D92A" w14:textId="496550CB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1979">
              <w:rPr>
                <w:rFonts w:ascii="Times New Roman" w:hAnsi="Times New Roman" w:cs="Times New Roman"/>
                <w:sz w:val="24"/>
                <w:szCs w:val="24"/>
              </w:rPr>
              <w:t>móvel</w:t>
            </w:r>
          </w:p>
        </w:tc>
      </w:tr>
      <w:tr w:rsidR="009B5B45" w:rsidRPr="001F7FB1" w14:paraId="02B85F58" w14:textId="77777777" w:rsidTr="009B5B45">
        <w:tc>
          <w:tcPr>
            <w:tcW w:w="4322" w:type="dxa"/>
          </w:tcPr>
          <w:p w14:paraId="39D766E5" w14:textId="77777777" w:rsidR="009B5B45" w:rsidRPr="001F7FB1" w:rsidRDefault="009B5B45" w:rsidP="00DC0063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2" w:type="dxa"/>
          </w:tcPr>
          <w:p w14:paraId="17932327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Exportação da commodity</w:t>
            </w:r>
          </w:p>
        </w:tc>
      </w:tr>
      <w:tr w:rsidR="009B5B45" w:rsidRPr="001F7FB1" w14:paraId="7102858F" w14:textId="77777777" w:rsidTr="009B5B45">
        <w:tc>
          <w:tcPr>
            <w:tcW w:w="4322" w:type="dxa"/>
          </w:tcPr>
          <w:p w14:paraId="762E7414" w14:textId="77777777" w:rsidR="009B5B45" w:rsidRPr="001F7FB1" w:rsidRDefault="009B5B45" w:rsidP="00DC0063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22" w:type="dxa"/>
          </w:tcPr>
          <w:p w14:paraId="6F281D8C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Importação da commodity</w:t>
            </w:r>
          </w:p>
        </w:tc>
      </w:tr>
      <w:tr w:rsidR="009B5B45" w:rsidRPr="001F7FB1" w14:paraId="4BD5DDBB" w14:textId="77777777" w:rsidTr="009B5B45">
        <w:tc>
          <w:tcPr>
            <w:tcW w:w="4322" w:type="dxa"/>
          </w:tcPr>
          <w:p w14:paraId="08CAA8FA" w14:textId="77777777" w:rsidR="009B5B45" w:rsidRPr="001F7FB1" w:rsidRDefault="009B5B45" w:rsidP="00DC0063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2" w:type="dxa"/>
          </w:tcPr>
          <w:p w14:paraId="61C13332" w14:textId="7F7B6761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Exportação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 do país</w:t>
            </w:r>
          </w:p>
        </w:tc>
      </w:tr>
      <w:tr w:rsidR="009B5B45" w:rsidRPr="001F7FB1" w14:paraId="09550B2D" w14:textId="77777777" w:rsidTr="009B5B45">
        <w:tc>
          <w:tcPr>
            <w:tcW w:w="4322" w:type="dxa"/>
          </w:tcPr>
          <w:p w14:paraId="66A81D3B" w14:textId="77777777" w:rsidR="009B5B45" w:rsidRPr="001F7FB1" w:rsidRDefault="009B5B45" w:rsidP="00DC0063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22" w:type="dxa"/>
          </w:tcPr>
          <w:p w14:paraId="5A765984" w14:textId="1EA1CE3D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portação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 do país</w:t>
            </w:r>
          </w:p>
        </w:tc>
      </w:tr>
      <w:tr w:rsidR="009B5B45" w:rsidRPr="001F7FB1" w14:paraId="540ADCB7" w14:textId="77777777" w:rsidTr="009B5B45">
        <w:tc>
          <w:tcPr>
            <w:tcW w:w="4322" w:type="dxa"/>
          </w:tcPr>
          <w:p w14:paraId="1E9A783E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22" w:type="dxa"/>
          </w:tcPr>
          <w:p w14:paraId="2703B386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Identificador do país</w:t>
            </w:r>
          </w:p>
        </w:tc>
      </w:tr>
      <w:tr w:rsidR="009B5B45" w:rsidRPr="001F7FB1" w14:paraId="5F273C15" w14:textId="77777777" w:rsidTr="009B5B45">
        <w:tc>
          <w:tcPr>
            <w:tcW w:w="4322" w:type="dxa"/>
          </w:tcPr>
          <w:p w14:paraId="3FC24BCC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</w:t>
            </w:r>
          </w:p>
        </w:tc>
        <w:tc>
          <w:tcPr>
            <w:tcW w:w="4322" w:type="dxa"/>
          </w:tcPr>
          <w:p w14:paraId="1BE2997E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Identificador da commodity</w:t>
            </w:r>
          </w:p>
        </w:tc>
      </w:tr>
      <w:tr w:rsidR="009B5B45" w:rsidRPr="001F7FB1" w14:paraId="2EA59F2F" w14:textId="77777777" w:rsidTr="009B5B45">
        <w:tc>
          <w:tcPr>
            <w:tcW w:w="4322" w:type="dxa"/>
          </w:tcPr>
          <w:p w14:paraId="7F38CC24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322" w:type="dxa"/>
          </w:tcPr>
          <w:p w14:paraId="40FC6B1A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Identificador do ano</w:t>
            </w:r>
          </w:p>
        </w:tc>
      </w:tr>
      <w:tr w:rsidR="009B5B45" w:rsidRPr="001F7FB1" w14:paraId="2CD11D76" w14:textId="77777777" w:rsidTr="009B5B45">
        <w:tc>
          <w:tcPr>
            <w:tcW w:w="4322" w:type="dxa"/>
          </w:tcPr>
          <w:p w14:paraId="22D8A6A4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322" w:type="dxa"/>
          </w:tcPr>
          <w:p w14:paraId="6C7DAFE0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Defasagem da média móvel</w:t>
            </w:r>
          </w:p>
        </w:tc>
      </w:tr>
    </w:tbl>
    <w:p w14:paraId="2BDE5FE9" w14:textId="457E4019" w:rsidR="009B5B45" w:rsidRDefault="009B5B45" w:rsidP="00EC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Elaboração própria.</w:t>
      </w:r>
    </w:p>
    <w:p w14:paraId="5B771F53" w14:textId="77777777" w:rsidR="00C20522" w:rsidRDefault="00C20522" w:rsidP="00EC23BE">
      <w:pPr>
        <w:rPr>
          <w:rFonts w:ascii="Times New Roman" w:hAnsi="Times New Roman" w:cs="Times New Roman"/>
          <w:sz w:val="24"/>
          <w:szCs w:val="24"/>
        </w:rPr>
      </w:pPr>
    </w:p>
    <w:p w14:paraId="2E2FECB9" w14:textId="77777777" w:rsidR="00C20522" w:rsidRDefault="00C20522" w:rsidP="00C20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4. Diferenças entre índices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20522" w14:paraId="747E20E5" w14:textId="77777777" w:rsidTr="00971189">
        <w:tc>
          <w:tcPr>
            <w:tcW w:w="2831" w:type="dxa"/>
          </w:tcPr>
          <w:p w14:paraId="7F994CF2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Dimensão</w:t>
            </w:r>
          </w:p>
        </w:tc>
        <w:tc>
          <w:tcPr>
            <w:tcW w:w="2831" w:type="dxa"/>
          </w:tcPr>
          <w:p w14:paraId="3729D4A7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Gruss e Kebhaj (2019)</w:t>
            </w:r>
          </w:p>
        </w:tc>
        <w:tc>
          <w:tcPr>
            <w:tcW w:w="2832" w:type="dxa"/>
          </w:tcPr>
          <w:p w14:paraId="5ACFE481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Pedro Marques (2024)</w:t>
            </w:r>
          </w:p>
        </w:tc>
      </w:tr>
      <w:tr w:rsidR="00C20522" w14:paraId="5C44633F" w14:textId="77777777" w:rsidTr="00971189">
        <w:tc>
          <w:tcPr>
            <w:tcW w:w="2831" w:type="dxa"/>
          </w:tcPr>
          <w:p w14:paraId="25C0F0F2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Periodicidade do índice</w:t>
            </w:r>
          </w:p>
        </w:tc>
        <w:tc>
          <w:tcPr>
            <w:tcW w:w="2831" w:type="dxa"/>
          </w:tcPr>
          <w:p w14:paraId="75E84236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Mensal e Anual</w:t>
            </w:r>
          </w:p>
        </w:tc>
        <w:tc>
          <w:tcPr>
            <w:tcW w:w="2832" w:type="dxa"/>
          </w:tcPr>
          <w:p w14:paraId="6A410AB3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Anual</w:t>
            </w:r>
          </w:p>
        </w:tc>
      </w:tr>
      <w:tr w:rsidR="00C20522" w14:paraId="1578D84F" w14:textId="77777777" w:rsidTr="00971189">
        <w:tc>
          <w:tcPr>
            <w:tcW w:w="2831" w:type="dxa"/>
          </w:tcPr>
          <w:p w14:paraId="46A04925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</w:t>
            </w:r>
          </w:p>
        </w:tc>
        <w:tc>
          <w:tcPr>
            <w:tcW w:w="2831" w:type="dxa"/>
          </w:tcPr>
          <w:p w14:paraId="0E22E171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1962-2018</w:t>
            </w:r>
          </w:p>
        </w:tc>
        <w:tc>
          <w:tcPr>
            <w:tcW w:w="2832" w:type="dxa"/>
          </w:tcPr>
          <w:p w14:paraId="6B2F6D16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1991-2020</w:t>
            </w:r>
          </w:p>
        </w:tc>
      </w:tr>
      <w:tr w:rsidR="00C20522" w14:paraId="4ABA2741" w14:textId="77777777" w:rsidTr="00971189">
        <w:tc>
          <w:tcPr>
            <w:tcW w:w="2831" w:type="dxa"/>
          </w:tcPr>
          <w:p w14:paraId="580F1727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países</w:t>
            </w:r>
          </w:p>
        </w:tc>
        <w:tc>
          <w:tcPr>
            <w:tcW w:w="2831" w:type="dxa"/>
          </w:tcPr>
          <w:p w14:paraId="55F825CF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832" w:type="dxa"/>
          </w:tcPr>
          <w:p w14:paraId="2BCF4C98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25*</w:t>
            </w:r>
          </w:p>
        </w:tc>
      </w:tr>
      <w:tr w:rsidR="00C20522" w14:paraId="197C6092" w14:textId="77777777" w:rsidTr="00971189">
        <w:tc>
          <w:tcPr>
            <w:tcW w:w="2831" w:type="dxa"/>
          </w:tcPr>
          <w:p w14:paraId="6280BFC1" w14:textId="77777777" w:rsidR="00C20522" w:rsidRPr="005758B8" w:rsidRDefault="00C20522" w:rsidP="0097118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commodities</w:t>
            </w:r>
          </w:p>
        </w:tc>
        <w:tc>
          <w:tcPr>
            <w:tcW w:w="2831" w:type="dxa"/>
          </w:tcPr>
          <w:p w14:paraId="00493279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(anual) e 45 (mensal)</w:t>
            </w:r>
          </w:p>
        </w:tc>
        <w:tc>
          <w:tcPr>
            <w:tcW w:w="2832" w:type="dxa"/>
          </w:tcPr>
          <w:p w14:paraId="1321F9E4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20522" w14:paraId="42B7668A" w14:textId="77777777" w:rsidTr="00971189">
        <w:tc>
          <w:tcPr>
            <w:tcW w:w="2831" w:type="dxa"/>
          </w:tcPr>
          <w:p w14:paraId="5391807C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de exportação</w:t>
            </w:r>
          </w:p>
        </w:tc>
        <w:tc>
          <w:tcPr>
            <w:tcW w:w="2831" w:type="dxa"/>
          </w:tcPr>
          <w:p w14:paraId="0FFAF0F8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Bilateral</w:t>
            </w:r>
          </w:p>
        </w:tc>
        <w:tc>
          <w:tcPr>
            <w:tcW w:w="2832" w:type="dxa"/>
          </w:tcPr>
          <w:p w14:paraId="28FB1091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Transações entre cada país e o resto do mundo de maneira agregada</w:t>
            </w:r>
          </w:p>
        </w:tc>
      </w:tr>
      <w:tr w:rsidR="00C20522" w14:paraId="46F5316D" w14:textId="77777777" w:rsidTr="00971189">
        <w:tc>
          <w:tcPr>
            <w:tcW w:w="2831" w:type="dxa"/>
          </w:tcPr>
          <w:p w14:paraId="10E58A23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Variação de preços</w:t>
            </w:r>
          </w:p>
        </w:tc>
        <w:tc>
          <w:tcPr>
            <w:tcW w:w="2831" w:type="dxa"/>
          </w:tcPr>
          <w:p w14:paraId="50F11790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Preços em primeira diferença</w:t>
            </w:r>
          </w:p>
        </w:tc>
        <w:tc>
          <w:tcPr>
            <w:tcW w:w="2832" w:type="dxa"/>
          </w:tcPr>
          <w:p w14:paraId="4C21C7A7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Preços em nível</w:t>
            </w:r>
          </w:p>
        </w:tc>
      </w:tr>
      <w:tr w:rsidR="00C20522" w14:paraId="1FE097FC" w14:textId="77777777" w:rsidTr="00971189">
        <w:tc>
          <w:tcPr>
            <w:tcW w:w="2831" w:type="dxa"/>
          </w:tcPr>
          <w:p w14:paraId="477601AE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Deflator de preços</w:t>
            </w:r>
          </w:p>
        </w:tc>
        <w:tc>
          <w:tcPr>
            <w:tcW w:w="2831" w:type="dxa"/>
          </w:tcPr>
          <w:p w14:paraId="152B5D4F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Unit Value Index for Manufactured Exports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(MUV)</w:t>
            </w:r>
          </w:p>
        </w:tc>
        <w:tc>
          <w:tcPr>
            <w:tcW w:w="2832" w:type="dxa"/>
          </w:tcPr>
          <w:p w14:paraId="3BA76529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Export Unit Value 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(EUV)</w:t>
            </w:r>
          </w:p>
        </w:tc>
      </w:tr>
      <w:tr w:rsidR="00C20522" w14:paraId="4DCDBB49" w14:textId="77777777" w:rsidTr="00971189">
        <w:tc>
          <w:tcPr>
            <w:tcW w:w="2831" w:type="dxa"/>
          </w:tcPr>
          <w:p w14:paraId="063359F8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Denominador dos pesos anuais</w:t>
            </w:r>
          </w:p>
        </w:tc>
        <w:tc>
          <w:tcPr>
            <w:tcW w:w="2831" w:type="dxa"/>
          </w:tcPr>
          <w:p w14:paraId="7B0F3424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</w:t>
            </w:r>
          </w:p>
        </w:tc>
        <w:tc>
          <w:tcPr>
            <w:tcW w:w="2832" w:type="dxa"/>
          </w:tcPr>
          <w:p w14:paraId="11503A00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todas as exportações líquidas</w:t>
            </w:r>
          </w:p>
        </w:tc>
      </w:tr>
      <w:tr w:rsidR="00C20522" w14:paraId="2C101D9F" w14:textId="77777777" w:rsidTr="00971189">
        <w:tc>
          <w:tcPr>
            <w:tcW w:w="2831" w:type="dxa"/>
          </w:tcPr>
          <w:p w14:paraId="006A423B" w14:textId="2A09A9D9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Normalização</w:t>
            </w:r>
          </w:p>
        </w:tc>
        <w:tc>
          <w:tcPr>
            <w:tcW w:w="2831" w:type="dxa"/>
          </w:tcPr>
          <w:p w14:paraId="077B70D5" w14:textId="08B291B4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Normaliza os dados a partir de um ano base agrupado por país</w:t>
            </w:r>
          </w:p>
        </w:tc>
        <w:tc>
          <w:tcPr>
            <w:tcW w:w="2832" w:type="dxa"/>
          </w:tcPr>
          <w:p w14:paraId="25A452FB" w14:textId="6A9F6626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 não desenvolveu a estratégia de normalização</w:t>
            </w:r>
          </w:p>
        </w:tc>
      </w:tr>
      <w:tr w:rsidR="00C20522" w14:paraId="4694331E" w14:textId="77777777" w:rsidTr="00971189">
        <w:tc>
          <w:tcPr>
            <w:tcW w:w="2831" w:type="dxa"/>
          </w:tcPr>
          <w:p w14:paraId="6896BC94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Transparência</w:t>
            </w:r>
          </w:p>
        </w:tc>
        <w:tc>
          <w:tcPr>
            <w:tcW w:w="2831" w:type="dxa"/>
          </w:tcPr>
          <w:p w14:paraId="79CD6A88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 material de replicação</w:t>
            </w:r>
          </w:p>
        </w:tc>
        <w:tc>
          <w:tcPr>
            <w:tcW w:w="2832" w:type="dxa"/>
          </w:tcPr>
          <w:p w14:paraId="587CCB68" w14:textId="77777777" w:rsidR="00C20522" w:rsidRPr="00C20522" w:rsidRDefault="00C20522" w:rsidP="0097118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Disponibiliza todo o material de replicação em repositório público</w:t>
            </w:r>
          </w:p>
        </w:tc>
      </w:tr>
    </w:tbl>
    <w:p w14:paraId="3E79D3AD" w14:textId="77777777" w:rsidR="00C20522" w:rsidRDefault="00C20522" w:rsidP="00C20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Elaboração própria.</w:t>
      </w:r>
    </w:p>
    <w:p w14:paraId="16C567E8" w14:textId="2773046B" w:rsidR="00C20522" w:rsidRPr="00F42BE4" w:rsidRDefault="00C20522" w:rsidP="00C20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Por enquanto, o índice é voltado apenas para a América Latina.</w:t>
      </w:r>
    </w:p>
    <w:sectPr w:rsidR="00C20522" w:rsidRPr="00F42BE4" w:rsidSect="00625C4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E0B7" w14:textId="77777777" w:rsidR="00625C4B" w:rsidRDefault="00625C4B" w:rsidP="00C81BEC">
      <w:pPr>
        <w:spacing w:after="0" w:line="240" w:lineRule="auto"/>
      </w:pPr>
      <w:r>
        <w:separator/>
      </w:r>
    </w:p>
  </w:endnote>
  <w:endnote w:type="continuationSeparator" w:id="0">
    <w:p w14:paraId="0BF30B17" w14:textId="77777777" w:rsidR="00625C4B" w:rsidRDefault="00625C4B" w:rsidP="00C8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B8B6" w14:textId="77777777" w:rsidR="00625C4B" w:rsidRDefault="00625C4B" w:rsidP="00C81BEC">
      <w:pPr>
        <w:spacing w:after="0" w:line="240" w:lineRule="auto"/>
      </w:pPr>
      <w:r>
        <w:separator/>
      </w:r>
    </w:p>
  </w:footnote>
  <w:footnote w:type="continuationSeparator" w:id="0">
    <w:p w14:paraId="6E8B41A9" w14:textId="77777777" w:rsidR="00625C4B" w:rsidRDefault="00625C4B" w:rsidP="00C81BEC">
      <w:pPr>
        <w:spacing w:after="0" w:line="240" w:lineRule="auto"/>
      </w:pPr>
      <w:r>
        <w:continuationSeparator/>
      </w:r>
    </w:p>
  </w:footnote>
  <w:footnote w:id="1">
    <w:p w14:paraId="4DD37017" w14:textId="77777777" w:rsidR="00EC23BE" w:rsidRPr="001C3E57" w:rsidRDefault="00EC23BE" w:rsidP="00EC23BE">
      <w:pPr>
        <w:pStyle w:val="Textodenotaderodap"/>
        <w:jc w:val="both"/>
        <w:rPr>
          <w:rFonts w:ascii="Times New Roman" w:hAnsi="Times New Roman" w:cs="Times New Roman"/>
        </w:rPr>
      </w:pPr>
      <w:r w:rsidRPr="001C3E57">
        <w:rPr>
          <w:rStyle w:val="Refdenotaderodap"/>
          <w:rFonts w:ascii="Times New Roman" w:hAnsi="Times New Roman" w:cs="Times New Roman"/>
        </w:rPr>
        <w:footnoteRef/>
      </w:r>
      <w:r w:rsidRPr="001C3E57">
        <w:rPr>
          <w:rFonts w:ascii="Times New Roman" w:hAnsi="Times New Roman" w:cs="Times New Roman"/>
        </w:rPr>
        <w:t xml:space="preserve"> Os subscritos </w:t>
      </w:r>
      <w:r w:rsidRPr="001C3E57">
        <w:rPr>
          <w:rFonts w:ascii="Times New Roman" w:hAnsi="Times New Roman" w:cs="Times New Roman"/>
          <w:i/>
          <w:iCs/>
        </w:rPr>
        <w:t>j</w:t>
      </w:r>
      <w:r w:rsidRPr="001C3E57">
        <w:rPr>
          <w:rFonts w:ascii="Times New Roman" w:hAnsi="Times New Roman" w:cs="Times New Roman"/>
        </w:rPr>
        <w:t xml:space="preserve">, </w:t>
      </w:r>
      <w:r w:rsidRPr="001C3E57">
        <w:rPr>
          <w:rFonts w:ascii="Times New Roman" w:hAnsi="Times New Roman" w:cs="Times New Roman"/>
          <w:i/>
          <w:iCs/>
        </w:rPr>
        <w:t>t</w:t>
      </w:r>
      <w:r w:rsidRPr="001C3E57">
        <w:rPr>
          <w:rFonts w:ascii="Times New Roman" w:hAnsi="Times New Roman" w:cs="Times New Roman"/>
        </w:rPr>
        <w:t xml:space="preserve"> e </w:t>
      </w:r>
      <w:r w:rsidRPr="001C3E57">
        <w:rPr>
          <w:rFonts w:ascii="Times New Roman" w:hAnsi="Times New Roman" w:cs="Times New Roman"/>
          <w:i/>
          <w:iCs/>
        </w:rPr>
        <w:t>i</w:t>
      </w:r>
      <w:r w:rsidRPr="001C3E57">
        <w:rPr>
          <w:rFonts w:ascii="Times New Roman" w:hAnsi="Times New Roman" w:cs="Times New Roman"/>
        </w:rPr>
        <w:t xml:space="preserve"> correspondem, respectivamente, aos identificadores de </w:t>
      </w:r>
      <w:r w:rsidRPr="001C3E57">
        <w:rPr>
          <w:rFonts w:ascii="Times New Roman" w:hAnsi="Times New Roman" w:cs="Times New Roman"/>
          <w:i/>
          <w:iCs/>
        </w:rPr>
        <w:t>commodity</w:t>
      </w:r>
      <w:r w:rsidRPr="001C3E57">
        <w:rPr>
          <w:rFonts w:ascii="Times New Roman" w:hAnsi="Times New Roman" w:cs="Times New Roman"/>
        </w:rPr>
        <w:t>, ano e país.</w:t>
      </w:r>
    </w:p>
  </w:footnote>
  <w:footnote w:id="2">
    <w:p w14:paraId="592191D3" w14:textId="4AD630BD" w:rsidR="002F1957" w:rsidRPr="002F1957" w:rsidRDefault="002F1957">
      <w:pPr>
        <w:pStyle w:val="Textodenotaderodap"/>
        <w:rPr>
          <w:rFonts w:ascii="Times New Roman" w:hAnsi="Times New Roman" w:cs="Times New Roman"/>
        </w:rPr>
      </w:pPr>
      <w:r w:rsidRPr="002F1957">
        <w:rPr>
          <w:rStyle w:val="Refdenotaderodap"/>
          <w:rFonts w:ascii="Times New Roman" w:hAnsi="Times New Roman" w:cs="Times New Roman"/>
        </w:rPr>
        <w:footnoteRef/>
      </w:r>
      <w:r w:rsidRPr="002F1957">
        <w:rPr>
          <w:rFonts w:ascii="Times New Roman" w:hAnsi="Times New Roman" w:cs="Times New Roman"/>
        </w:rPr>
        <w:t xml:space="preserve"> </w:t>
      </w:r>
      <w:hyperlink r:id="rId1" w:history="1">
        <w:r w:rsidRPr="002F1957">
          <w:rPr>
            <w:rStyle w:val="Hyperlink"/>
            <w:rFonts w:ascii="Times New Roman" w:hAnsi="Times New Roman" w:cs="Times New Roman"/>
          </w:rPr>
          <w:t>https://github.com/pedromarques-polsci/doctoral_research/blob/main/cmd_etl.R</w:t>
        </w:r>
      </w:hyperlink>
      <w:r w:rsidRPr="002F1957">
        <w:rPr>
          <w:rFonts w:ascii="Times New Roman" w:hAnsi="Times New Roman" w:cs="Times New Roman"/>
        </w:rPr>
        <w:t xml:space="preserve"> </w:t>
      </w:r>
    </w:p>
  </w:footnote>
  <w:footnote w:id="3">
    <w:p w14:paraId="4897B36A" w14:textId="2EE7FE2F" w:rsidR="002F1957" w:rsidRDefault="002F1957">
      <w:pPr>
        <w:pStyle w:val="Textodenotaderodap"/>
      </w:pPr>
      <w:r w:rsidRPr="002F1957">
        <w:rPr>
          <w:rStyle w:val="Refdenotaderodap"/>
          <w:rFonts w:ascii="Times New Roman" w:hAnsi="Times New Roman" w:cs="Times New Roman"/>
        </w:rPr>
        <w:footnoteRef/>
      </w:r>
      <w:r w:rsidRPr="002F1957">
        <w:rPr>
          <w:rFonts w:ascii="Times New Roman" w:hAnsi="Times New Roman" w:cs="Times New Roman"/>
        </w:rPr>
        <w:t xml:space="preserve"> </w:t>
      </w:r>
      <w:hyperlink r:id="rId2" w:history="1">
        <w:r w:rsidRPr="002F1957">
          <w:rPr>
            <w:rStyle w:val="Hyperlink"/>
            <w:rFonts w:ascii="Times New Roman" w:hAnsi="Times New Roman" w:cs="Times New Roman"/>
          </w:rPr>
          <w:t>https://github.com/pedromarques-polsci/doctoral_research/tree/main/raw_data</w:t>
        </w:r>
      </w:hyperlink>
      <w:r w:rsidRPr="002F1957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214A"/>
    <w:multiLevelType w:val="hybridMultilevel"/>
    <w:tmpl w:val="27BCC118"/>
    <w:lvl w:ilvl="0" w:tplc="B636B506">
      <w:start w:val="4403"/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723E"/>
    <w:multiLevelType w:val="hybridMultilevel"/>
    <w:tmpl w:val="B1266A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861766">
    <w:abstractNumId w:val="1"/>
  </w:num>
  <w:num w:numId="2" w16cid:durableId="978075200">
    <w:abstractNumId w:val="0"/>
  </w:num>
  <w:num w:numId="3" w16cid:durableId="1033766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5A"/>
    <w:rsid w:val="00033E3F"/>
    <w:rsid w:val="00062953"/>
    <w:rsid w:val="00135D55"/>
    <w:rsid w:val="001C3E57"/>
    <w:rsid w:val="001F7FB1"/>
    <w:rsid w:val="002F1957"/>
    <w:rsid w:val="00397831"/>
    <w:rsid w:val="003B0C9D"/>
    <w:rsid w:val="004C3C01"/>
    <w:rsid w:val="005758B8"/>
    <w:rsid w:val="00605334"/>
    <w:rsid w:val="00625C4B"/>
    <w:rsid w:val="00646416"/>
    <w:rsid w:val="006F1965"/>
    <w:rsid w:val="00720FC2"/>
    <w:rsid w:val="00741D9D"/>
    <w:rsid w:val="007C78A6"/>
    <w:rsid w:val="007F0C80"/>
    <w:rsid w:val="0084125F"/>
    <w:rsid w:val="00861979"/>
    <w:rsid w:val="008F0C00"/>
    <w:rsid w:val="00944E0E"/>
    <w:rsid w:val="009B5B45"/>
    <w:rsid w:val="00A12CC8"/>
    <w:rsid w:val="00A96E2B"/>
    <w:rsid w:val="00AB24C0"/>
    <w:rsid w:val="00AE0490"/>
    <w:rsid w:val="00AE2169"/>
    <w:rsid w:val="00B65CCE"/>
    <w:rsid w:val="00C20522"/>
    <w:rsid w:val="00C71F5C"/>
    <w:rsid w:val="00C81BEC"/>
    <w:rsid w:val="00CB2326"/>
    <w:rsid w:val="00D03DB4"/>
    <w:rsid w:val="00DA3107"/>
    <w:rsid w:val="00DE0BD2"/>
    <w:rsid w:val="00EC23BE"/>
    <w:rsid w:val="00F42BE4"/>
    <w:rsid w:val="00FE045A"/>
    <w:rsid w:val="00F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C79B"/>
  <w15:chartTrackingRefBased/>
  <w15:docId w15:val="{38A3A562-A32B-49E5-9B79-249B4409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3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2CC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B0C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0C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0C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0C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0C9D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C81BEC"/>
    <w:rPr>
      <w:color w:val="66666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81BE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81BE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81BE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F19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marques-polsci/doctoral_research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edrocarsamar@gmail.co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edromarques-polsci/doctoral_research/tree/main/raw_data" TargetMode="External"/><Relationship Id="rId1" Type="http://schemas.openxmlformats.org/officeDocument/2006/relationships/hyperlink" Target="https://github.com/pedromarques-polsci/doctoral_research/blob/main/cmd_etl.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728F-B2B9-4CD0-B085-F04E88CB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2801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13</cp:revision>
  <dcterms:created xsi:type="dcterms:W3CDTF">2024-03-18T16:15:00Z</dcterms:created>
  <dcterms:modified xsi:type="dcterms:W3CDTF">2024-03-19T15:31:00Z</dcterms:modified>
</cp:coreProperties>
</file>