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C8724" w14:textId="420AC1C8" w:rsidR="00300513" w:rsidRPr="00B13B7C" w:rsidRDefault="00B13B7C" w:rsidP="004A0007">
      <w:pPr>
        <w:pStyle w:val="Ttulo1"/>
      </w:pPr>
      <w:r w:rsidRPr="00B13B7C">
        <w:t>31 de julho (19h15)</w:t>
      </w:r>
    </w:p>
    <w:p w14:paraId="78D6F7D0" w14:textId="77777777" w:rsidR="00B13B7C" w:rsidRDefault="00B13B7C" w:rsidP="004A0007"/>
    <w:p w14:paraId="31C52BF7" w14:textId="77777777" w:rsidR="00B13B7C" w:rsidRDefault="00B13B7C" w:rsidP="004A0007">
      <w:r>
        <w:t>Foi analisado:</w:t>
      </w:r>
    </w:p>
    <w:p w14:paraId="1D52FDA0" w14:textId="18DBC582" w:rsidR="00B13B7C" w:rsidRDefault="00B13B7C" w:rsidP="004A0007">
      <w:pPr>
        <w:pStyle w:val="PargrafodaLista"/>
        <w:numPr>
          <w:ilvl w:val="0"/>
          <w:numId w:val="1"/>
        </w:numPr>
      </w:pPr>
      <w:r w:rsidRPr="00B13B7C">
        <w:t>Ponto de situação do projeto</w:t>
      </w:r>
      <w:r w:rsidR="00FA1E85">
        <w:t>:</w:t>
      </w:r>
    </w:p>
    <w:p w14:paraId="7F688E81" w14:textId="2BEDE148" w:rsidR="00FA1E85" w:rsidRDefault="00FA1E85" w:rsidP="004A0007">
      <w:r>
        <w:t>De momento, o sistema já é capaz de:</w:t>
      </w:r>
    </w:p>
    <w:p w14:paraId="6F90774F" w14:textId="65D49DB3" w:rsidR="00FA1E85" w:rsidRDefault="00FA1E85" w:rsidP="004A0007">
      <w:pPr>
        <w:pStyle w:val="PargrafodaLista"/>
        <w:numPr>
          <w:ilvl w:val="1"/>
          <w:numId w:val="1"/>
        </w:numPr>
      </w:pPr>
      <w:r>
        <w:t xml:space="preserve">BACKEND: Receber pacotes </w:t>
      </w:r>
      <w:proofErr w:type="spellStart"/>
      <w:r>
        <w:t>LoRaWAN</w:t>
      </w:r>
      <w:proofErr w:type="spellEnd"/>
      <w:r>
        <w:t xml:space="preserve"> e MQTT e tratá-los – utilizando </w:t>
      </w:r>
      <w:proofErr w:type="spellStart"/>
      <w:r>
        <w:t>microserviços</w:t>
      </w:r>
      <w:proofErr w:type="spellEnd"/>
      <w:r>
        <w:t>;</w:t>
      </w:r>
    </w:p>
    <w:p w14:paraId="526A1414" w14:textId="2EE9FEB4" w:rsidR="00FA1E85" w:rsidRDefault="00FA1E85" w:rsidP="004A0007">
      <w:pPr>
        <w:pStyle w:val="PargrafodaLista"/>
        <w:numPr>
          <w:ilvl w:val="1"/>
          <w:numId w:val="1"/>
        </w:numPr>
      </w:pPr>
      <w:r>
        <w:t>BACKEND: Persistir esses pacotes em base de dados (</w:t>
      </w:r>
      <w:proofErr w:type="spellStart"/>
      <w:r>
        <w:t>MongoDB</w:t>
      </w:r>
      <w:proofErr w:type="spellEnd"/>
      <w:r>
        <w:t>);</w:t>
      </w:r>
    </w:p>
    <w:p w14:paraId="1D5F9366" w14:textId="4C1A6FAD" w:rsidR="00FA1E85" w:rsidRDefault="00FA1E85" w:rsidP="004A0007">
      <w:pPr>
        <w:pStyle w:val="PargrafodaLista"/>
        <w:numPr>
          <w:ilvl w:val="1"/>
          <w:numId w:val="1"/>
        </w:numPr>
      </w:pPr>
      <w:r>
        <w:t>FRONTEND: Apresentar a localização atual dos equipamentos;</w:t>
      </w:r>
    </w:p>
    <w:p w14:paraId="52A82054" w14:textId="3923CEBF" w:rsidR="00FA1E85" w:rsidRDefault="00FA1E85" w:rsidP="004A0007">
      <w:pPr>
        <w:pStyle w:val="PargrafodaLista"/>
        <w:numPr>
          <w:ilvl w:val="1"/>
          <w:numId w:val="1"/>
        </w:numPr>
      </w:pPr>
      <w:r>
        <w:t>FRONTEND: Verificar quais equipamentos se encontram, no momento, online e offline (pressupôs-se comunicações a cada 30 segundos);</w:t>
      </w:r>
    </w:p>
    <w:p w14:paraId="20044D99" w14:textId="77777777" w:rsidR="00FA1E85" w:rsidRDefault="00FA1E85" w:rsidP="004A0007">
      <w:pPr>
        <w:pStyle w:val="PargrafodaLista"/>
      </w:pPr>
    </w:p>
    <w:p w14:paraId="2A02E21F" w14:textId="77777777" w:rsidR="00FA1E85" w:rsidRDefault="00FA1E85" w:rsidP="004A0007">
      <w:pPr>
        <w:pStyle w:val="PargrafodaLista"/>
        <w:numPr>
          <w:ilvl w:val="0"/>
          <w:numId w:val="1"/>
        </w:numPr>
      </w:pPr>
      <w:r>
        <w:t xml:space="preserve">Utilização do MQTT no </w:t>
      </w:r>
      <w:proofErr w:type="spellStart"/>
      <w:r>
        <w:t>IoT</w:t>
      </w:r>
      <w:proofErr w:type="spellEnd"/>
      <w:r>
        <w:t xml:space="preserve">: </w:t>
      </w:r>
    </w:p>
    <w:p w14:paraId="3379FC1E" w14:textId="6B12A73C" w:rsidR="00FA1E85" w:rsidRPr="00B13B7C" w:rsidRDefault="00FA1E85" w:rsidP="004A0007">
      <w:r>
        <w:t xml:space="preserve">Foi analisado a forma com que se utiliza o MQTT no </w:t>
      </w:r>
      <w:proofErr w:type="spellStart"/>
      <w:r>
        <w:t>IoT</w:t>
      </w:r>
      <w:proofErr w:type="spellEnd"/>
      <w:r>
        <w:t xml:space="preserve">. Inicialmente a ideia seria enviar todos os pacotes de dados via MQTT. No entanto, esta solução poderia requerer, em alguns casos, o uso de um </w:t>
      </w:r>
      <w:proofErr w:type="spellStart"/>
      <w:r w:rsidRPr="00FA1E85">
        <w:rPr>
          <w:i/>
          <w:iCs/>
        </w:rPr>
        <w:t>middleware</w:t>
      </w:r>
      <w:proofErr w:type="spellEnd"/>
      <w:r>
        <w:t xml:space="preserve"> que realizasse esse mesmo integração. Assim, o MQTT, de momento, será apenas utilizado para equipamentos que utilizem, diretamente, esse meio de comunicação (como é o caso do </w:t>
      </w:r>
      <w:hyperlink r:id="rId6" w:history="1">
        <w:r w:rsidRPr="00FA1E85">
          <w:rPr>
            <w:rStyle w:val="Hiperligao"/>
          </w:rPr>
          <w:t>Vega NB-13</w:t>
        </w:r>
      </w:hyperlink>
      <w:r>
        <w:t xml:space="preserve"> utilizado como exemplo)</w:t>
      </w:r>
    </w:p>
    <w:p w14:paraId="545B3719" w14:textId="22E84525" w:rsidR="00B13B7C" w:rsidRDefault="00B13B7C" w:rsidP="004A0007">
      <w:pPr>
        <w:pStyle w:val="PargrafodaLista"/>
        <w:numPr>
          <w:ilvl w:val="0"/>
          <w:numId w:val="1"/>
        </w:numPr>
      </w:pPr>
      <w:r w:rsidRPr="00B13B7C">
        <w:t>Próximos passos;</w:t>
      </w:r>
    </w:p>
    <w:p w14:paraId="53316AB9" w14:textId="176FC162" w:rsidR="00B13B7C" w:rsidRDefault="00B13B7C" w:rsidP="004A0007">
      <w:r w:rsidRPr="00B13B7C">
        <w:t>Verificou</w:t>
      </w:r>
      <w:r>
        <w:t>-se que:</w:t>
      </w:r>
    </w:p>
    <w:p w14:paraId="70CA6896" w14:textId="6940D9FD" w:rsidR="00B13B7C" w:rsidRPr="00B13B7C" w:rsidRDefault="00B13B7C" w:rsidP="004A0007">
      <w:pPr>
        <w:pStyle w:val="PargrafodaLista"/>
        <w:numPr>
          <w:ilvl w:val="0"/>
          <w:numId w:val="2"/>
        </w:numPr>
      </w:pPr>
      <w:r w:rsidRPr="00B13B7C">
        <w:t xml:space="preserve">A </w:t>
      </w:r>
      <w:r w:rsidRPr="00B13B7C">
        <w:fldChar w:fldCharType="begin"/>
      </w:r>
      <w:r w:rsidRPr="00B13B7C">
        <w:instrText xml:space="preserve"> REF _Ref142552839 \h </w:instrText>
      </w:r>
      <w:r>
        <w:instrText xml:space="preserve"> \* MERGEFORMAT </w:instrText>
      </w:r>
      <w:r w:rsidRPr="00B13B7C">
        <w:fldChar w:fldCharType="separate"/>
      </w:r>
      <w:r w:rsidR="004A0007">
        <w:t>Revisão</w:t>
      </w:r>
      <w:r w:rsidRPr="00B13B7C">
        <w:t xml:space="preserve"> 2 do diagrama de comunicações</w:t>
      </w:r>
      <w:r w:rsidRPr="00B13B7C">
        <w:fldChar w:fldCharType="end"/>
      </w:r>
      <w:r>
        <w:t xml:space="preserve"> </w:t>
      </w:r>
      <w:r w:rsidR="00FA1E85">
        <w:t xml:space="preserve">é a melhor opção uma vez que nos permite, ao contrário da </w:t>
      </w:r>
      <w:r w:rsidR="004A0007">
        <w:t>Revisão 1</w:t>
      </w:r>
      <w:r w:rsidR="00FA1E85">
        <w:t>, tornar a solução independente de uma só tecnologia (no caso, MQTT).</w:t>
      </w:r>
    </w:p>
    <w:p w14:paraId="4AA876EB" w14:textId="77777777" w:rsidR="00B13B7C" w:rsidRDefault="00B13B7C" w:rsidP="004A0007">
      <w:pPr>
        <w:pStyle w:val="SemEspaamento"/>
      </w:pPr>
      <w:r w:rsidRPr="004A0007">
        <w:drawing>
          <wp:inline distT="0" distB="0" distL="0" distR="0" wp14:anchorId="69AAAD09" wp14:editId="271EA86C">
            <wp:extent cx="3500547" cy="3238500"/>
            <wp:effectExtent l="0" t="0" r="5080" b="0"/>
            <wp:docPr id="9721260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2" cy="324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BD06B" w14:textId="641011C5" w:rsidR="00B13B7C" w:rsidRDefault="00B13B7C" w:rsidP="004A0007">
      <w:pPr>
        <w:pStyle w:val="Legenda"/>
      </w:pPr>
      <w:r w:rsidRPr="00B13B7C">
        <w:t xml:space="preserve">Ilustração </w:t>
      </w:r>
      <w:fldSimple w:instr=" SEQ Ilustração \* ARABIC ">
        <w:r w:rsidRPr="00B13B7C">
          <w:rPr>
            <w:noProof/>
          </w:rPr>
          <w:t>1</w:t>
        </w:r>
      </w:fldSimple>
      <w:r w:rsidRPr="00B13B7C">
        <w:t xml:space="preserve"> </w:t>
      </w:r>
      <w:bookmarkStart w:id="0" w:name="_Ref142552839"/>
      <w:r w:rsidRPr="00B13B7C">
        <w:t xml:space="preserve">- </w:t>
      </w:r>
      <w:r w:rsidR="004A0007">
        <w:t>Revisão</w:t>
      </w:r>
      <w:r w:rsidRPr="00B13B7C">
        <w:t xml:space="preserve"> 2 do diagrama de comunicações</w:t>
      </w:r>
      <w:bookmarkEnd w:id="0"/>
    </w:p>
    <w:p w14:paraId="0E8A3A49" w14:textId="77777777" w:rsidR="00FA1E85" w:rsidRPr="00FA1E85" w:rsidRDefault="00FA1E85" w:rsidP="004A0007"/>
    <w:p w14:paraId="04707AC1" w14:textId="1E7FA509" w:rsidR="00B13B7C" w:rsidRDefault="00B13B7C" w:rsidP="004A0007">
      <w:r w:rsidRPr="004A0007">
        <w:t>Decidiu</w:t>
      </w:r>
      <w:r>
        <w:t>-se:</w:t>
      </w:r>
    </w:p>
    <w:p w14:paraId="71D1023A" w14:textId="149E9249" w:rsidR="004A0007" w:rsidRDefault="004A0007" w:rsidP="004A0007">
      <w:pPr>
        <w:pStyle w:val="PargrafodaLista"/>
        <w:numPr>
          <w:ilvl w:val="0"/>
          <w:numId w:val="2"/>
        </w:numPr>
      </w:pPr>
      <w:r>
        <w:t xml:space="preserve">Analisar a forma de integração de novos equipamentos com as tecnologias atuais. Isto é, deverá ser estudado de que forma é que se deverá proceder para que um novo equipamento que comunique por </w:t>
      </w:r>
      <w:proofErr w:type="spellStart"/>
      <w:r>
        <w:t>LoRaWAN</w:t>
      </w:r>
      <w:proofErr w:type="spellEnd"/>
      <w:r>
        <w:t xml:space="preserve"> ou MQTT possa ficar “compatível” com este sistema;</w:t>
      </w:r>
    </w:p>
    <w:p w14:paraId="263A3651" w14:textId="6005EA23" w:rsidR="004A0007" w:rsidRPr="00B13B7C" w:rsidRDefault="004A0007" w:rsidP="004A0007">
      <w:pPr>
        <w:pStyle w:val="PargrafodaLista"/>
        <w:numPr>
          <w:ilvl w:val="0"/>
          <w:numId w:val="2"/>
        </w:numPr>
      </w:pPr>
      <w:r>
        <w:t>Iniciar-se o registo no documento final daquilo que já foi desenvolvido.</w:t>
      </w:r>
    </w:p>
    <w:sectPr w:rsidR="004A0007" w:rsidRPr="00B13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26AB2"/>
    <w:multiLevelType w:val="hybridMultilevel"/>
    <w:tmpl w:val="50DC64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A0A30"/>
    <w:multiLevelType w:val="hybridMultilevel"/>
    <w:tmpl w:val="2E84D8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240599">
    <w:abstractNumId w:val="1"/>
  </w:num>
  <w:num w:numId="2" w16cid:durableId="3635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B4"/>
    <w:rsid w:val="00300513"/>
    <w:rsid w:val="003D7601"/>
    <w:rsid w:val="004820B4"/>
    <w:rsid w:val="004A0007"/>
    <w:rsid w:val="00983205"/>
    <w:rsid w:val="00B13B7C"/>
    <w:rsid w:val="00FA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875E7"/>
  <w15:chartTrackingRefBased/>
  <w15:docId w15:val="{DD33BA77-970B-4130-86E4-6E946E24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007"/>
    <w:pPr>
      <w:spacing w:before="80" w:after="80" w:line="240" w:lineRule="auto"/>
      <w:jc w:val="both"/>
    </w:pPr>
    <w:rPr>
      <w:rFonts w:ascii="Roboto" w:hAnsi="Roboto" w:cstheme="minorHAnsi"/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13B7C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13B7C"/>
    <w:rPr>
      <w:rFonts w:ascii="Roboto" w:eastAsiaTheme="majorEastAsia" w:hAnsi="Roboto" w:cstheme="majorBidi"/>
      <w:b/>
      <w:bCs/>
      <w:sz w:val="32"/>
      <w:szCs w:val="32"/>
    </w:rPr>
  </w:style>
  <w:style w:type="paragraph" w:styleId="PargrafodaLista">
    <w:name w:val="List Paragraph"/>
    <w:basedOn w:val="Normal"/>
    <w:uiPriority w:val="34"/>
    <w:qFormat/>
    <w:rsid w:val="00B13B7C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13B7C"/>
    <w:pPr>
      <w:spacing w:after="200"/>
      <w:jc w:val="center"/>
    </w:pPr>
    <w:rPr>
      <w:i/>
      <w:iCs/>
      <w:color w:val="44546A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FA1E8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A1E85"/>
    <w:rPr>
      <w:color w:val="605E5C"/>
      <w:shd w:val="clear" w:color="auto" w:fill="E1DFDD"/>
    </w:rPr>
  </w:style>
  <w:style w:type="paragraph" w:styleId="SemEspaamento">
    <w:name w:val="No Spacing"/>
    <w:aliases w:val="Centrado"/>
    <w:basedOn w:val="Normal"/>
    <w:uiPriority w:val="1"/>
    <w:qFormat/>
    <w:rsid w:val="004A0007"/>
    <w:pPr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iotvega.com/product/nb1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5901B-C6A6-4AB9-BD3E-6BD382490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251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Carvalho de Sousa</dc:creator>
  <cp:keywords/>
  <dc:description/>
  <cp:lastModifiedBy>Pedro Miguel Carvalho de Sousa</cp:lastModifiedBy>
  <cp:revision>4</cp:revision>
  <dcterms:created xsi:type="dcterms:W3CDTF">2023-08-10T08:32:00Z</dcterms:created>
  <dcterms:modified xsi:type="dcterms:W3CDTF">2023-08-10T09:06:00Z</dcterms:modified>
</cp:coreProperties>
</file>