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Conta (</w:t>
      </w:r>
      <w:r>
        <w:rPr>
          <w:u w:val="single"/>
        </w:rPr>
        <w:t>Email</w:t>
      </w:r>
      <w:r>
        <w:rPr/>
        <w:t>, Password, nrTelemóvel, dataAdesão)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Df's:</w:t>
      </w:r>
    </w:p>
    <w:p>
      <w:pPr>
        <w:pStyle w:val="Normal"/>
        <w:bidi w:val="0"/>
        <w:jc w:val="left"/>
        <w:rPr/>
      </w:pPr>
      <w:r>
        <w:rPr/>
        <w:tab/>
        <w:tab/>
        <w:t>Email -&gt; Password, NrTelemóvel, dataAdesão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Conta está em BCNF porque todas as DF's, o lado esquerdo tem a chave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Email é super-chave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28</Words>
  <Characters>159</Characters>
  <CharactersWithSpaces>187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2021-12-02T19:53:37Z</dcterms:modified>
  <cp:revision>1</cp:revision>
  <dc:subject/>
  <dc:title/>
</cp:coreProperties>
</file>