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PRODUCT BACKLOG e requisitos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15</w:t>
      </w:r>
      <w:r>
        <w:rPr>
          <w:noProof/>
        </w:rPr>
        <w:fldChar w:fldCharType="end"/>
      </w:r>
    </w:p>
    <w:p w14:paraId="2BEAE567" w14:textId="41C091B2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Sprints / sprint backlog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B7004D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531423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B04730" w:rsidRDefault="00BA18C1" w:rsidP="00BA18C1">
      <w:pPr>
        <w:rPr>
          <w:b/>
          <w:bCs/>
          <w:lang w:val="en-US"/>
        </w:rPr>
      </w:pPr>
      <w:r w:rsidRPr="00B04730">
        <w:rPr>
          <w:b/>
          <w:bCs/>
          <w:lang w:val="en-US"/>
        </w:rPr>
        <w:t>3º Sprint</w:t>
      </w:r>
    </w:p>
    <w:p w14:paraId="49181FFD" w14:textId="77777777" w:rsidR="00AE53E7" w:rsidRPr="00B04730" w:rsidRDefault="00AE53E7" w:rsidP="00BA18C1">
      <w:pPr>
        <w:rPr>
          <w:lang w:val="en-US"/>
        </w:rPr>
      </w:pPr>
    </w:p>
    <w:p w14:paraId="12FCC2E1" w14:textId="4EC06E31" w:rsidR="00BA18C1" w:rsidRPr="00B04730" w:rsidRDefault="00BA18C1" w:rsidP="00BA18C1">
      <w:pPr>
        <w:rPr>
          <w:lang w:val="en-US"/>
        </w:rPr>
      </w:pPr>
      <w:r w:rsidRPr="00B04730">
        <w:rPr>
          <w:lang w:val="en-US"/>
        </w:rPr>
        <w:t>Scrum Master: Pedro</w:t>
      </w:r>
    </w:p>
    <w:p w14:paraId="05CCE90A" w14:textId="640203E8" w:rsidR="00BA18C1" w:rsidRPr="00B04730" w:rsidRDefault="00BA18C1" w:rsidP="00BA18C1">
      <w:pPr>
        <w:rPr>
          <w:lang w:val="en-US"/>
        </w:rPr>
      </w:pPr>
      <w:r w:rsidRPr="00B04730">
        <w:rPr>
          <w:lang w:val="en-US"/>
        </w:rPr>
        <w:t>Product Owner: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B7004D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547F253C" w14:textId="041D7597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18DF87D0" w:rsidR="00427ECC" w:rsidRDefault="00B04730" w:rsidP="00427ECC">
      <w:r>
        <w:rPr>
          <w:noProof/>
        </w:rPr>
        <w:drawing>
          <wp:inline distT="0" distB="0" distL="0" distR="0" wp14:anchorId="64475C93" wp14:editId="2D0521D1">
            <wp:extent cx="5753100" cy="3019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780" w14:textId="526A0756" w:rsidR="00FA2757" w:rsidRDefault="00FA2757" w:rsidP="00FA2757"/>
    <w:p w14:paraId="48A840BD" w14:textId="5D5795DF" w:rsidR="00B04730" w:rsidRDefault="00B04730" w:rsidP="00FA2757">
      <w:r>
        <w:rPr>
          <w:noProof/>
        </w:rPr>
        <w:lastRenderedPageBreak/>
        <w:drawing>
          <wp:inline distT="0" distB="0" distL="0" distR="0" wp14:anchorId="2248088E" wp14:editId="7EFA2482">
            <wp:extent cx="5753100" cy="2962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3" w:name="_Toc26531438"/>
      <w:r w:rsidRPr="00192CAB">
        <w:rPr>
          <w:b/>
        </w:rPr>
        <w:lastRenderedPageBreak/>
        <w:t>Testes</w:t>
      </w:r>
      <w:bookmarkEnd w:id="23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6531439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6531440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proofErr w:type="spellStart"/>
      <w:r w:rsidRPr="00890554">
        <w:rPr>
          <w:rFonts w:cs="Arial"/>
          <w:i/>
        </w:rPr>
        <w:t>Arduíno</w:t>
      </w:r>
      <w:proofErr w:type="spellEnd"/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proofErr w:type="spellStart"/>
      <w:r w:rsidRPr="00472705"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proofErr w:type="spellStart"/>
      <w:r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1E12F5" w:rsidP="008F3EFD">
      <w:pPr>
        <w:rPr>
          <w:rFonts w:cs="Arial"/>
          <w:color w:val="000000"/>
        </w:rPr>
      </w:pPr>
      <w:hyperlink r:id="rId53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26531441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5"/>
          <w:footerReference w:type="default" r:id="rId56"/>
          <w:headerReference w:type="first" r:id="rId57"/>
          <w:footerReference w:type="first" r:id="rId5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B7004D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26531442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26531443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7C289C36" w14:textId="01C702BD" w:rsidR="00573DD1" w:rsidRPr="00641098" w:rsidRDefault="001E12F5" w:rsidP="00573DD1">
      <w:pPr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 xml:space="preserve">A equipe conseguiu cumprir os requisitos sempre dentro das sprints, tanto mensais quanto semanais. Não tivemos que prorrogar nenhum requisito, portanto as entregas foram satisfatórias e </w:t>
      </w:r>
      <w:proofErr w:type="spellStart"/>
      <w:r>
        <w:rPr>
          <w:color w:val="000000" w:themeColor="text1"/>
        </w:rPr>
        <w:t>acertivas</w:t>
      </w:r>
      <w:proofErr w:type="spellEnd"/>
      <w:r>
        <w:rPr>
          <w:color w:val="000000" w:themeColor="text1"/>
        </w:rPr>
        <w:t>. Percebemos que alguns recursos não eram uteis dentro d</w:t>
      </w:r>
      <w:r w:rsidR="00A8202B">
        <w:rPr>
          <w:color w:val="000000" w:themeColor="text1"/>
        </w:rPr>
        <w:t>a ferramenta</w:t>
      </w:r>
      <w:r>
        <w:rPr>
          <w:color w:val="000000" w:themeColor="text1"/>
        </w:rPr>
        <w:t xml:space="preserve">, e ao longo das sprints fomos percebendo qual o </w:t>
      </w:r>
      <w:r w:rsidR="00A8202B">
        <w:rPr>
          <w:color w:val="000000" w:themeColor="text1"/>
        </w:rPr>
        <w:t xml:space="preserve">melhor </w:t>
      </w:r>
      <w:r>
        <w:rPr>
          <w:color w:val="000000" w:themeColor="text1"/>
        </w:rPr>
        <w:t xml:space="preserve">escopo </w:t>
      </w:r>
      <w:r w:rsidR="00A8202B">
        <w:rPr>
          <w:color w:val="000000" w:themeColor="text1"/>
        </w:rPr>
        <w:t>para o</w:t>
      </w:r>
      <w:r>
        <w:rPr>
          <w:color w:val="000000" w:themeColor="text1"/>
        </w:rPr>
        <w:t xml:space="preserve"> projeto até chegar neste resultado.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Com um melhor entendimento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d</w:t>
      </w:r>
      <w:r w:rsidR="00A8202B">
        <w:rPr>
          <w:color w:val="000000" w:themeColor="text1"/>
        </w:rPr>
        <w:t>o escopo, obtivemos entregas mais assertivas,</w:t>
      </w:r>
      <w:r w:rsidR="008A6467">
        <w:rPr>
          <w:color w:val="000000" w:themeColor="text1"/>
        </w:rPr>
        <w:t xml:space="preserve"> melhorando a usabilidade dos requisitos.</w:t>
      </w:r>
      <w:bookmarkStart w:id="32" w:name="_GoBack"/>
      <w:bookmarkEnd w:id="32"/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531444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2DD4DC9A" w:rsidR="009410F9" w:rsidRDefault="002A131F" w:rsidP="00975907">
      <w:r>
        <w:tab/>
      </w:r>
      <w:r w:rsidR="00975907">
        <w:t>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>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A1FBF1C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0EF373BC" w14:textId="2CABAF9E" w:rsidR="002A131F" w:rsidRDefault="002A131F" w:rsidP="002A131F">
      <w:pPr>
        <w:rPr>
          <w:rFonts w:cs="Arial"/>
        </w:rPr>
      </w:pPr>
    </w:p>
    <w:p w14:paraId="77FDE42F" w14:textId="78534588" w:rsidR="002A131F" w:rsidRDefault="002A131F" w:rsidP="002A131F">
      <w:pPr>
        <w:rPr>
          <w:rFonts w:cs="Arial"/>
        </w:rPr>
      </w:pPr>
      <w:r>
        <w:rPr>
          <w:rFonts w:cs="Arial"/>
        </w:rPr>
        <w:tab/>
        <w:t>Vinícius Oliveira</w:t>
      </w:r>
      <w:r>
        <w:rPr>
          <w:rFonts w:cs="Arial"/>
        </w:rPr>
        <w:tab/>
        <w:t>,</w:t>
      </w:r>
    </w:p>
    <w:p w14:paraId="56535B25" w14:textId="77777777" w:rsidR="002A131F" w:rsidRDefault="002A131F" w:rsidP="002A131F">
      <w:pPr>
        <w:rPr>
          <w:rFonts w:cs="Arial"/>
          <w:color w:val="000000"/>
        </w:rPr>
      </w:pPr>
    </w:p>
    <w:p w14:paraId="2D9F60DA" w14:textId="07CA9A36" w:rsidR="002A131F" w:rsidRDefault="002A131F" w:rsidP="002A131F">
      <w:pPr>
        <w:ind w:left="2268"/>
        <w:rPr>
          <w:rFonts w:cs="Arial"/>
        </w:rPr>
      </w:pPr>
      <w:r>
        <w:rPr>
          <w:rFonts w:cs="Arial"/>
        </w:rPr>
        <w:t>Participar desta equipe me fez crescer muito como pessoa e como profissional, cada um de nós temos um jeito diferente de trabalhar e lidar com as dificuldades do projeto. Aprender essas diferentes formas de pensar fez com que eu pudesse melhorar a minha forma de ver e fazer as coisas também.</w:t>
      </w:r>
    </w:p>
    <w:p w14:paraId="096A19F9" w14:textId="41BE1594" w:rsidR="002A131F" w:rsidRDefault="002A131F" w:rsidP="002A131F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4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un.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7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8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9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0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Maio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1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2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5C920" w14:textId="77777777" w:rsidR="00C8436E" w:rsidRDefault="00C8436E">
      <w:r>
        <w:separator/>
      </w:r>
    </w:p>
    <w:p w14:paraId="08E19018" w14:textId="77777777" w:rsidR="00C8436E" w:rsidRDefault="00C8436E"/>
    <w:p w14:paraId="5061966D" w14:textId="77777777" w:rsidR="00C8436E" w:rsidRDefault="00C8436E"/>
    <w:p w14:paraId="4AD4A5CB" w14:textId="77777777" w:rsidR="00C8436E" w:rsidRDefault="00C8436E"/>
  </w:endnote>
  <w:endnote w:type="continuationSeparator" w:id="0">
    <w:p w14:paraId="415E38F7" w14:textId="77777777" w:rsidR="00C8436E" w:rsidRDefault="00C8436E">
      <w:r>
        <w:continuationSeparator/>
      </w:r>
    </w:p>
    <w:p w14:paraId="56BC2A1B" w14:textId="77777777" w:rsidR="00C8436E" w:rsidRDefault="00C8436E"/>
    <w:p w14:paraId="0BA82780" w14:textId="77777777" w:rsidR="00C8436E" w:rsidRDefault="00C8436E"/>
    <w:p w14:paraId="4D001D3C" w14:textId="77777777" w:rsidR="00C8436E" w:rsidRDefault="00C843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1E12F5" w:rsidRDefault="001E12F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1E12F5" w:rsidRDefault="001E12F5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1E12F5" w:rsidRDefault="001E12F5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1E12F5" w:rsidRDefault="001E12F5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1E12F5" w:rsidRDefault="001E12F5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1E12F5" w:rsidRDefault="001E12F5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1E12F5" w:rsidRDefault="001E12F5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1E12F5" w:rsidRDefault="001E12F5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1E12F5" w:rsidRDefault="001E12F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1E12F5" w:rsidRDefault="001E12F5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1E12F5" w:rsidRDefault="001E12F5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1E12F5" w:rsidRDefault="001E12F5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1E12F5" w:rsidRDefault="001E12F5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1E12F5" w:rsidRDefault="001E12F5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1E12F5" w:rsidRDefault="001E12F5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1E12F5" w:rsidRDefault="001E12F5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1E12F5" w:rsidRDefault="001E12F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43AB0" w14:textId="77777777" w:rsidR="00C8436E" w:rsidRDefault="00C8436E">
      <w:r>
        <w:separator/>
      </w:r>
    </w:p>
    <w:p w14:paraId="2E4C3A2B" w14:textId="77777777" w:rsidR="00C8436E" w:rsidRDefault="00C8436E"/>
    <w:p w14:paraId="3D60615B" w14:textId="77777777" w:rsidR="00C8436E" w:rsidRDefault="00C8436E"/>
    <w:p w14:paraId="3583C2D1" w14:textId="77777777" w:rsidR="00C8436E" w:rsidRDefault="00C8436E"/>
  </w:footnote>
  <w:footnote w:type="continuationSeparator" w:id="0">
    <w:p w14:paraId="0DD58974" w14:textId="77777777" w:rsidR="00C8436E" w:rsidRDefault="00C8436E">
      <w:r>
        <w:continuationSeparator/>
      </w:r>
    </w:p>
    <w:p w14:paraId="5406D538" w14:textId="77777777" w:rsidR="00C8436E" w:rsidRDefault="00C8436E"/>
    <w:p w14:paraId="252EBA62" w14:textId="77777777" w:rsidR="00C8436E" w:rsidRDefault="00C8436E"/>
    <w:p w14:paraId="0CB110CE" w14:textId="77777777" w:rsidR="00C8436E" w:rsidRDefault="00C843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1E12F5" w:rsidRDefault="001E12F5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1E12F5" w:rsidRDefault="001E12F5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1E12F5" w:rsidRDefault="001E12F5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1E12F5" w:rsidRDefault="001E12F5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1E12F5" w:rsidRDefault="001E12F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1E12F5" w:rsidRDefault="001E12F5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1E12F5" w:rsidRDefault="001E12F5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1E12F5" w:rsidRDefault="001E12F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1E12F5" w:rsidRDefault="001E12F5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1E12F5" w:rsidRDefault="001E12F5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1E12F5" w:rsidRDefault="001E12F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1E12F5" w:rsidRPr="00E37DB5" w:rsidRDefault="001E12F5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1E12F5" w:rsidRDefault="001E12F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1E12F5" w:rsidRDefault="001E12F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1E12F5" w:rsidRPr="00E37DB5" w:rsidRDefault="001E12F5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1E12F5" w:rsidRDefault="001E12F5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1E12F5" w:rsidRDefault="001E12F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1E12F5" w:rsidRPr="00E37DB5" w:rsidRDefault="001E12F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1E12F5" w:rsidRDefault="001E12F5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1E12F5" w:rsidRDefault="001E12F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1E12F5" w:rsidRPr="00E37DB5" w:rsidRDefault="001E12F5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1E12F5" w:rsidRDefault="001E12F5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1E12F5" w:rsidRDefault="001E12F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1E12F5" w:rsidRPr="00E37DB5" w:rsidRDefault="001E12F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1E12F5" w:rsidRDefault="001E12F5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1E12F5" w:rsidRDefault="001E12F5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1E12F5" w:rsidRDefault="001E12F5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2F5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131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1098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A6467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02B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730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004D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36E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image" Target="media/image19.jpeg"/><Relationship Id="rId21" Type="http://schemas.openxmlformats.org/officeDocument/2006/relationships/header" Target="header6.xml"/><Relationship Id="rId34" Type="http://schemas.openxmlformats.org/officeDocument/2006/relationships/image" Target="media/image14.png"/><Relationship Id="rId42" Type="http://schemas.openxmlformats.org/officeDocument/2006/relationships/image" Target="media/image22.jpeg"/><Relationship Id="rId47" Type="http://schemas.openxmlformats.org/officeDocument/2006/relationships/header" Target="header9.xml"/><Relationship Id="rId50" Type="http://schemas.openxmlformats.org/officeDocument/2006/relationships/header" Target="header10.xml"/><Relationship Id="rId55" Type="http://schemas.openxmlformats.org/officeDocument/2006/relationships/header" Target="header11.xml"/><Relationship Id="rId63" Type="http://schemas.openxmlformats.org/officeDocument/2006/relationships/footer" Target="footer14.xml"/><Relationship Id="rId68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76" Type="http://schemas.openxmlformats.org/officeDocument/2006/relationships/footer" Target="footer16.xml"/><Relationship Id="rId7" Type="http://schemas.openxmlformats.org/officeDocument/2006/relationships/footnotes" Target="footnotes.xml"/><Relationship Id="rId71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hyperlink" Target="https://drive.google.com/file/d/1EZv1_Rx-YbDjo5xOhNcOewNTRm-ESUnP/view?usp=sharing" TargetMode="External"/><Relationship Id="rId58" Type="http://schemas.openxmlformats.org/officeDocument/2006/relationships/footer" Target="footer12.xml"/><Relationship Id="rId66" Type="http://schemas.openxmlformats.org/officeDocument/2006/relationships/hyperlink" Target="https://exame.abril.com.br/brasil/estacionamentos-os-novos-viloes-da-mobilidade-urbana/" TargetMode="External"/><Relationship Id="rId74" Type="http://schemas.openxmlformats.org/officeDocument/2006/relationships/footer" Target="footer15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9.xml"/><Relationship Id="rId57" Type="http://schemas.openxmlformats.org/officeDocument/2006/relationships/header" Target="header12.xml"/><Relationship Id="rId61" Type="http://schemas.openxmlformats.org/officeDocument/2006/relationships/footer" Target="footer13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26.jpeg"/><Relationship Id="rId60" Type="http://schemas.openxmlformats.org/officeDocument/2006/relationships/header" Target="header14.xml"/><Relationship Id="rId65" Type="http://schemas.openxmlformats.org/officeDocument/2006/relationships/hyperlink" Target="http://www.and.org.br/brasil-ja-tem-1-carro-a-cada-4-habitantes-diz-denatran/" TargetMode="External"/><Relationship Id="rId73" Type="http://schemas.openxmlformats.org/officeDocument/2006/relationships/header" Target="header16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footer" Target="footer8.xml"/><Relationship Id="rId56" Type="http://schemas.openxmlformats.org/officeDocument/2006/relationships/footer" Target="footer11.xml"/><Relationship Id="rId64" Type="http://schemas.openxmlformats.org/officeDocument/2006/relationships/hyperlink" Target="https://ibpt.com.br/noticia/2640/REAL-FROTA-CIRCULANTE-NO-BRASIL-E-DE-65-8-MILHOES-DE-VEICULOS-INDICA-ESTUDO" TargetMode="External"/><Relationship Id="rId69" Type="http://schemas.openxmlformats.org/officeDocument/2006/relationships/hyperlink" Target="https://isitics.com/2018/04/16/a-internet-das-coisas-na-mobilidade-urbana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72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header" Target="header8.xml"/><Relationship Id="rId59" Type="http://schemas.openxmlformats.org/officeDocument/2006/relationships/header" Target="header13.xml"/><Relationship Id="rId67" Type="http://schemas.openxmlformats.org/officeDocument/2006/relationships/hyperlink" Target="https://www.autoindustria.com.br/2019/05/14/frota-brasileira-cresce-para-448-milhoes-de-veiculos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image" Target="media/image27.png"/><Relationship Id="rId62" Type="http://schemas.openxmlformats.org/officeDocument/2006/relationships/header" Target="header15.xml"/><Relationship Id="rId70" Type="http://schemas.openxmlformats.org/officeDocument/2006/relationships/hyperlink" Target="https://iotools.com.br/2019/02/04/o-valor-dos-sistemas-de-estacionamento-inteligente/" TargetMode="External"/><Relationship Id="rId75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1FDFC-60A1-438B-B36E-0627F936A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923</TotalTime>
  <Pages>44</Pages>
  <Words>5059</Words>
  <Characters>27319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Vinícius Byakko</cp:lastModifiedBy>
  <cp:revision>126</cp:revision>
  <cp:lastPrinted>2009-11-04T00:12:00Z</cp:lastPrinted>
  <dcterms:created xsi:type="dcterms:W3CDTF">2017-11-20T21:48:00Z</dcterms:created>
  <dcterms:modified xsi:type="dcterms:W3CDTF">2019-12-09T03:35:00Z</dcterms:modified>
</cp:coreProperties>
</file>