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3B5CD" w14:textId="370FF42B" w:rsidR="001741AE" w:rsidRDefault="00A41AEF" w:rsidP="00A41AE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Aditivos e embalagens – Aula 03</w:t>
      </w:r>
    </w:p>
    <w:p w14:paraId="3A892C7D" w14:textId="79FF5E8D" w:rsidR="00A41AEF" w:rsidRDefault="00A41AEF" w:rsidP="00A41AEF">
      <w:pPr>
        <w:jc w:val="center"/>
        <w:rPr>
          <w:sz w:val="24"/>
          <w:szCs w:val="24"/>
        </w:rPr>
      </w:pPr>
      <w:r>
        <w:rPr>
          <w:sz w:val="24"/>
          <w:szCs w:val="24"/>
        </w:rPr>
        <w:t>=</w:t>
      </w:r>
      <w:r w:rsidRPr="00A41AEF">
        <w:rPr>
          <w:noProof/>
          <w:sz w:val="24"/>
          <w:szCs w:val="24"/>
        </w:rPr>
        <w:drawing>
          <wp:inline distT="0" distB="0" distL="0" distR="0" wp14:anchorId="22504964" wp14:editId="5943974A">
            <wp:extent cx="4914900" cy="2562059"/>
            <wp:effectExtent l="0" t="0" r="0" b="0"/>
            <wp:docPr id="12643182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182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9858" cy="2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F1E6C" w14:textId="5138A385" w:rsidR="00A41AEF" w:rsidRDefault="00A41AEF" w:rsidP="00A41AEF">
      <w:pPr>
        <w:jc w:val="center"/>
        <w:rPr>
          <w:sz w:val="24"/>
          <w:szCs w:val="24"/>
        </w:rPr>
      </w:pPr>
      <w:r w:rsidRPr="00A41AEF">
        <w:rPr>
          <w:noProof/>
          <w:sz w:val="24"/>
          <w:szCs w:val="24"/>
        </w:rPr>
        <w:drawing>
          <wp:inline distT="0" distB="0" distL="0" distR="0" wp14:anchorId="04E5FE43" wp14:editId="38E14118">
            <wp:extent cx="4808220" cy="2513233"/>
            <wp:effectExtent l="0" t="0" r="0" b="0"/>
            <wp:docPr id="18572804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804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8494" cy="251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798A" w14:textId="02CF24D1" w:rsidR="00A41AEF" w:rsidRDefault="00A41AEF" w:rsidP="00A41AEF">
      <w:pPr>
        <w:jc w:val="center"/>
        <w:rPr>
          <w:sz w:val="24"/>
          <w:szCs w:val="24"/>
        </w:rPr>
      </w:pPr>
      <w:r w:rsidRPr="00A41AEF">
        <w:rPr>
          <w:noProof/>
          <w:sz w:val="24"/>
          <w:szCs w:val="24"/>
        </w:rPr>
        <w:drawing>
          <wp:inline distT="0" distB="0" distL="0" distR="0" wp14:anchorId="5FC40D69" wp14:editId="0177F165">
            <wp:extent cx="4541520" cy="2370093"/>
            <wp:effectExtent l="0" t="0" r="0" b="0"/>
            <wp:docPr id="7985557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55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4429" cy="23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224C" w14:textId="0B6695D5" w:rsidR="00A41AEF" w:rsidRDefault="00A41AEF" w:rsidP="00A41AEF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Consumir mais que o limite máximo, pode ser prejudicial à saúde.</w:t>
      </w:r>
    </w:p>
    <w:p w14:paraId="509D01AB" w14:textId="6405A086" w:rsidR="00E46214" w:rsidRDefault="00E46214" w:rsidP="00A41AEF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Sucralose: no máximo 40mg</w:t>
      </w:r>
    </w:p>
    <w:p w14:paraId="5E392DCD" w14:textId="7F4D6928" w:rsidR="006F1641" w:rsidRDefault="006F1641" w:rsidP="006F1641">
      <w:pPr>
        <w:rPr>
          <w:sz w:val="24"/>
          <w:szCs w:val="24"/>
        </w:rPr>
      </w:pPr>
    </w:p>
    <w:p w14:paraId="313595E5" w14:textId="3506FF7C" w:rsidR="006F1641" w:rsidRDefault="006F1641" w:rsidP="006F1641">
      <w:pPr>
        <w:jc w:val="center"/>
        <w:rPr>
          <w:b/>
          <w:bCs/>
          <w:color w:val="FF0000"/>
          <w:sz w:val="24"/>
          <w:szCs w:val="24"/>
        </w:rPr>
      </w:pPr>
      <w:r w:rsidRPr="006F1641">
        <w:rPr>
          <w:b/>
          <w:bCs/>
          <w:color w:val="FF0000"/>
          <w:sz w:val="24"/>
          <w:szCs w:val="24"/>
        </w:rPr>
        <w:lastRenderedPageBreak/>
        <w:t>Bactérias crescem em pH próximo a neutralidade.</w:t>
      </w:r>
    </w:p>
    <w:p w14:paraId="1CF46F7D" w14:textId="77777777" w:rsidR="006F1641" w:rsidRDefault="006F1641" w:rsidP="006F1641">
      <w:pPr>
        <w:rPr>
          <w:b/>
          <w:bCs/>
          <w:color w:val="FF0000"/>
          <w:sz w:val="24"/>
          <w:szCs w:val="24"/>
        </w:rPr>
      </w:pPr>
    </w:p>
    <w:tbl>
      <w:tblPr>
        <w:tblStyle w:val="Tabelacomgrade"/>
        <w:tblW w:w="10206" w:type="dxa"/>
        <w:tblInd w:w="-1026" w:type="dxa"/>
        <w:tblLook w:val="04A0" w:firstRow="1" w:lastRow="0" w:firstColumn="1" w:lastColumn="0" w:noHBand="0" w:noVBand="1"/>
      </w:tblPr>
      <w:tblGrid>
        <w:gridCol w:w="4111"/>
        <w:gridCol w:w="2552"/>
        <w:gridCol w:w="3543"/>
      </w:tblGrid>
      <w:tr w:rsidR="006F1641" w14:paraId="4112F136" w14:textId="77777777" w:rsidTr="006F1641">
        <w:tc>
          <w:tcPr>
            <w:tcW w:w="4111" w:type="dxa"/>
          </w:tcPr>
          <w:p w14:paraId="6E113EFF" w14:textId="79E4445D" w:rsidR="006F1641" w:rsidRPr="006F1641" w:rsidRDefault="006F1641" w:rsidP="006F1641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Finalidad</w:t>
            </w:r>
            <w:r w:rsidR="00331867">
              <w:rPr>
                <w:b/>
                <w:bCs/>
                <w:color w:val="000000" w:themeColor="text1"/>
                <w:sz w:val="24"/>
                <w:szCs w:val="24"/>
              </w:rPr>
              <w:t>e - conservantes</w:t>
            </w:r>
          </w:p>
        </w:tc>
        <w:tc>
          <w:tcPr>
            <w:tcW w:w="2552" w:type="dxa"/>
          </w:tcPr>
          <w:p w14:paraId="26AABC64" w14:textId="2B644E2E" w:rsidR="006F1641" w:rsidRDefault="006F1641" w:rsidP="006F1641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Aditivos</w:t>
            </w:r>
          </w:p>
        </w:tc>
        <w:tc>
          <w:tcPr>
            <w:tcW w:w="3543" w:type="dxa"/>
          </w:tcPr>
          <w:p w14:paraId="7F0A16A0" w14:textId="465CB408" w:rsidR="006F1641" w:rsidRDefault="006F1641" w:rsidP="006F1641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Exemplo</w:t>
            </w:r>
          </w:p>
        </w:tc>
      </w:tr>
      <w:tr w:rsidR="006F1641" w14:paraId="018AEB4D" w14:textId="77777777" w:rsidTr="006F1641">
        <w:tc>
          <w:tcPr>
            <w:tcW w:w="4111" w:type="dxa"/>
          </w:tcPr>
          <w:p w14:paraId="0EBC6C7A" w14:textId="55C093D3" w:rsidR="006F1641" w:rsidRPr="006F1641" w:rsidRDefault="00331867" w:rsidP="006F164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</w:t>
            </w:r>
            <w:r w:rsidR="006F1641" w:rsidRPr="006F1641">
              <w:rPr>
                <w:color w:val="000000" w:themeColor="text1"/>
              </w:rPr>
              <w:t>nibir leveduras e bolores em alta acidez</w:t>
            </w:r>
          </w:p>
        </w:tc>
        <w:tc>
          <w:tcPr>
            <w:tcW w:w="2552" w:type="dxa"/>
          </w:tcPr>
          <w:p w14:paraId="6D9A3F36" w14:textId="5560740F" w:rsidR="006F1641" w:rsidRPr="006F1641" w:rsidRDefault="006F1641" w:rsidP="006F1641">
            <w:pPr>
              <w:rPr>
                <w:color w:val="000000" w:themeColor="text1"/>
              </w:rPr>
            </w:pPr>
            <w:r w:rsidRPr="006F1641">
              <w:rPr>
                <w:color w:val="000000" w:themeColor="text1"/>
              </w:rPr>
              <w:t>Benzoatos</w:t>
            </w:r>
          </w:p>
        </w:tc>
        <w:tc>
          <w:tcPr>
            <w:tcW w:w="3543" w:type="dxa"/>
          </w:tcPr>
          <w:p w14:paraId="5177F1FA" w14:textId="16DFBE8E" w:rsidR="006F1641" w:rsidRPr="006F1641" w:rsidRDefault="006F1641" w:rsidP="006F1641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Produtos ácidos (refrigerante, sucos de fruta e conservas de vegetais_</w:t>
            </w:r>
          </w:p>
        </w:tc>
      </w:tr>
      <w:tr w:rsidR="006F1641" w14:paraId="5B932E0A" w14:textId="77777777" w:rsidTr="006F1641">
        <w:tc>
          <w:tcPr>
            <w:tcW w:w="4111" w:type="dxa"/>
          </w:tcPr>
          <w:p w14:paraId="49719687" w14:textId="2872A956" w:rsidR="006F1641" w:rsidRPr="006F1641" w:rsidRDefault="00331867" w:rsidP="006F164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</w:t>
            </w:r>
            <w:r w:rsidR="006F1641">
              <w:rPr>
                <w:color w:val="000000" w:themeColor="text1"/>
              </w:rPr>
              <w:t>nibir leveduras e bolores em baixa acidez</w:t>
            </w:r>
          </w:p>
        </w:tc>
        <w:tc>
          <w:tcPr>
            <w:tcW w:w="2552" w:type="dxa"/>
          </w:tcPr>
          <w:p w14:paraId="25A8A3AB" w14:textId="29BFF654" w:rsidR="006F1641" w:rsidRPr="006F1641" w:rsidRDefault="006F1641" w:rsidP="006F1641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Sorbatos</w:t>
            </w:r>
          </w:p>
        </w:tc>
        <w:tc>
          <w:tcPr>
            <w:tcW w:w="3543" w:type="dxa"/>
          </w:tcPr>
          <w:p w14:paraId="519BA845" w14:textId="3A2C1B1A" w:rsidR="006F1641" w:rsidRPr="006F1641" w:rsidRDefault="006F1641" w:rsidP="006F164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Queijos e molhos</w:t>
            </w:r>
          </w:p>
        </w:tc>
      </w:tr>
      <w:tr w:rsidR="006F1641" w14:paraId="2F511FAD" w14:textId="77777777" w:rsidTr="006F1641">
        <w:tc>
          <w:tcPr>
            <w:tcW w:w="4111" w:type="dxa"/>
          </w:tcPr>
          <w:p w14:paraId="385A20B5" w14:textId="7DA9C2F3" w:rsidR="006F1641" w:rsidRPr="006F1641" w:rsidRDefault="00331867" w:rsidP="006F1641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I</w:t>
            </w:r>
            <w:r w:rsidR="006F1641">
              <w:rPr>
                <w:bCs/>
                <w:color w:val="000000" w:themeColor="text1"/>
              </w:rPr>
              <w:t>nibir bolores em baixa acidez</w:t>
            </w:r>
          </w:p>
        </w:tc>
        <w:tc>
          <w:tcPr>
            <w:tcW w:w="2552" w:type="dxa"/>
          </w:tcPr>
          <w:p w14:paraId="74A588E2" w14:textId="0187290F" w:rsidR="006F1641" w:rsidRPr="006F1641" w:rsidRDefault="006F1641" w:rsidP="006F1641">
            <w:pPr>
              <w:rPr>
                <w:bCs/>
                <w:color w:val="000000" w:themeColor="text1"/>
              </w:rPr>
            </w:pPr>
            <w:r w:rsidRPr="006F1641">
              <w:rPr>
                <w:bCs/>
                <w:color w:val="000000" w:themeColor="text1"/>
              </w:rPr>
              <w:t>Proprionatos</w:t>
            </w:r>
          </w:p>
        </w:tc>
        <w:tc>
          <w:tcPr>
            <w:tcW w:w="3543" w:type="dxa"/>
          </w:tcPr>
          <w:p w14:paraId="0D812ABC" w14:textId="319DA593" w:rsidR="006F1641" w:rsidRPr="006F1641" w:rsidRDefault="006F1641" w:rsidP="006F1641">
            <w:pPr>
              <w:rPr>
                <w:bCs/>
                <w:color w:val="000000" w:themeColor="text1"/>
              </w:rPr>
            </w:pPr>
            <w:r w:rsidRPr="006F1641">
              <w:rPr>
                <w:bCs/>
                <w:color w:val="000000" w:themeColor="text1"/>
              </w:rPr>
              <w:t>Pães, confeitos e massas</w:t>
            </w:r>
          </w:p>
        </w:tc>
      </w:tr>
      <w:tr w:rsidR="006F1641" w14:paraId="584FFD03" w14:textId="77777777" w:rsidTr="006F1641">
        <w:tc>
          <w:tcPr>
            <w:tcW w:w="4111" w:type="dxa"/>
          </w:tcPr>
          <w:p w14:paraId="5638FE39" w14:textId="7B44DC14" w:rsidR="006F1641" w:rsidRPr="006F1641" w:rsidRDefault="00331867" w:rsidP="006F164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</w:t>
            </w:r>
            <w:r w:rsidR="006F1641">
              <w:rPr>
                <w:color w:val="000000" w:themeColor="text1"/>
              </w:rPr>
              <w:t>vitar C. botulinium além de agregar cor</w:t>
            </w:r>
          </w:p>
        </w:tc>
        <w:tc>
          <w:tcPr>
            <w:tcW w:w="2552" w:type="dxa"/>
          </w:tcPr>
          <w:p w14:paraId="637DAA65" w14:textId="5AE982BC" w:rsidR="006F1641" w:rsidRPr="0079093D" w:rsidRDefault="006F1641" w:rsidP="006F1641">
            <w:pPr>
              <w:rPr>
                <w:bCs/>
                <w:color w:val="000000" w:themeColor="text1"/>
              </w:rPr>
            </w:pPr>
            <w:r w:rsidRPr="0079093D">
              <w:rPr>
                <w:bCs/>
                <w:color w:val="000000" w:themeColor="text1"/>
              </w:rPr>
              <w:t>Nitrato e nitrito</w:t>
            </w:r>
          </w:p>
        </w:tc>
        <w:tc>
          <w:tcPr>
            <w:tcW w:w="3543" w:type="dxa"/>
          </w:tcPr>
          <w:p w14:paraId="66FECECA" w14:textId="123B8371" w:rsidR="006F1641" w:rsidRPr="0079093D" w:rsidRDefault="0079093D" w:rsidP="006F1641">
            <w:pPr>
              <w:rPr>
                <w:bCs/>
                <w:color w:val="000000" w:themeColor="text1"/>
                <w:sz w:val="24"/>
                <w:szCs w:val="24"/>
              </w:rPr>
            </w:pPr>
            <w:r w:rsidRPr="0079093D">
              <w:rPr>
                <w:bCs/>
                <w:color w:val="000000" w:themeColor="text1"/>
              </w:rPr>
              <w:t>Embutidos cárneos</w:t>
            </w:r>
          </w:p>
        </w:tc>
      </w:tr>
      <w:tr w:rsidR="006F1641" w14:paraId="323CEF9C" w14:textId="77777777" w:rsidTr="006F1641">
        <w:tc>
          <w:tcPr>
            <w:tcW w:w="4111" w:type="dxa"/>
          </w:tcPr>
          <w:p w14:paraId="0FAA4FEF" w14:textId="462FC912" w:rsidR="0079093D" w:rsidRPr="0079093D" w:rsidRDefault="00331867" w:rsidP="006F1641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I</w:t>
            </w:r>
            <w:r w:rsidR="0079093D">
              <w:rPr>
                <w:bCs/>
                <w:color w:val="000000" w:themeColor="text1"/>
              </w:rPr>
              <w:t>nibir crescimento de microorganismos indesejáveis antes da fermentação</w:t>
            </w:r>
          </w:p>
        </w:tc>
        <w:tc>
          <w:tcPr>
            <w:tcW w:w="2552" w:type="dxa"/>
          </w:tcPr>
          <w:p w14:paraId="13C93042" w14:textId="0058B4E6" w:rsidR="006F1641" w:rsidRPr="0079093D" w:rsidRDefault="0079093D" w:rsidP="006F1641">
            <w:pPr>
              <w:rPr>
                <w:bCs/>
                <w:color w:val="000000" w:themeColor="text1"/>
              </w:rPr>
            </w:pPr>
            <w:r w:rsidRPr="0079093D">
              <w:rPr>
                <w:bCs/>
                <w:color w:val="000000" w:themeColor="text1"/>
              </w:rPr>
              <w:t>Sulfitos e Dióxido de enxofre</w:t>
            </w:r>
          </w:p>
        </w:tc>
        <w:tc>
          <w:tcPr>
            <w:tcW w:w="3543" w:type="dxa"/>
          </w:tcPr>
          <w:p w14:paraId="284D22CE" w14:textId="476D0855" w:rsidR="0079093D" w:rsidRPr="0079093D" w:rsidRDefault="0079093D" w:rsidP="006F1641">
            <w:pPr>
              <w:rPr>
                <w:bCs/>
                <w:color w:val="000000" w:themeColor="text1"/>
              </w:rPr>
            </w:pPr>
            <w:r w:rsidRPr="0079093D">
              <w:rPr>
                <w:bCs/>
                <w:color w:val="000000" w:themeColor="text1"/>
              </w:rPr>
              <w:t>Vinhos</w:t>
            </w:r>
          </w:p>
        </w:tc>
      </w:tr>
      <w:tr w:rsidR="0079093D" w14:paraId="6430858F" w14:textId="77777777" w:rsidTr="006F1641">
        <w:tc>
          <w:tcPr>
            <w:tcW w:w="4111" w:type="dxa"/>
          </w:tcPr>
          <w:p w14:paraId="55F3FBB8" w14:textId="4973DC95" w:rsidR="0079093D" w:rsidRDefault="0079093D" w:rsidP="006F1641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Inibir oxidação lipídica</w:t>
            </w:r>
          </w:p>
        </w:tc>
        <w:tc>
          <w:tcPr>
            <w:tcW w:w="2552" w:type="dxa"/>
          </w:tcPr>
          <w:p w14:paraId="0C0CA307" w14:textId="453D7D40" w:rsidR="0079093D" w:rsidRPr="0079093D" w:rsidRDefault="0079093D" w:rsidP="006F1641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BHT, TBHQ e BTA</w:t>
            </w:r>
          </w:p>
        </w:tc>
        <w:tc>
          <w:tcPr>
            <w:tcW w:w="3543" w:type="dxa"/>
          </w:tcPr>
          <w:p w14:paraId="5BD70D92" w14:textId="41AC3842" w:rsidR="0079093D" w:rsidRPr="0079093D" w:rsidRDefault="0079093D" w:rsidP="006F1641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Margarinas, manteiga e cereais matinais</w:t>
            </w:r>
          </w:p>
        </w:tc>
      </w:tr>
      <w:tr w:rsidR="0079093D" w14:paraId="319F87B7" w14:textId="77777777" w:rsidTr="006F1641">
        <w:tc>
          <w:tcPr>
            <w:tcW w:w="4111" w:type="dxa"/>
          </w:tcPr>
          <w:p w14:paraId="0B68FB7A" w14:textId="5469353B" w:rsidR="0079093D" w:rsidRDefault="0079093D" w:rsidP="006F1641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Preservar efeito de conservantes</w:t>
            </w:r>
          </w:p>
        </w:tc>
        <w:tc>
          <w:tcPr>
            <w:tcW w:w="2552" w:type="dxa"/>
          </w:tcPr>
          <w:p w14:paraId="55842639" w14:textId="2552B107" w:rsidR="0079093D" w:rsidRPr="0079093D" w:rsidRDefault="0079093D" w:rsidP="006F1641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 xml:space="preserve">Acidulante cítrico </w:t>
            </w:r>
          </w:p>
        </w:tc>
        <w:tc>
          <w:tcPr>
            <w:tcW w:w="3543" w:type="dxa"/>
          </w:tcPr>
          <w:p w14:paraId="49BB4DAB" w14:textId="465460B9" w:rsidR="0079093D" w:rsidRPr="0079093D" w:rsidRDefault="0079093D" w:rsidP="006F1641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Geléias</w:t>
            </w:r>
          </w:p>
        </w:tc>
      </w:tr>
    </w:tbl>
    <w:p w14:paraId="246700A5" w14:textId="3175F170" w:rsidR="006F1641" w:rsidRDefault="006F1641" w:rsidP="006F1641">
      <w:pPr>
        <w:rPr>
          <w:b/>
          <w:bCs/>
          <w:color w:val="000000" w:themeColor="text1"/>
          <w:sz w:val="24"/>
          <w:szCs w:val="24"/>
        </w:rPr>
      </w:pPr>
    </w:p>
    <w:tbl>
      <w:tblPr>
        <w:tblStyle w:val="Tabelacomgrade"/>
        <w:tblW w:w="10206" w:type="dxa"/>
        <w:tblInd w:w="-1026" w:type="dxa"/>
        <w:tblLook w:val="04A0" w:firstRow="1" w:lastRow="0" w:firstColumn="1" w:lastColumn="0" w:noHBand="0" w:noVBand="1"/>
      </w:tblPr>
      <w:tblGrid>
        <w:gridCol w:w="4565"/>
        <w:gridCol w:w="3260"/>
        <w:gridCol w:w="2381"/>
      </w:tblGrid>
      <w:tr w:rsidR="0079093D" w14:paraId="39BDD5C3" w14:textId="77777777" w:rsidTr="00331867">
        <w:tc>
          <w:tcPr>
            <w:tcW w:w="4565" w:type="dxa"/>
          </w:tcPr>
          <w:p w14:paraId="1111D240" w14:textId="642F2ABF" w:rsidR="0079093D" w:rsidRPr="006F1641" w:rsidRDefault="0079093D" w:rsidP="007C35E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Finalidade</w:t>
            </w:r>
            <w:r w:rsidR="00331867">
              <w:rPr>
                <w:b/>
                <w:bCs/>
                <w:color w:val="000000" w:themeColor="text1"/>
                <w:sz w:val="24"/>
                <w:szCs w:val="24"/>
              </w:rPr>
              <w:t xml:space="preserve"> – preservar estrutura</w:t>
            </w:r>
          </w:p>
        </w:tc>
        <w:tc>
          <w:tcPr>
            <w:tcW w:w="3260" w:type="dxa"/>
          </w:tcPr>
          <w:p w14:paraId="73BB9C5E" w14:textId="77777777" w:rsidR="0079093D" w:rsidRDefault="0079093D" w:rsidP="007C35E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Aditivos</w:t>
            </w:r>
          </w:p>
        </w:tc>
        <w:tc>
          <w:tcPr>
            <w:tcW w:w="2381" w:type="dxa"/>
          </w:tcPr>
          <w:p w14:paraId="7F6AA80C" w14:textId="77777777" w:rsidR="0079093D" w:rsidRDefault="0079093D" w:rsidP="007C35E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Exemplo</w:t>
            </w:r>
          </w:p>
        </w:tc>
      </w:tr>
      <w:tr w:rsidR="0079093D" w14:paraId="3122B872" w14:textId="77777777" w:rsidTr="00331867">
        <w:tc>
          <w:tcPr>
            <w:tcW w:w="4565" w:type="dxa"/>
          </w:tcPr>
          <w:p w14:paraId="3FC7D51C" w14:textId="48902EAD" w:rsidR="0079093D" w:rsidRPr="0079093D" w:rsidRDefault="00331867" w:rsidP="007C35E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U</w:t>
            </w:r>
            <w:r w:rsidR="0079093D">
              <w:rPr>
                <w:color w:val="000000" w:themeColor="text1"/>
              </w:rPr>
              <w:t>mectantes/antiumectantes</w:t>
            </w:r>
          </w:p>
        </w:tc>
        <w:tc>
          <w:tcPr>
            <w:tcW w:w="3260" w:type="dxa"/>
          </w:tcPr>
          <w:p w14:paraId="70477480" w14:textId="1B67A804" w:rsidR="0079093D" w:rsidRPr="0079093D" w:rsidRDefault="0079093D" w:rsidP="007C35E5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Ferrocianeto de sódio</w:t>
            </w:r>
          </w:p>
        </w:tc>
        <w:tc>
          <w:tcPr>
            <w:tcW w:w="2381" w:type="dxa"/>
          </w:tcPr>
          <w:p w14:paraId="004D50D5" w14:textId="20A26EBE" w:rsidR="0079093D" w:rsidRPr="0079093D" w:rsidRDefault="0079093D" w:rsidP="007C35E5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Sal de cozinha</w:t>
            </w:r>
          </w:p>
        </w:tc>
      </w:tr>
      <w:tr w:rsidR="0079093D" w14:paraId="590D289B" w14:textId="77777777" w:rsidTr="00331867">
        <w:tc>
          <w:tcPr>
            <w:tcW w:w="4565" w:type="dxa"/>
          </w:tcPr>
          <w:p w14:paraId="081A46BC" w14:textId="206B92D7" w:rsidR="0079093D" w:rsidRPr="0079093D" w:rsidRDefault="0079093D" w:rsidP="007C35E5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Preservar estrutura estabilizantes – mantém física de emulsões e suspensões</w:t>
            </w:r>
          </w:p>
        </w:tc>
        <w:tc>
          <w:tcPr>
            <w:tcW w:w="3260" w:type="dxa"/>
          </w:tcPr>
          <w:p w14:paraId="731844C7" w14:textId="711DB2F7" w:rsidR="0079093D" w:rsidRPr="0079093D" w:rsidRDefault="0079093D" w:rsidP="007C35E5">
            <w:pPr>
              <w:rPr>
                <w:bCs/>
                <w:color w:val="000000" w:themeColor="text1"/>
                <w:sz w:val="24"/>
                <w:szCs w:val="24"/>
              </w:rPr>
            </w:pPr>
            <w:r w:rsidRPr="0079093D">
              <w:rPr>
                <w:bCs/>
                <w:color w:val="000000" w:themeColor="text1"/>
              </w:rPr>
              <w:t>Sais de citrato e fosfato de sódio</w:t>
            </w:r>
          </w:p>
        </w:tc>
        <w:tc>
          <w:tcPr>
            <w:tcW w:w="2381" w:type="dxa"/>
          </w:tcPr>
          <w:p w14:paraId="05138620" w14:textId="117C8597" w:rsidR="0079093D" w:rsidRPr="0079093D" w:rsidRDefault="0079093D" w:rsidP="007C35E5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Leite UHT</w:t>
            </w:r>
          </w:p>
        </w:tc>
      </w:tr>
      <w:tr w:rsidR="0079093D" w14:paraId="4689C90B" w14:textId="77777777" w:rsidTr="00331867">
        <w:tc>
          <w:tcPr>
            <w:tcW w:w="4565" w:type="dxa"/>
          </w:tcPr>
          <w:p w14:paraId="33C91CC9" w14:textId="59ED0936" w:rsidR="0079093D" w:rsidRPr="0079093D" w:rsidRDefault="0079093D" w:rsidP="007C35E5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Emulsificantes – mantém emulsões estáveis</w:t>
            </w:r>
          </w:p>
        </w:tc>
        <w:tc>
          <w:tcPr>
            <w:tcW w:w="3260" w:type="dxa"/>
          </w:tcPr>
          <w:p w14:paraId="45621FC3" w14:textId="4358364B" w:rsidR="0079093D" w:rsidRPr="0079093D" w:rsidRDefault="0079093D" w:rsidP="007C35E5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Lectina de soja</w:t>
            </w:r>
          </w:p>
        </w:tc>
        <w:tc>
          <w:tcPr>
            <w:tcW w:w="2381" w:type="dxa"/>
          </w:tcPr>
          <w:p w14:paraId="60696663" w14:textId="4598E759" w:rsidR="0079093D" w:rsidRPr="0079093D" w:rsidRDefault="0079093D" w:rsidP="007C35E5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Leites em pó</w:t>
            </w:r>
          </w:p>
        </w:tc>
      </w:tr>
      <w:tr w:rsidR="0079093D" w14:paraId="04FEA3C6" w14:textId="77777777" w:rsidTr="00331867">
        <w:tc>
          <w:tcPr>
            <w:tcW w:w="4565" w:type="dxa"/>
          </w:tcPr>
          <w:p w14:paraId="75245739" w14:textId="0087DC80" w:rsidR="0079093D" w:rsidRPr="0079093D" w:rsidRDefault="0079093D" w:rsidP="007C35E5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Espessantes – mantém homogeneidade de alimentos viscosos</w:t>
            </w:r>
          </w:p>
        </w:tc>
        <w:tc>
          <w:tcPr>
            <w:tcW w:w="3260" w:type="dxa"/>
          </w:tcPr>
          <w:p w14:paraId="0E3328AF" w14:textId="549B8E73" w:rsidR="0079093D" w:rsidRPr="0079093D" w:rsidRDefault="0079093D" w:rsidP="007C35E5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Pectina</w:t>
            </w:r>
          </w:p>
        </w:tc>
        <w:tc>
          <w:tcPr>
            <w:tcW w:w="2381" w:type="dxa"/>
          </w:tcPr>
          <w:p w14:paraId="5BAC8888" w14:textId="1E375094" w:rsidR="0079093D" w:rsidRPr="00EE4BFF" w:rsidRDefault="00EE4BFF" w:rsidP="007C35E5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Iogurte</w:t>
            </w:r>
          </w:p>
        </w:tc>
      </w:tr>
      <w:tr w:rsidR="00EE4BFF" w14:paraId="0151608B" w14:textId="77777777" w:rsidTr="00331867">
        <w:tc>
          <w:tcPr>
            <w:tcW w:w="4565" w:type="dxa"/>
          </w:tcPr>
          <w:p w14:paraId="08DE07F4" w14:textId="7722B852" w:rsidR="00EE4BFF" w:rsidRDefault="00EE4BFF" w:rsidP="007C35E5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Geleificantes – preservam estrutura firme e estável a géis</w:t>
            </w:r>
          </w:p>
        </w:tc>
        <w:tc>
          <w:tcPr>
            <w:tcW w:w="3260" w:type="dxa"/>
          </w:tcPr>
          <w:p w14:paraId="48E3D3D6" w14:textId="46821342" w:rsidR="00EE4BFF" w:rsidRDefault="00EE4BFF" w:rsidP="007C35E5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Alginato de sódio</w:t>
            </w:r>
          </w:p>
        </w:tc>
        <w:tc>
          <w:tcPr>
            <w:tcW w:w="2381" w:type="dxa"/>
          </w:tcPr>
          <w:p w14:paraId="67429B6C" w14:textId="31870A1C" w:rsidR="00EE4BFF" w:rsidRDefault="00EE4BFF" w:rsidP="007C35E5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Requeijão</w:t>
            </w:r>
          </w:p>
        </w:tc>
      </w:tr>
    </w:tbl>
    <w:p w14:paraId="442D1880" w14:textId="77777777" w:rsidR="0079093D" w:rsidRDefault="0079093D" w:rsidP="006F1641">
      <w:pPr>
        <w:rPr>
          <w:b/>
          <w:bCs/>
          <w:color w:val="000000" w:themeColor="text1"/>
          <w:sz w:val="24"/>
          <w:szCs w:val="24"/>
        </w:rPr>
      </w:pPr>
    </w:p>
    <w:tbl>
      <w:tblPr>
        <w:tblStyle w:val="Tabelacomgrade"/>
        <w:tblW w:w="10206" w:type="dxa"/>
        <w:tblInd w:w="-1026" w:type="dxa"/>
        <w:tblLook w:val="04A0" w:firstRow="1" w:lastRow="0" w:firstColumn="1" w:lastColumn="0" w:noHBand="0" w:noVBand="1"/>
      </w:tblPr>
      <w:tblGrid>
        <w:gridCol w:w="3006"/>
        <w:gridCol w:w="3969"/>
        <w:gridCol w:w="3231"/>
      </w:tblGrid>
      <w:tr w:rsidR="00331867" w14:paraId="050020B8" w14:textId="77777777" w:rsidTr="00331867">
        <w:tc>
          <w:tcPr>
            <w:tcW w:w="3006" w:type="dxa"/>
          </w:tcPr>
          <w:p w14:paraId="72CA1C3E" w14:textId="76E889B9" w:rsidR="00331867" w:rsidRPr="006F1641" w:rsidRDefault="00331867" w:rsidP="007C35E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Finalidade - cosméticos</w:t>
            </w:r>
          </w:p>
        </w:tc>
        <w:tc>
          <w:tcPr>
            <w:tcW w:w="3969" w:type="dxa"/>
          </w:tcPr>
          <w:p w14:paraId="4EAA6A70" w14:textId="77777777" w:rsidR="00331867" w:rsidRDefault="00331867" w:rsidP="007C35E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Aditivos</w:t>
            </w:r>
          </w:p>
        </w:tc>
        <w:tc>
          <w:tcPr>
            <w:tcW w:w="3231" w:type="dxa"/>
          </w:tcPr>
          <w:p w14:paraId="7AC22486" w14:textId="77777777" w:rsidR="00331867" w:rsidRDefault="00331867" w:rsidP="007C35E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Exemplo</w:t>
            </w:r>
          </w:p>
        </w:tc>
      </w:tr>
      <w:tr w:rsidR="00331867" w:rsidRPr="00331867" w14:paraId="18155B08" w14:textId="77777777" w:rsidTr="00331867">
        <w:tc>
          <w:tcPr>
            <w:tcW w:w="3006" w:type="dxa"/>
          </w:tcPr>
          <w:p w14:paraId="64E52F77" w14:textId="1CC4D453" w:rsidR="00331867" w:rsidRPr="00331867" w:rsidRDefault="00331867" w:rsidP="007C35E5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Melhorar a cor</w:t>
            </w:r>
          </w:p>
        </w:tc>
        <w:tc>
          <w:tcPr>
            <w:tcW w:w="3969" w:type="dxa"/>
          </w:tcPr>
          <w:p w14:paraId="475AD121" w14:textId="1B54AD72" w:rsidR="00331867" w:rsidRPr="00331867" w:rsidRDefault="00331867" w:rsidP="007C35E5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Corante (vermelho Ponceau 4R)</w:t>
            </w:r>
          </w:p>
        </w:tc>
        <w:tc>
          <w:tcPr>
            <w:tcW w:w="3231" w:type="dxa"/>
          </w:tcPr>
          <w:p w14:paraId="4C88D75C" w14:textId="77777777" w:rsidR="00331867" w:rsidRDefault="00331867" w:rsidP="007C35E5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Balas de morango</w:t>
            </w:r>
          </w:p>
          <w:p w14:paraId="0215C438" w14:textId="69F92BA5" w:rsidR="00331867" w:rsidRPr="00331867" w:rsidRDefault="00331867" w:rsidP="007C35E5">
            <w:pPr>
              <w:rPr>
                <w:bCs/>
                <w:color w:val="000000" w:themeColor="text1"/>
              </w:rPr>
            </w:pPr>
          </w:p>
        </w:tc>
      </w:tr>
      <w:tr w:rsidR="00331867" w:rsidRPr="00331867" w14:paraId="49258F4D" w14:textId="77777777" w:rsidTr="00331867">
        <w:tc>
          <w:tcPr>
            <w:tcW w:w="3006" w:type="dxa"/>
          </w:tcPr>
          <w:p w14:paraId="6E74777B" w14:textId="529605DC" w:rsidR="00331867" w:rsidRPr="00331867" w:rsidRDefault="00331867" w:rsidP="007C35E5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Agregar sabor doce</w:t>
            </w:r>
          </w:p>
        </w:tc>
        <w:tc>
          <w:tcPr>
            <w:tcW w:w="3969" w:type="dxa"/>
          </w:tcPr>
          <w:p w14:paraId="05189AAE" w14:textId="4FAA5F68" w:rsidR="00331867" w:rsidRPr="00331867" w:rsidRDefault="00331867" w:rsidP="007C35E5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Edulcorantes (sacarina sódica)</w:t>
            </w:r>
          </w:p>
        </w:tc>
        <w:tc>
          <w:tcPr>
            <w:tcW w:w="3231" w:type="dxa"/>
          </w:tcPr>
          <w:p w14:paraId="68BC7CA7" w14:textId="77777777" w:rsidR="00331867" w:rsidRDefault="00331867" w:rsidP="007C35E5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Refrigerantes “zero”</w:t>
            </w:r>
          </w:p>
          <w:p w14:paraId="1BF2B564" w14:textId="7106805D" w:rsidR="00331867" w:rsidRPr="00331867" w:rsidRDefault="00331867" w:rsidP="007C35E5">
            <w:pPr>
              <w:rPr>
                <w:bCs/>
                <w:color w:val="000000" w:themeColor="text1"/>
              </w:rPr>
            </w:pPr>
          </w:p>
        </w:tc>
      </w:tr>
      <w:tr w:rsidR="00331867" w:rsidRPr="00331867" w14:paraId="22BDEC02" w14:textId="77777777" w:rsidTr="00331867">
        <w:tc>
          <w:tcPr>
            <w:tcW w:w="3006" w:type="dxa"/>
          </w:tcPr>
          <w:p w14:paraId="42BEB00F" w14:textId="4A16803D" w:rsidR="00331867" w:rsidRPr="00331867" w:rsidRDefault="00331867" w:rsidP="007C35E5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Agregar sabor umami</w:t>
            </w:r>
          </w:p>
        </w:tc>
        <w:tc>
          <w:tcPr>
            <w:tcW w:w="3969" w:type="dxa"/>
          </w:tcPr>
          <w:p w14:paraId="28750AA4" w14:textId="69DDF5C8" w:rsidR="00331867" w:rsidRPr="00331867" w:rsidRDefault="00331867" w:rsidP="007C35E5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Realçador de sabor (ciclamato de sódio)</w:t>
            </w:r>
          </w:p>
        </w:tc>
        <w:tc>
          <w:tcPr>
            <w:tcW w:w="3231" w:type="dxa"/>
          </w:tcPr>
          <w:p w14:paraId="2D25EB3A" w14:textId="222F143B" w:rsidR="00331867" w:rsidRPr="00331867" w:rsidRDefault="00331867" w:rsidP="007C35E5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Sopa desidratada</w:t>
            </w:r>
          </w:p>
        </w:tc>
      </w:tr>
      <w:tr w:rsidR="00331867" w:rsidRPr="00331867" w14:paraId="421DBFD4" w14:textId="77777777" w:rsidTr="00331867">
        <w:tc>
          <w:tcPr>
            <w:tcW w:w="3006" w:type="dxa"/>
          </w:tcPr>
          <w:p w14:paraId="29B77333" w14:textId="463F8539" w:rsidR="00331867" w:rsidRPr="00331867" w:rsidRDefault="00331867" w:rsidP="007C35E5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Espumantes</w:t>
            </w:r>
          </w:p>
        </w:tc>
        <w:tc>
          <w:tcPr>
            <w:tcW w:w="3969" w:type="dxa"/>
          </w:tcPr>
          <w:p w14:paraId="7DCB38ED" w14:textId="4D95D895" w:rsidR="00331867" w:rsidRPr="00331867" w:rsidRDefault="00331867" w:rsidP="007C35E5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Lec</w:t>
            </w:r>
            <w:r w:rsidR="00FA096A">
              <w:rPr>
                <w:bCs/>
                <w:color w:val="000000" w:themeColor="text1"/>
              </w:rPr>
              <w:t>i</w:t>
            </w:r>
            <w:r>
              <w:rPr>
                <w:bCs/>
                <w:color w:val="000000" w:themeColor="text1"/>
              </w:rPr>
              <w:t>tina de soja</w:t>
            </w:r>
          </w:p>
        </w:tc>
        <w:tc>
          <w:tcPr>
            <w:tcW w:w="3231" w:type="dxa"/>
          </w:tcPr>
          <w:p w14:paraId="7853CE49" w14:textId="3F1E4E79" w:rsidR="00331867" w:rsidRPr="00331867" w:rsidRDefault="00331867" w:rsidP="007C35E5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Sorvete</w:t>
            </w:r>
          </w:p>
        </w:tc>
      </w:tr>
      <w:tr w:rsidR="00331867" w:rsidRPr="00331867" w14:paraId="78F37D16" w14:textId="77777777" w:rsidTr="00331867">
        <w:tc>
          <w:tcPr>
            <w:tcW w:w="3006" w:type="dxa"/>
          </w:tcPr>
          <w:p w14:paraId="42B6E510" w14:textId="5B75F492" w:rsidR="00331867" w:rsidRPr="00331867" w:rsidRDefault="00331867" w:rsidP="007C35E5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Espessante</w:t>
            </w:r>
          </w:p>
        </w:tc>
        <w:tc>
          <w:tcPr>
            <w:tcW w:w="3969" w:type="dxa"/>
          </w:tcPr>
          <w:p w14:paraId="7D7E761E" w14:textId="4EC4DA5D" w:rsidR="00331867" w:rsidRPr="00331867" w:rsidRDefault="00331867" w:rsidP="007C35E5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 xml:space="preserve">Carboximetilcelulose </w:t>
            </w:r>
          </w:p>
        </w:tc>
        <w:tc>
          <w:tcPr>
            <w:tcW w:w="3231" w:type="dxa"/>
          </w:tcPr>
          <w:p w14:paraId="77865EE5" w14:textId="19FFC3D4" w:rsidR="00331867" w:rsidRPr="00331867" w:rsidRDefault="00331867" w:rsidP="007C35E5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Pão de forma</w:t>
            </w:r>
          </w:p>
        </w:tc>
      </w:tr>
    </w:tbl>
    <w:p w14:paraId="1526017A" w14:textId="77777777" w:rsidR="00331867" w:rsidRDefault="00331867" w:rsidP="006F1641">
      <w:pPr>
        <w:rPr>
          <w:bCs/>
          <w:color w:val="000000" w:themeColor="text1"/>
        </w:rPr>
      </w:pPr>
    </w:p>
    <w:p w14:paraId="6C63346F" w14:textId="77777777" w:rsidR="002431DB" w:rsidRDefault="002431DB" w:rsidP="006F1641">
      <w:pPr>
        <w:rPr>
          <w:bCs/>
          <w:color w:val="000000" w:themeColor="text1"/>
        </w:rPr>
      </w:pPr>
    </w:p>
    <w:p w14:paraId="2CAACA7D" w14:textId="2F26D7C8" w:rsidR="002431DB" w:rsidRDefault="002431DB" w:rsidP="00624AE6">
      <w:pPr>
        <w:jc w:val="center"/>
        <w:rPr>
          <w:bCs/>
          <w:color w:val="000000" w:themeColor="text1"/>
        </w:rPr>
      </w:pPr>
      <w:r w:rsidRPr="002431DB">
        <w:rPr>
          <w:bCs/>
          <w:noProof/>
          <w:color w:val="000000" w:themeColor="text1"/>
        </w:rPr>
        <w:lastRenderedPageBreak/>
        <w:drawing>
          <wp:inline distT="0" distB="0" distL="0" distR="0" wp14:anchorId="2CA34926" wp14:editId="2CEE5230">
            <wp:extent cx="6362700" cy="3459680"/>
            <wp:effectExtent l="0" t="0" r="0" b="7620"/>
            <wp:docPr id="16612995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99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4357" cy="347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EADD" w14:textId="6A95D0B5" w:rsidR="00624AE6" w:rsidRDefault="00624AE6" w:rsidP="00624AE6">
      <w:pPr>
        <w:jc w:val="center"/>
        <w:rPr>
          <w:bCs/>
          <w:color w:val="000000" w:themeColor="text1"/>
        </w:rPr>
      </w:pPr>
      <w:r>
        <w:rPr>
          <w:noProof/>
        </w:rPr>
        <w:drawing>
          <wp:inline distT="0" distB="0" distL="0" distR="0" wp14:anchorId="1074A266" wp14:editId="759647BF">
            <wp:extent cx="5951220" cy="3359108"/>
            <wp:effectExtent l="0" t="0" r="0" b="0"/>
            <wp:docPr id="6045622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62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4794" cy="337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BB4BA" w14:textId="77777777" w:rsidR="00624AE6" w:rsidRDefault="00624AE6" w:rsidP="006F1641">
      <w:pPr>
        <w:rPr>
          <w:bCs/>
          <w:color w:val="000000" w:themeColor="text1"/>
        </w:rPr>
      </w:pPr>
    </w:p>
    <w:p w14:paraId="0EDA7839" w14:textId="77777777" w:rsidR="00971322" w:rsidRDefault="00971322" w:rsidP="006F1641">
      <w:pPr>
        <w:rPr>
          <w:bCs/>
          <w:color w:val="000000" w:themeColor="text1"/>
        </w:rPr>
      </w:pPr>
    </w:p>
    <w:p w14:paraId="172DA315" w14:textId="77777777" w:rsidR="00971322" w:rsidRDefault="00971322" w:rsidP="006F1641">
      <w:pPr>
        <w:rPr>
          <w:bCs/>
          <w:color w:val="000000" w:themeColor="text1"/>
        </w:rPr>
      </w:pPr>
    </w:p>
    <w:p w14:paraId="4D1D577F" w14:textId="77777777" w:rsidR="00971322" w:rsidRDefault="00971322" w:rsidP="006F1641">
      <w:pPr>
        <w:rPr>
          <w:bCs/>
          <w:color w:val="000000" w:themeColor="text1"/>
        </w:rPr>
      </w:pPr>
    </w:p>
    <w:p w14:paraId="4DDEE699" w14:textId="77777777" w:rsidR="00971322" w:rsidRDefault="00971322" w:rsidP="006F1641">
      <w:pPr>
        <w:rPr>
          <w:bCs/>
          <w:color w:val="000000" w:themeColor="text1"/>
        </w:rPr>
      </w:pPr>
    </w:p>
    <w:p w14:paraId="14A4DFD7" w14:textId="77777777" w:rsidR="00971322" w:rsidRDefault="00971322" w:rsidP="006F1641">
      <w:pPr>
        <w:rPr>
          <w:bCs/>
          <w:color w:val="000000" w:themeColor="text1"/>
        </w:rPr>
      </w:pPr>
    </w:p>
    <w:p w14:paraId="75FF09B1" w14:textId="0A4CC505" w:rsidR="00971322" w:rsidRPr="00971322" w:rsidRDefault="00971322" w:rsidP="00971322">
      <w:pPr>
        <w:jc w:val="center"/>
        <w:rPr>
          <w:b/>
          <w:bCs/>
          <w:color w:val="000000" w:themeColor="text1"/>
          <w:sz w:val="24"/>
          <w:szCs w:val="24"/>
        </w:rPr>
      </w:pPr>
      <w:r w:rsidRPr="009711F4">
        <w:rPr>
          <w:b/>
          <w:bCs/>
          <w:color w:val="000000" w:themeColor="text1"/>
          <w:sz w:val="24"/>
          <w:szCs w:val="24"/>
          <w:highlight w:val="green"/>
        </w:rPr>
        <w:lastRenderedPageBreak/>
        <w:t xml:space="preserve">Embalagens em alimentos </w:t>
      </w:r>
      <w:r w:rsidRPr="009711F4">
        <w:rPr>
          <w:b/>
          <w:bCs/>
          <w:color w:val="000000" w:themeColor="text1"/>
          <w:sz w:val="24"/>
          <w:szCs w:val="24"/>
          <w:highlight w:val="green"/>
        </w:rPr>
        <w:sym w:font="Wingdings" w:char="F0E0"/>
      </w:r>
      <w:r w:rsidRPr="009711F4">
        <w:rPr>
          <w:b/>
          <w:bCs/>
          <w:color w:val="000000" w:themeColor="text1"/>
          <w:sz w:val="24"/>
          <w:szCs w:val="24"/>
          <w:highlight w:val="green"/>
        </w:rPr>
        <w:t xml:space="preserve"> Tipos de barreiras</w:t>
      </w:r>
    </w:p>
    <w:p w14:paraId="38E1F5C9" w14:textId="0DBC73EA" w:rsidR="00624AE6" w:rsidRDefault="00624AE6" w:rsidP="00624AE6">
      <w:pPr>
        <w:jc w:val="center"/>
        <w:rPr>
          <w:bCs/>
          <w:color w:val="000000" w:themeColor="text1"/>
        </w:rPr>
      </w:pPr>
      <w:r w:rsidRPr="00624AE6">
        <w:rPr>
          <w:bCs/>
          <w:noProof/>
          <w:color w:val="000000" w:themeColor="text1"/>
        </w:rPr>
        <w:drawing>
          <wp:inline distT="0" distB="0" distL="0" distR="0" wp14:anchorId="11B7A02B" wp14:editId="1A849E3B">
            <wp:extent cx="4938387" cy="2377440"/>
            <wp:effectExtent l="0" t="0" r="0" b="3810"/>
            <wp:docPr id="18615065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065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4668" cy="238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3625" w14:textId="45EFA650" w:rsidR="00624AE6" w:rsidRDefault="00624AE6" w:rsidP="00624AE6">
      <w:pPr>
        <w:jc w:val="center"/>
        <w:rPr>
          <w:bCs/>
          <w:color w:val="000000" w:themeColor="text1"/>
        </w:rPr>
      </w:pPr>
      <w:r w:rsidRPr="00624AE6">
        <w:rPr>
          <w:bCs/>
          <w:noProof/>
          <w:color w:val="000000" w:themeColor="text1"/>
        </w:rPr>
        <w:drawing>
          <wp:inline distT="0" distB="0" distL="0" distR="0" wp14:anchorId="15CC2AAD" wp14:editId="1055B621">
            <wp:extent cx="4420200" cy="1927860"/>
            <wp:effectExtent l="0" t="0" r="0" b="0"/>
            <wp:docPr id="7657804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804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4684" cy="193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30A5" w14:textId="311F91BD" w:rsidR="00624AE6" w:rsidRDefault="00624AE6" w:rsidP="00624AE6">
      <w:pPr>
        <w:jc w:val="center"/>
        <w:rPr>
          <w:bCs/>
          <w:color w:val="000000" w:themeColor="text1"/>
        </w:rPr>
      </w:pPr>
      <w:r w:rsidRPr="00624AE6">
        <w:rPr>
          <w:bCs/>
          <w:noProof/>
          <w:color w:val="000000" w:themeColor="text1"/>
        </w:rPr>
        <w:drawing>
          <wp:inline distT="0" distB="0" distL="0" distR="0" wp14:anchorId="2326CF3C" wp14:editId="5AFC1904">
            <wp:extent cx="4968240" cy="2858023"/>
            <wp:effectExtent l="0" t="0" r="3810" b="0"/>
            <wp:docPr id="20130521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521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7159" cy="287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B9CF" w14:textId="3A7F3A67" w:rsidR="00624AE6" w:rsidRDefault="00971322" w:rsidP="00971322">
      <w:pPr>
        <w:jc w:val="center"/>
        <w:rPr>
          <w:bCs/>
          <w:color w:val="000000" w:themeColor="text1"/>
        </w:rPr>
      </w:pPr>
      <w:r w:rsidRPr="00971322">
        <w:rPr>
          <w:bCs/>
          <w:noProof/>
          <w:color w:val="000000" w:themeColor="text1"/>
        </w:rPr>
        <w:lastRenderedPageBreak/>
        <w:drawing>
          <wp:inline distT="0" distB="0" distL="0" distR="0" wp14:anchorId="3DF04AD9" wp14:editId="11488C78">
            <wp:extent cx="5400040" cy="2981960"/>
            <wp:effectExtent l="0" t="0" r="0" b="8890"/>
            <wp:docPr id="11560691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691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11AD" w14:textId="7C03270F" w:rsidR="00971322" w:rsidRPr="00971322" w:rsidRDefault="00971322" w:rsidP="00971322">
      <w:pPr>
        <w:pStyle w:val="PargrafodaLista"/>
        <w:numPr>
          <w:ilvl w:val="0"/>
          <w:numId w:val="1"/>
        </w:numPr>
        <w:rPr>
          <w:bCs/>
          <w:color w:val="000000" w:themeColor="text1"/>
          <w:sz w:val="24"/>
          <w:szCs w:val="24"/>
        </w:rPr>
      </w:pPr>
      <w:r w:rsidRPr="00971322">
        <w:rPr>
          <w:bCs/>
          <w:color w:val="000000" w:themeColor="text1"/>
          <w:sz w:val="24"/>
          <w:szCs w:val="24"/>
        </w:rPr>
        <w:t xml:space="preserve">Evitar entrada da luz </w:t>
      </w:r>
      <w:r w:rsidRPr="00971322">
        <w:rPr>
          <w:bCs/>
          <w:color w:val="000000" w:themeColor="text1"/>
          <w:sz w:val="24"/>
          <w:szCs w:val="24"/>
        </w:rPr>
        <w:sym w:font="Wingdings" w:char="F0E0"/>
      </w:r>
      <w:r w:rsidRPr="00971322">
        <w:rPr>
          <w:bCs/>
          <w:color w:val="000000" w:themeColor="text1"/>
          <w:sz w:val="24"/>
          <w:szCs w:val="24"/>
        </w:rPr>
        <w:t xml:space="preserve"> para evitar oxidação lipídica </w:t>
      </w:r>
    </w:p>
    <w:p w14:paraId="7C153405" w14:textId="2555ABD1" w:rsidR="00971322" w:rsidRDefault="00971322" w:rsidP="00971322">
      <w:pPr>
        <w:jc w:val="center"/>
        <w:rPr>
          <w:bCs/>
          <w:color w:val="000000" w:themeColor="text1"/>
        </w:rPr>
      </w:pPr>
      <w:r w:rsidRPr="00971322">
        <w:rPr>
          <w:bCs/>
          <w:noProof/>
          <w:color w:val="000000" w:themeColor="text1"/>
        </w:rPr>
        <w:drawing>
          <wp:inline distT="0" distB="0" distL="0" distR="0" wp14:anchorId="62AD3C01" wp14:editId="45DDDCCB">
            <wp:extent cx="4175760" cy="2294114"/>
            <wp:effectExtent l="0" t="0" r="0" b="0"/>
            <wp:docPr id="6356225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225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2897" cy="22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55378" w14:textId="67BCA43A" w:rsidR="00971322" w:rsidRDefault="00971322" w:rsidP="00971322">
      <w:pPr>
        <w:jc w:val="center"/>
        <w:rPr>
          <w:bCs/>
          <w:color w:val="000000" w:themeColor="text1"/>
        </w:rPr>
      </w:pPr>
      <w:r w:rsidRPr="00971322">
        <w:rPr>
          <w:bCs/>
          <w:noProof/>
          <w:color w:val="000000" w:themeColor="text1"/>
        </w:rPr>
        <w:drawing>
          <wp:inline distT="0" distB="0" distL="0" distR="0" wp14:anchorId="4AF528E0" wp14:editId="0FFC8409">
            <wp:extent cx="4701540" cy="2580208"/>
            <wp:effectExtent l="0" t="0" r="3810" b="0"/>
            <wp:docPr id="16341930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930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9298" cy="258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C1F1" w14:textId="0F756215" w:rsidR="00971322" w:rsidRPr="00971322" w:rsidRDefault="00971322" w:rsidP="00971322">
      <w:pPr>
        <w:pStyle w:val="PargrafodaLista"/>
        <w:numPr>
          <w:ilvl w:val="0"/>
          <w:numId w:val="1"/>
        </w:numPr>
        <w:rPr>
          <w:bCs/>
          <w:color w:val="000000" w:themeColor="text1"/>
          <w:sz w:val="24"/>
          <w:szCs w:val="24"/>
        </w:rPr>
      </w:pPr>
      <w:r w:rsidRPr="00971322">
        <w:rPr>
          <w:bCs/>
          <w:color w:val="000000" w:themeColor="text1"/>
          <w:sz w:val="24"/>
          <w:szCs w:val="24"/>
        </w:rPr>
        <w:t>Garrafa de vidro conserva mais o gás do que a garrafa pet</w:t>
      </w:r>
      <w:r>
        <w:rPr>
          <w:bCs/>
          <w:color w:val="000000" w:themeColor="text1"/>
          <w:sz w:val="24"/>
          <w:szCs w:val="24"/>
        </w:rPr>
        <w:t>.</w:t>
      </w:r>
    </w:p>
    <w:p w14:paraId="6ADBD7B7" w14:textId="6D9BF3C9" w:rsidR="00971322" w:rsidRDefault="00971322" w:rsidP="00971322">
      <w:pPr>
        <w:jc w:val="center"/>
        <w:rPr>
          <w:bCs/>
          <w:color w:val="000000" w:themeColor="text1"/>
        </w:rPr>
      </w:pPr>
      <w:r w:rsidRPr="00971322">
        <w:rPr>
          <w:bCs/>
          <w:noProof/>
          <w:color w:val="000000" w:themeColor="text1"/>
        </w:rPr>
        <w:lastRenderedPageBreak/>
        <w:drawing>
          <wp:inline distT="0" distB="0" distL="0" distR="0" wp14:anchorId="289BEDAE" wp14:editId="624518C4">
            <wp:extent cx="5848548" cy="2484120"/>
            <wp:effectExtent l="0" t="0" r="0" b="0"/>
            <wp:docPr id="16315190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19092" name=""/>
                    <pic:cNvPicPr/>
                  </pic:nvPicPr>
                  <pic:blipFill rotWithShape="1">
                    <a:blip r:embed="rId16"/>
                    <a:srcRect b="6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722" cy="2485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A3F09C" w14:textId="6B2222B3" w:rsidR="00971322" w:rsidRDefault="00971322" w:rsidP="00971322">
      <w:pPr>
        <w:pStyle w:val="PargrafodaLista"/>
        <w:numPr>
          <w:ilvl w:val="0"/>
          <w:numId w:val="1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Por torção </w:t>
      </w:r>
      <w:r w:rsidRPr="00971322">
        <w:rPr>
          <w:bCs/>
          <w:color w:val="000000" w:themeColor="text1"/>
        </w:rPr>
        <w:sym w:font="Wingdings" w:char="F0E0"/>
      </w:r>
      <w:r>
        <w:rPr>
          <w:bCs/>
          <w:color w:val="000000" w:themeColor="text1"/>
        </w:rPr>
        <w:t xml:space="preserve"> permite a entrada de microorganismos (dura -) e fechada não.</w:t>
      </w:r>
    </w:p>
    <w:p w14:paraId="50D5952F" w14:textId="77777777" w:rsidR="009711F4" w:rsidRDefault="009711F4" w:rsidP="009711F4">
      <w:pPr>
        <w:pStyle w:val="PargrafodaLista"/>
        <w:rPr>
          <w:bCs/>
          <w:color w:val="000000" w:themeColor="text1"/>
        </w:rPr>
      </w:pPr>
    </w:p>
    <w:p w14:paraId="50D55056" w14:textId="056CB9E2" w:rsidR="00971322" w:rsidRDefault="00971322" w:rsidP="00971322">
      <w:pPr>
        <w:jc w:val="center"/>
        <w:rPr>
          <w:bCs/>
          <w:color w:val="000000" w:themeColor="text1"/>
        </w:rPr>
      </w:pPr>
      <w:r w:rsidRPr="00971322">
        <w:rPr>
          <w:bCs/>
          <w:noProof/>
          <w:color w:val="000000" w:themeColor="text1"/>
        </w:rPr>
        <w:drawing>
          <wp:inline distT="0" distB="0" distL="0" distR="0" wp14:anchorId="3723BA37" wp14:editId="33783B0A">
            <wp:extent cx="5873813" cy="3086100"/>
            <wp:effectExtent l="0" t="0" r="0" b="0"/>
            <wp:docPr id="18454389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389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75853" cy="308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BCBE" w14:textId="77777777" w:rsidR="009711F4" w:rsidRDefault="009711F4" w:rsidP="00971322">
      <w:pPr>
        <w:jc w:val="center"/>
        <w:rPr>
          <w:b/>
          <w:bCs/>
          <w:color w:val="000000" w:themeColor="text1"/>
          <w:sz w:val="24"/>
          <w:szCs w:val="24"/>
          <w:highlight w:val="yellow"/>
        </w:rPr>
      </w:pPr>
    </w:p>
    <w:p w14:paraId="6AE4A3B8" w14:textId="77777777" w:rsidR="009711F4" w:rsidRDefault="009711F4" w:rsidP="00971322">
      <w:pPr>
        <w:jc w:val="center"/>
        <w:rPr>
          <w:b/>
          <w:bCs/>
          <w:color w:val="000000" w:themeColor="text1"/>
          <w:sz w:val="24"/>
          <w:szCs w:val="24"/>
          <w:highlight w:val="yellow"/>
        </w:rPr>
      </w:pPr>
    </w:p>
    <w:p w14:paraId="54902AA8" w14:textId="77777777" w:rsidR="009711F4" w:rsidRDefault="009711F4" w:rsidP="00971322">
      <w:pPr>
        <w:jc w:val="center"/>
        <w:rPr>
          <w:b/>
          <w:bCs/>
          <w:color w:val="000000" w:themeColor="text1"/>
          <w:sz w:val="24"/>
          <w:szCs w:val="24"/>
          <w:highlight w:val="yellow"/>
        </w:rPr>
      </w:pPr>
    </w:p>
    <w:p w14:paraId="47630131" w14:textId="77777777" w:rsidR="009711F4" w:rsidRDefault="009711F4" w:rsidP="00971322">
      <w:pPr>
        <w:jc w:val="center"/>
        <w:rPr>
          <w:b/>
          <w:bCs/>
          <w:color w:val="000000" w:themeColor="text1"/>
          <w:sz w:val="24"/>
          <w:szCs w:val="24"/>
          <w:highlight w:val="yellow"/>
        </w:rPr>
      </w:pPr>
    </w:p>
    <w:p w14:paraId="54BB556E" w14:textId="77777777" w:rsidR="009711F4" w:rsidRDefault="009711F4" w:rsidP="00971322">
      <w:pPr>
        <w:jc w:val="center"/>
        <w:rPr>
          <w:b/>
          <w:bCs/>
          <w:color w:val="000000" w:themeColor="text1"/>
          <w:sz w:val="24"/>
          <w:szCs w:val="24"/>
          <w:highlight w:val="yellow"/>
        </w:rPr>
      </w:pPr>
    </w:p>
    <w:p w14:paraId="102B3DEE" w14:textId="77777777" w:rsidR="009711F4" w:rsidRDefault="009711F4" w:rsidP="00971322">
      <w:pPr>
        <w:jc w:val="center"/>
        <w:rPr>
          <w:b/>
          <w:bCs/>
          <w:color w:val="000000" w:themeColor="text1"/>
          <w:sz w:val="24"/>
          <w:szCs w:val="24"/>
          <w:highlight w:val="yellow"/>
        </w:rPr>
      </w:pPr>
    </w:p>
    <w:p w14:paraId="4D6F359F" w14:textId="77777777" w:rsidR="009711F4" w:rsidRDefault="009711F4" w:rsidP="00971322">
      <w:pPr>
        <w:jc w:val="center"/>
        <w:rPr>
          <w:b/>
          <w:bCs/>
          <w:color w:val="000000" w:themeColor="text1"/>
          <w:sz w:val="24"/>
          <w:szCs w:val="24"/>
          <w:highlight w:val="yellow"/>
        </w:rPr>
      </w:pPr>
    </w:p>
    <w:p w14:paraId="5CC6E266" w14:textId="77777777" w:rsidR="009711F4" w:rsidRDefault="009711F4" w:rsidP="00971322">
      <w:pPr>
        <w:jc w:val="center"/>
        <w:rPr>
          <w:b/>
          <w:bCs/>
          <w:color w:val="000000" w:themeColor="text1"/>
          <w:sz w:val="24"/>
          <w:szCs w:val="24"/>
          <w:highlight w:val="yellow"/>
        </w:rPr>
      </w:pPr>
    </w:p>
    <w:p w14:paraId="6CB14C25" w14:textId="77777777" w:rsidR="009711F4" w:rsidRDefault="009711F4" w:rsidP="00971322">
      <w:pPr>
        <w:jc w:val="center"/>
        <w:rPr>
          <w:b/>
          <w:bCs/>
          <w:color w:val="000000" w:themeColor="text1"/>
          <w:sz w:val="24"/>
          <w:szCs w:val="24"/>
          <w:highlight w:val="yellow"/>
        </w:rPr>
      </w:pPr>
    </w:p>
    <w:p w14:paraId="204AE87C" w14:textId="77777777" w:rsidR="009711F4" w:rsidRDefault="009711F4" w:rsidP="00971322">
      <w:pPr>
        <w:jc w:val="center"/>
        <w:rPr>
          <w:b/>
          <w:bCs/>
          <w:color w:val="000000" w:themeColor="text1"/>
          <w:sz w:val="24"/>
          <w:szCs w:val="24"/>
          <w:highlight w:val="yellow"/>
        </w:rPr>
      </w:pPr>
    </w:p>
    <w:p w14:paraId="5AAAD1D3" w14:textId="77777777" w:rsidR="009711F4" w:rsidRDefault="009711F4" w:rsidP="00971322">
      <w:pPr>
        <w:jc w:val="center"/>
        <w:rPr>
          <w:b/>
          <w:bCs/>
          <w:color w:val="000000" w:themeColor="text1"/>
          <w:sz w:val="24"/>
          <w:szCs w:val="24"/>
          <w:highlight w:val="yellow"/>
        </w:rPr>
      </w:pPr>
    </w:p>
    <w:p w14:paraId="1C4C80CF" w14:textId="74C59324" w:rsidR="009711F4" w:rsidRDefault="009711F4" w:rsidP="00971322">
      <w:pPr>
        <w:jc w:val="center"/>
        <w:rPr>
          <w:b/>
          <w:bCs/>
          <w:color w:val="000000" w:themeColor="text1"/>
          <w:sz w:val="24"/>
          <w:szCs w:val="24"/>
        </w:rPr>
      </w:pPr>
      <w:r w:rsidRPr="009711F4">
        <w:rPr>
          <w:b/>
          <w:bCs/>
          <w:color w:val="000000" w:themeColor="text1"/>
          <w:sz w:val="24"/>
          <w:szCs w:val="24"/>
          <w:highlight w:val="yellow"/>
        </w:rPr>
        <w:t xml:space="preserve">Embalagens em alimentos </w:t>
      </w:r>
      <w:r w:rsidRPr="009711F4">
        <w:rPr>
          <w:b/>
          <w:bCs/>
          <w:color w:val="000000" w:themeColor="text1"/>
          <w:sz w:val="24"/>
          <w:szCs w:val="24"/>
          <w:highlight w:val="yellow"/>
        </w:rPr>
        <w:sym w:font="Wingdings" w:char="F0E0"/>
      </w:r>
      <w:r w:rsidRPr="009711F4">
        <w:rPr>
          <w:b/>
          <w:bCs/>
          <w:color w:val="000000" w:themeColor="text1"/>
          <w:sz w:val="24"/>
          <w:szCs w:val="24"/>
          <w:highlight w:val="yellow"/>
        </w:rPr>
        <w:t xml:space="preserve"> Segurança</w:t>
      </w:r>
    </w:p>
    <w:p w14:paraId="6E0F0B07" w14:textId="393E8D40" w:rsidR="009711F4" w:rsidRDefault="009711F4" w:rsidP="009711F4">
      <w:pPr>
        <w:jc w:val="center"/>
        <w:rPr>
          <w:color w:val="000000" w:themeColor="text1"/>
          <w:sz w:val="24"/>
          <w:szCs w:val="24"/>
        </w:rPr>
      </w:pPr>
      <w:r w:rsidRPr="009711F4">
        <w:rPr>
          <w:noProof/>
          <w:color w:val="000000" w:themeColor="text1"/>
          <w:sz w:val="24"/>
          <w:szCs w:val="24"/>
        </w:rPr>
        <w:drawing>
          <wp:inline distT="0" distB="0" distL="0" distR="0" wp14:anchorId="2FBD96E9" wp14:editId="0923A7CE">
            <wp:extent cx="5645195" cy="2705100"/>
            <wp:effectExtent l="0" t="0" r="0" b="0"/>
            <wp:docPr id="18052545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545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9555" cy="270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D8A5" w14:textId="000D70DE" w:rsidR="009711F4" w:rsidRDefault="007B69AB" w:rsidP="009711F4">
      <w:pPr>
        <w:jc w:val="center"/>
        <w:rPr>
          <w:color w:val="000000" w:themeColor="text1"/>
          <w:sz w:val="24"/>
          <w:szCs w:val="24"/>
        </w:rPr>
      </w:pPr>
      <w:r w:rsidRPr="007B69AB">
        <w:rPr>
          <w:noProof/>
          <w:color w:val="000000" w:themeColor="text1"/>
          <w:sz w:val="24"/>
          <w:szCs w:val="24"/>
        </w:rPr>
        <w:drawing>
          <wp:inline distT="0" distB="0" distL="0" distR="0" wp14:anchorId="1EAFA115" wp14:editId="06F9EA15">
            <wp:extent cx="4693920" cy="1971113"/>
            <wp:effectExtent l="0" t="0" r="0" b="0"/>
            <wp:docPr id="9571788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788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9949" cy="197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9A899" w14:textId="6772C2FD" w:rsidR="007B69AB" w:rsidRDefault="007B69AB" w:rsidP="007B69AB">
      <w:pPr>
        <w:pStyle w:val="Pargrafoda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Picles:</w:t>
      </w:r>
      <w:r>
        <w:rPr>
          <w:color w:val="000000" w:themeColor="text1"/>
          <w:sz w:val="24"/>
          <w:szCs w:val="24"/>
        </w:rPr>
        <w:t xml:space="preserve"> Vidro </w:t>
      </w:r>
      <w:r w:rsidR="00E958AE" w:rsidRPr="00E958AE">
        <w:rPr>
          <w:color w:val="000000" w:themeColor="text1"/>
          <w:sz w:val="24"/>
          <w:szCs w:val="24"/>
        </w:rPr>
        <w:t>com tampa metálica</w:t>
      </w:r>
      <w:r w:rsidR="00E958AE">
        <w:rPr>
          <w:color w:val="000000" w:themeColor="text1"/>
          <w:sz w:val="24"/>
          <w:szCs w:val="24"/>
        </w:rPr>
        <w:t xml:space="preserve"> </w:t>
      </w:r>
      <w:r w:rsidRPr="007B69AB">
        <w:rPr>
          <w:color w:val="000000" w:themeColor="text1"/>
          <w:sz w:val="24"/>
          <w:szCs w:val="24"/>
        </w:rPr>
        <w:sym w:font="Wingdings" w:char="F0E0"/>
      </w:r>
      <w:r>
        <w:rPr>
          <w:color w:val="000000" w:themeColor="text1"/>
          <w:sz w:val="24"/>
          <w:szCs w:val="24"/>
        </w:rPr>
        <w:t xml:space="preserve"> esterilizado</w:t>
      </w:r>
    </w:p>
    <w:p w14:paraId="2706FA14" w14:textId="5E847B5B" w:rsidR="00E958AE" w:rsidRPr="00E958AE" w:rsidRDefault="00E958AE" w:rsidP="00E958AE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E958AE">
        <w:rPr>
          <w:rFonts w:asciiTheme="minorHAnsi" w:hAnsiTheme="minorHAnsi" w:cstheme="minorHAnsi"/>
        </w:rPr>
        <w:t>Proteção: barreira contra umidade, gases e microrganismos.</w:t>
      </w:r>
    </w:p>
    <w:p w14:paraId="51B48E55" w14:textId="3BD8310F" w:rsidR="00E958AE" w:rsidRPr="00E958AE" w:rsidRDefault="00E958AE" w:rsidP="00E958AE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E958AE">
        <w:rPr>
          <w:rFonts w:asciiTheme="minorHAnsi" w:hAnsiTheme="minorHAnsi" w:cstheme="minorHAnsi"/>
        </w:rPr>
        <w:t>Conservação: processo de acidificação + fechamento hermético.</w:t>
      </w:r>
    </w:p>
    <w:p w14:paraId="366D9A16" w14:textId="5C994F33" w:rsidR="00E958AE" w:rsidRPr="00E958AE" w:rsidRDefault="00E958AE" w:rsidP="00E958AE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E958AE">
        <w:rPr>
          <w:rFonts w:asciiTheme="minorHAnsi" w:hAnsiTheme="minorHAnsi" w:cstheme="minorHAnsi"/>
        </w:rPr>
        <w:t>Informação: rótulo no vidro.</w:t>
      </w:r>
    </w:p>
    <w:p w14:paraId="264E0BD7" w14:textId="41733EC3" w:rsidR="007B69AB" w:rsidRDefault="007B69AB" w:rsidP="007B69AB">
      <w:pPr>
        <w:pStyle w:val="Pargrafoda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Sardinha: </w:t>
      </w:r>
      <w:r>
        <w:rPr>
          <w:color w:val="000000" w:themeColor="text1"/>
          <w:sz w:val="24"/>
          <w:szCs w:val="24"/>
        </w:rPr>
        <w:t xml:space="preserve">Lata metálica </w:t>
      </w:r>
      <w:r w:rsidRPr="007B69AB">
        <w:rPr>
          <w:color w:val="000000" w:themeColor="text1"/>
          <w:sz w:val="24"/>
          <w:szCs w:val="24"/>
        </w:rPr>
        <w:sym w:font="Wingdings" w:char="F0E0"/>
      </w:r>
      <w:r>
        <w:rPr>
          <w:color w:val="000000" w:themeColor="text1"/>
          <w:sz w:val="24"/>
          <w:szCs w:val="24"/>
        </w:rPr>
        <w:t xml:space="preserve"> esterilizados</w:t>
      </w:r>
    </w:p>
    <w:p w14:paraId="744A1875" w14:textId="2BF1E592" w:rsidR="003E22E2" w:rsidRPr="003E22E2" w:rsidRDefault="003E22E2" w:rsidP="003E22E2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3E22E2">
        <w:rPr>
          <w:rFonts w:asciiTheme="minorHAnsi" w:hAnsiTheme="minorHAnsi" w:cstheme="minorHAnsi"/>
        </w:rPr>
        <w:t>Proteção: totalmente hermética.</w:t>
      </w:r>
    </w:p>
    <w:p w14:paraId="59993AA3" w14:textId="66986B9C" w:rsidR="003E22E2" w:rsidRPr="003E22E2" w:rsidRDefault="003E22E2" w:rsidP="003E22E2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3E22E2">
        <w:rPr>
          <w:rFonts w:asciiTheme="minorHAnsi" w:hAnsiTheme="minorHAnsi" w:cstheme="minorHAnsi"/>
        </w:rPr>
        <w:t>Conservação: esterilização térmica garante longa vida de prateleira.</w:t>
      </w:r>
    </w:p>
    <w:p w14:paraId="7F2D25B6" w14:textId="607A8DF3" w:rsidR="003E22E2" w:rsidRPr="003E22E2" w:rsidRDefault="003E22E2" w:rsidP="003E22E2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3E22E2">
        <w:rPr>
          <w:rFonts w:asciiTheme="minorHAnsi" w:hAnsiTheme="minorHAnsi" w:cstheme="minorHAnsi"/>
        </w:rPr>
        <w:t>Informação: rótulo/rotulagem litografada.</w:t>
      </w:r>
    </w:p>
    <w:p w14:paraId="226BB0DE" w14:textId="77777777" w:rsidR="00AE140B" w:rsidRDefault="007B69AB" w:rsidP="00AE140B">
      <w:pPr>
        <w:pStyle w:val="PargrafodaLista"/>
        <w:numPr>
          <w:ilvl w:val="0"/>
          <w:numId w:val="1"/>
        </w:num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Fermento:</w:t>
      </w:r>
      <w:r w:rsidR="00AE140B">
        <w:rPr>
          <w:b/>
          <w:bCs/>
          <w:color w:val="000000" w:themeColor="text1"/>
          <w:sz w:val="24"/>
          <w:szCs w:val="24"/>
        </w:rPr>
        <w:t xml:space="preserve"> </w:t>
      </w:r>
      <w:r w:rsidR="00AE140B" w:rsidRPr="00AE140B">
        <w:rPr>
          <w:b/>
          <w:bCs/>
          <w:color w:val="000000" w:themeColor="text1"/>
          <w:sz w:val="24"/>
          <w:szCs w:val="24"/>
        </w:rPr>
        <w:t>sachê de alumínio laminado</w:t>
      </w:r>
    </w:p>
    <w:p w14:paraId="5F061CDD" w14:textId="4E839BCE" w:rsidR="00AE140B" w:rsidRDefault="00AE140B" w:rsidP="00AE140B">
      <w:pPr>
        <w:pStyle w:val="NormalWeb"/>
        <w:numPr>
          <w:ilvl w:val="1"/>
          <w:numId w:val="1"/>
        </w:numPr>
      </w:pPr>
      <w:r>
        <w:rPr>
          <w:rFonts w:hAnsi="Symbol"/>
        </w:rPr>
        <w:t>P</w:t>
      </w:r>
      <w:r>
        <w:t>roteção: barreira a oxigênio e umidade.</w:t>
      </w:r>
    </w:p>
    <w:p w14:paraId="088E221B" w14:textId="39626AFC" w:rsidR="00AE140B" w:rsidRDefault="00AE140B" w:rsidP="00AE140B">
      <w:pPr>
        <w:pStyle w:val="NormalWeb"/>
        <w:numPr>
          <w:ilvl w:val="1"/>
          <w:numId w:val="1"/>
        </w:numPr>
      </w:pPr>
      <w:r>
        <w:t>Conservação: mantém viabilidade do fermento.</w:t>
      </w:r>
    </w:p>
    <w:p w14:paraId="74536DE9" w14:textId="673FDFF2" w:rsidR="00AE140B" w:rsidRPr="00AE140B" w:rsidRDefault="00AE140B" w:rsidP="00AE140B">
      <w:pPr>
        <w:pStyle w:val="NormalWeb"/>
        <w:numPr>
          <w:ilvl w:val="1"/>
          <w:numId w:val="1"/>
        </w:numPr>
      </w:pPr>
      <w:r>
        <w:t>Informação: rótulo impresso.</w:t>
      </w:r>
    </w:p>
    <w:p w14:paraId="7F754ED5" w14:textId="25FD9AB2" w:rsidR="007B69AB" w:rsidRPr="00AE140B" w:rsidRDefault="007B69AB" w:rsidP="00AE140B">
      <w:pPr>
        <w:rPr>
          <w:color w:val="000000" w:themeColor="text1"/>
          <w:sz w:val="24"/>
          <w:szCs w:val="24"/>
        </w:rPr>
      </w:pPr>
    </w:p>
    <w:p w14:paraId="34DBF638" w14:textId="59BA36CF" w:rsidR="007B69AB" w:rsidRDefault="007B69AB" w:rsidP="007B69AB">
      <w:pPr>
        <w:pStyle w:val="Pargrafoda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lastRenderedPageBreak/>
        <w:t xml:space="preserve">Suplemento: </w:t>
      </w:r>
      <w:r>
        <w:rPr>
          <w:color w:val="000000" w:themeColor="text1"/>
          <w:sz w:val="24"/>
          <w:szCs w:val="24"/>
        </w:rPr>
        <w:t>Policarbonato</w:t>
      </w:r>
      <w:r w:rsidR="00E55711">
        <w:rPr>
          <w:color w:val="000000" w:themeColor="text1"/>
          <w:sz w:val="24"/>
          <w:szCs w:val="24"/>
        </w:rPr>
        <w:t xml:space="preserve"> – </w:t>
      </w:r>
      <w:r w:rsidR="00E55711" w:rsidRPr="00E55711">
        <w:rPr>
          <w:color w:val="000000" w:themeColor="text1"/>
          <w:sz w:val="24"/>
          <w:szCs w:val="24"/>
        </w:rPr>
        <w:t>pote plástico rígido (HDPE, PET) ou blister</w:t>
      </w:r>
    </w:p>
    <w:p w14:paraId="3B586F09" w14:textId="7BD5CCF0" w:rsidR="00E55711" w:rsidRPr="00E55711" w:rsidRDefault="00E55711" w:rsidP="00E55711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E55711">
        <w:rPr>
          <w:rFonts w:asciiTheme="minorHAnsi" w:hAnsiTheme="minorHAnsi" w:cstheme="minorHAnsi"/>
        </w:rPr>
        <w:t>Proteção: barreira parcial à umidade e luz.</w:t>
      </w:r>
    </w:p>
    <w:p w14:paraId="4AA88C07" w14:textId="00C40C2D" w:rsidR="00E55711" w:rsidRPr="00E55711" w:rsidRDefault="00E55711" w:rsidP="00E55711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E55711">
        <w:rPr>
          <w:rFonts w:asciiTheme="minorHAnsi" w:hAnsiTheme="minorHAnsi" w:cstheme="minorHAnsi"/>
        </w:rPr>
        <w:t>Conservação: evita degradação do pó/cápsulas.</w:t>
      </w:r>
    </w:p>
    <w:p w14:paraId="38D0C4C4" w14:textId="28B6397B" w:rsidR="00E55711" w:rsidRPr="00E55711" w:rsidRDefault="00E55711" w:rsidP="00E55711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E55711">
        <w:rPr>
          <w:rFonts w:asciiTheme="minorHAnsi" w:hAnsiTheme="minorHAnsi" w:cstheme="minorHAnsi"/>
        </w:rPr>
        <w:t>Informação: rótulo nutricional.</w:t>
      </w:r>
    </w:p>
    <w:p w14:paraId="76024E66" w14:textId="2A11DD7A" w:rsidR="007B69AB" w:rsidRDefault="007B69AB" w:rsidP="007B69AB">
      <w:pPr>
        <w:pStyle w:val="Pargrafoda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Azeite: </w:t>
      </w:r>
      <w:r w:rsidR="00C670CF" w:rsidRPr="00C670CF">
        <w:rPr>
          <w:color w:val="000000" w:themeColor="text1"/>
          <w:sz w:val="24"/>
          <w:szCs w:val="24"/>
        </w:rPr>
        <w:t>vidro âmbar ou lata metálica</w:t>
      </w:r>
      <w:r w:rsidRPr="007B69AB">
        <w:rPr>
          <w:color w:val="000000" w:themeColor="text1"/>
          <w:sz w:val="24"/>
          <w:szCs w:val="24"/>
        </w:rPr>
        <w:sym w:font="Wingdings" w:char="F0E0"/>
      </w:r>
      <w:r>
        <w:rPr>
          <w:color w:val="000000" w:themeColor="text1"/>
          <w:sz w:val="24"/>
          <w:szCs w:val="24"/>
        </w:rPr>
        <w:t xml:space="preserve"> oxidação lipídica</w:t>
      </w:r>
    </w:p>
    <w:p w14:paraId="01415B1F" w14:textId="7A4422EF" w:rsidR="00C670CF" w:rsidRPr="00C670CF" w:rsidRDefault="00C670CF" w:rsidP="00C670CF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C670CF">
        <w:rPr>
          <w:rFonts w:asciiTheme="minorHAnsi" w:hAnsiTheme="minorHAnsi" w:cstheme="minorHAnsi"/>
        </w:rPr>
        <w:t>Proteção: evita luz (oxidação) e contato com oxigênio.</w:t>
      </w:r>
    </w:p>
    <w:p w14:paraId="43516065" w14:textId="69F8A8DD" w:rsidR="00C670CF" w:rsidRPr="00C670CF" w:rsidRDefault="00C670CF" w:rsidP="00C670CF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C670CF">
        <w:rPr>
          <w:rFonts w:asciiTheme="minorHAnsi" w:hAnsiTheme="minorHAnsi" w:cstheme="minorHAnsi"/>
        </w:rPr>
        <w:t>Conservação: previne ranço.</w:t>
      </w:r>
    </w:p>
    <w:p w14:paraId="303228B8" w14:textId="5EB8F69B" w:rsidR="00C670CF" w:rsidRPr="00232225" w:rsidRDefault="00C670CF" w:rsidP="00232225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C670CF">
        <w:rPr>
          <w:rFonts w:asciiTheme="minorHAnsi" w:hAnsiTheme="minorHAnsi" w:cstheme="minorHAnsi"/>
        </w:rPr>
        <w:t>Informação: rótulo externo.</w:t>
      </w:r>
    </w:p>
    <w:p w14:paraId="4DBA838C" w14:textId="3E409F62" w:rsidR="007B69AB" w:rsidRPr="003E22E2" w:rsidRDefault="007B69AB" w:rsidP="007B69AB">
      <w:pPr>
        <w:pStyle w:val="Pargrafoda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Farinha:</w:t>
      </w:r>
      <w:r w:rsidR="003E22E2">
        <w:rPr>
          <w:b/>
          <w:bCs/>
          <w:color w:val="000000" w:themeColor="text1"/>
          <w:sz w:val="24"/>
          <w:szCs w:val="24"/>
        </w:rPr>
        <w:t xml:space="preserve"> </w:t>
      </w:r>
      <w:r w:rsidR="003E22E2" w:rsidRPr="003E22E2">
        <w:rPr>
          <w:b/>
          <w:bCs/>
          <w:color w:val="000000" w:themeColor="text1"/>
          <w:sz w:val="24"/>
          <w:szCs w:val="24"/>
        </w:rPr>
        <w:t>saco multicamadas (papel + plástico)</w:t>
      </w:r>
    </w:p>
    <w:p w14:paraId="20C45AF9" w14:textId="6F6E88A4" w:rsidR="003E22E2" w:rsidRPr="003E22E2" w:rsidRDefault="003E22E2" w:rsidP="003E22E2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3E22E2">
        <w:rPr>
          <w:rFonts w:asciiTheme="minorHAnsi" w:hAnsiTheme="minorHAnsi" w:cstheme="minorHAnsi"/>
        </w:rPr>
        <w:t>Proteção: barreira parcial a umidade e insetos.</w:t>
      </w:r>
    </w:p>
    <w:p w14:paraId="27E2C2E6" w14:textId="29DB8A88" w:rsidR="003E22E2" w:rsidRPr="003E22E2" w:rsidRDefault="003E22E2" w:rsidP="003E22E2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3E22E2">
        <w:rPr>
          <w:rFonts w:asciiTheme="minorHAnsi" w:hAnsiTheme="minorHAnsi" w:cstheme="minorHAnsi"/>
        </w:rPr>
        <w:t>Conservação: mantém seca.</w:t>
      </w:r>
    </w:p>
    <w:p w14:paraId="679EA827" w14:textId="356FA157" w:rsidR="003E22E2" w:rsidRPr="003E22E2" w:rsidRDefault="003E22E2" w:rsidP="003E22E2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3E22E2">
        <w:rPr>
          <w:rFonts w:asciiTheme="minorHAnsi" w:hAnsiTheme="minorHAnsi" w:cstheme="minorHAnsi"/>
        </w:rPr>
        <w:t>Informação: impressão direta no saco.</w:t>
      </w:r>
    </w:p>
    <w:p w14:paraId="029E2C34" w14:textId="77777777" w:rsidR="00232225" w:rsidRPr="00232225" w:rsidRDefault="007B69AB" w:rsidP="00232225">
      <w:pPr>
        <w:pStyle w:val="Pargrafoda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Copo descartável: </w:t>
      </w:r>
      <w:r w:rsidR="00232225" w:rsidRPr="00232225">
        <w:rPr>
          <w:b/>
          <w:bCs/>
          <w:color w:val="000000" w:themeColor="text1"/>
          <w:sz w:val="24"/>
          <w:szCs w:val="24"/>
        </w:rPr>
        <w:t>plástico rígido (</w:t>
      </w:r>
      <w:r w:rsidR="00232225">
        <w:rPr>
          <w:b/>
          <w:bCs/>
          <w:color w:val="000000" w:themeColor="text1"/>
          <w:sz w:val="24"/>
          <w:szCs w:val="24"/>
        </w:rPr>
        <w:t xml:space="preserve">6 – </w:t>
      </w:r>
      <w:r w:rsidR="00232225" w:rsidRPr="00232225">
        <w:rPr>
          <w:b/>
          <w:bCs/>
          <w:color w:val="000000" w:themeColor="text1"/>
          <w:sz w:val="24"/>
          <w:szCs w:val="24"/>
        </w:rPr>
        <w:t>PS, PP, PET)</w:t>
      </w:r>
    </w:p>
    <w:p w14:paraId="3EA00498" w14:textId="77777777" w:rsidR="00232225" w:rsidRPr="00232225" w:rsidRDefault="00232225" w:rsidP="00232225">
      <w:pPr>
        <w:pStyle w:val="PargrafodaLista"/>
        <w:numPr>
          <w:ilvl w:val="1"/>
          <w:numId w:val="1"/>
        </w:numPr>
        <w:rPr>
          <w:rFonts w:cstheme="minorHAnsi"/>
          <w:b/>
          <w:bCs/>
          <w:color w:val="000000" w:themeColor="text1"/>
          <w:sz w:val="24"/>
          <w:szCs w:val="24"/>
        </w:rPr>
      </w:pPr>
      <w:r w:rsidRPr="00232225">
        <w:rPr>
          <w:rFonts w:cstheme="minorHAnsi"/>
          <w:b/>
          <w:bCs/>
          <w:sz w:val="24"/>
          <w:szCs w:val="24"/>
        </w:rPr>
        <w:t>Proteção: não é alimento, mas protege durante estocagem</w:t>
      </w:r>
    </w:p>
    <w:p w14:paraId="3FE82F76" w14:textId="77777777" w:rsidR="00232225" w:rsidRPr="00232225" w:rsidRDefault="00232225" w:rsidP="00232225">
      <w:pPr>
        <w:pStyle w:val="PargrafodaLista"/>
        <w:numPr>
          <w:ilvl w:val="1"/>
          <w:numId w:val="1"/>
        </w:numPr>
        <w:rPr>
          <w:rFonts w:cstheme="minorHAnsi"/>
          <w:b/>
          <w:bCs/>
          <w:color w:val="000000" w:themeColor="text1"/>
          <w:sz w:val="24"/>
          <w:szCs w:val="24"/>
        </w:rPr>
      </w:pPr>
      <w:r w:rsidRPr="00232225">
        <w:rPr>
          <w:rFonts w:cstheme="minorHAnsi"/>
          <w:b/>
          <w:bCs/>
          <w:sz w:val="24"/>
          <w:szCs w:val="24"/>
        </w:rPr>
        <w:t>Conservação: evita contaminação do produto até o consumo</w:t>
      </w:r>
      <w:r w:rsidRPr="00232225">
        <w:rPr>
          <w:rFonts w:cstheme="minorHAnsi"/>
          <w:b/>
          <w:bCs/>
          <w:sz w:val="24"/>
          <w:szCs w:val="24"/>
        </w:rPr>
        <w:t>.</w:t>
      </w:r>
    </w:p>
    <w:p w14:paraId="78187E72" w14:textId="78213467" w:rsidR="00232225" w:rsidRPr="00F32307" w:rsidRDefault="00232225" w:rsidP="00F32307">
      <w:pPr>
        <w:pStyle w:val="PargrafodaLista"/>
        <w:numPr>
          <w:ilvl w:val="1"/>
          <w:numId w:val="1"/>
        </w:numPr>
        <w:rPr>
          <w:rFonts w:cstheme="minorHAnsi"/>
          <w:b/>
          <w:bCs/>
          <w:color w:val="000000" w:themeColor="text1"/>
          <w:sz w:val="24"/>
          <w:szCs w:val="24"/>
        </w:rPr>
      </w:pPr>
      <w:r w:rsidRPr="00232225">
        <w:rPr>
          <w:rFonts w:cstheme="minorHAnsi"/>
          <w:b/>
          <w:bCs/>
          <w:sz w:val="24"/>
          <w:szCs w:val="24"/>
        </w:rPr>
        <w:t>Informação: instruções de uso/reciclagem.</w:t>
      </w:r>
    </w:p>
    <w:p w14:paraId="624B3B16" w14:textId="5939B4FF" w:rsidR="007B69AB" w:rsidRDefault="007B69AB" w:rsidP="007B69AB">
      <w:pPr>
        <w:pStyle w:val="Pargrafoda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Chips: </w:t>
      </w:r>
      <w:r>
        <w:rPr>
          <w:color w:val="000000" w:themeColor="text1"/>
          <w:sz w:val="24"/>
          <w:szCs w:val="24"/>
        </w:rPr>
        <w:t>Atmosfera Modificada</w:t>
      </w:r>
      <w:r w:rsidR="00F32307">
        <w:rPr>
          <w:color w:val="000000" w:themeColor="text1"/>
          <w:sz w:val="24"/>
          <w:szCs w:val="24"/>
        </w:rPr>
        <w:t xml:space="preserve"> – </w:t>
      </w:r>
      <w:r w:rsidR="00F32307" w:rsidRPr="00F32307">
        <w:rPr>
          <w:color w:val="000000" w:themeColor="text1"/>
          <w:sz w:val="24"/>
          <w:szCs w:val="24"/>
        </w:rPr>
        <w:t>embalagem metalizada (plástico + alumínio)</w:t>
      </w:r>
    </w:p>
    <w:p w14:paraId="526C0AE7" w14:textId="33445CE1" w:rsidR="00F32307" w:rsidRPr="00F32307" w:rsidRDefault="00F32307" w:rsidP="00F32307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F32307">
        <w:rPr>
          <w:rFonts w:asciiTheme="minorHAnsi" w:hAnsiTheme="minorHAnsi" w:cstheme="minorHAnsi"/>
        </w:rPr>
        <w:t>Proteção: alta barreira contra oxigênio, umidade e luz.</w:t>
      </w:r>
    </w:p>
    <w:p w14:paraId="15EB2141" w14:textId="67FB2EB8" w:rsidR="00F32307" w:rsidRPr="00F32307" w:rsidRDefault="00F32307" w:rsidP="00F32307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F32307">
        <w:rPr>
          <w:rFonts w:asciiTheme="minorHAnsi" w:hAnsiTheme="minorHAnsi" w:cstheme="minorHAnsi"/>
        </w:rPr>
        <w:t>Conservação: mantém crocância, evita ranço.</w:t>
      </w:r>
    </w:p>
    <w:p w14:paraId="063B329E" w14:textId="547A14ED" w:rsidR="00F32307" w:rsidRPr="00F32307" w:rsidRDefault="00F32307" w:rsidP="00F32307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F32307">
        <w:rPr>
          <w:rFonts w:asciiTheme="minorHAnsi" w:hAnsiTheme="minorHAnsi" w:cstheme="minorHAnsi"/>
        </w:rPr>
        <w:t>Informação: rótulo no pacote.</w:t>
      </w:r>
    </w:p>
    <w:p w14:paraId="20669CDF" w14:textId="1F9010C1" w:rsidR="00B91475" w:rsidRDefault="007B69AB" w:rsidP="00B91475">
      <w:pPr>
        <w:jc w:val="center"/>
        <w:rPr>
          <w:color w:val="000000" w:themeColor="text1"/>
          <w:sz w:val="24"/>
          <w:szCs w:val="24"/>
        </w:rPr>
      </w:pPr>
      <w:r w:rsidRPr="007B69AB">
        <w:rPr>
          <w:noProof/>
          <w:color w:val="000000" w:themeColor="text1"/>
          <w:sz w:val="24"/>
          <w:szCs w:val="24"/>
        </w:rPr>
        <w:drawing>
          <wp:inline distT="0" distB="0" distL="0" distR="0" wp14:anchorId="1EF19769" wp14:editId="2DA7CA21">
            <wp:extent cx="5400040" cy="2712720"/>
            <wp:effectExtent l="0" t="0" r="0" b="0"/>
            <wp:docPr id="3794324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324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7113D" w14:textId="0324F08A" w:rsidR="00B91475" w:rsidRPr="00B91475" w:rsidRDefault="00B91475" w:rsidP="00B91475">
      <w:pPr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t xml:space="preserve">2) </w:t>
      </w:r>
      <w:r w:rsidRPr="00EE4189">
        <w:rPr>
          <w:b/>
          <w:bCs/>
          <w:color w:val="000000" w:themeColor="text1"/>
          <w:sz w:val="24"/>
          <w:szCs w:val="24"/>
        </w:rPr>
        <w:t>Perda</w:t>
      </w:r>
      <w:r w:rsidRPr="00B91475">
        <w:rPr>
          <w:b/>
          <w:bCs/>
          <w:color w:val="000000" w:themeColor="text1"/>
          <w:sz w:val="24"/>
          <w:szCs w:val="24"/>
        </w:rPr>
        <w:t>/ganho de umidade</w:t>
      </w:r>
      <w:r>
        <w:rPr>
          <w:b/>
          <w:bCs/>
          <w:color w:val="000000" w:themeColor="text1"/>
          <w:sz w:val="24"/>
          <w:szCs w:val="24"/>
        </w:rPr>
        <w:t>:</w:t>
      </w:r>
    </w:p>
    <w:p w14:paraId="3CC1E540" w14:textId="795F0F9E" w:rsidR="00B91475" w:rsidRPr="00B91475" w:rsidRDefault="00B91475" w:rsidP="00B91475">
      <w:pPr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B91475">
        <w:rPr>
          <w:b/>
          <w:bCs/>
          <w:color w:val="000000" w:themeColor="text1"/>
          <w:sz w:val="24"/>
          <w:szCs w:val="24"/>
        </w:rPr>
        <w:t>Mais propensos</w:t>
      </w:r>
      <w:r w:rsidRPr="00B91475">
        <w:rPr>
          <w:color w:val="000000" w:themeColor="text1"/>
          <w:sz w:val="24"/>
          <w:szCs w:val="24"/>
        </w:rPr>
        <w:t>: farinha, fermento, chips.</w:t>
      </w:r>
    </w:p>
    <w:p w14:paraId="7584A5FB" w14:textId="77777777" w:rsidR="00B91475" w:rsidRPr="00B91475" w:rsidRDefault="00B91475" w:rsidP="00B91475">
      <w:pPr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B91475">
        <w:rPr>
          <w:b/>
          <w:bCs/>
          <w:color w:val="000000" w:themeColor="text1"/>
          <w:sz w:val="24"/>
          <w:szCs w:val="24"/>
        </w:rPr>
        <w:t>Materiais usados</w:t>
      </w:r>
      <w:r w:rsidRPr="00B91475">
        <w:rPr>
          <w:color w:val="000000" w:themeColor="text1"/>
          <w:sz w:val="24"/>
          <w:szCs w:val="24"/>
        </w:rPr>
        <w:t>:</w:t>
      </w:r>
    </w:p>
    <w:p w14:paraId="7CE0974D" w14:textId="77777777" w:rsidR="00B91475" w:rsidRPr="00B91475" w:rsidRDefault="00B91475" w:rsidP="00B91475">
      <w:pPr>
        <w:numPr>
          <w:ilvl w:val="1"/>
          <w:numId w:val="4"/>
        </w:numPr>
        <w:rPr>
          <w:color w:val="000000" w:themeColor="text1"/>
          <w:sz w:val="24"/>
          <w:szCs w:val="24"/>
        </w:rPr>
      </w:pPr>
      <w:r w:rsidRPr="00B91475">
        <w:rPr>
          <w:color w:val="000000" w:themeColor="text1"/>
          <w:sz w:val="24"/>
          <w:szCs w:val="24"/>
        </w:rPr>
        <w:t>Farinha: saco multicamadas → barreira parcial (risco de absorver umidade em ambiente úmido).</w:t>
      </w:r>
    </w:p>
    <w:p w14:paraId="4F194E65" w14:textId="77777777" w:rsidR="00B91475" w:rsidRPr="00B91475" w:rsidRDefault="00B91475" w:rsidP="00B91475">
      <w:pPr>
        <w:numPr>
          <w:ilvl w:val="1"/>
          <w:numId w:val="4"/>
        </w:numPr>
        <w:rPr>
          <w:color w:val="000000" w:themeColor="text1"/>
          <w:sz w:val="24"/>
          <w:szCs w:val="24"/>
        </w:rPr>
      </w:pPr>
      <w:r w:rsidRPr="00B91475">
        <w:rPr>
          <w:color w:val="000000" w:themeColor="text1"/>
          <w:sz w:val="24"/>
          <w:szCs w:val="24"/>
        </w:rPr>
        <w:t>Fermento: sachê laminado → barreira eficaz.</w:t>
      </w:r>
    </w:p>
    <w:p w14:paraId="18E1686A" w14:textId="77777777" w:rsidR="00B91475" w:rsidRPr="00B91475" w:rsidRDefault="00B91475" w:rsidP="00B91475">
      <w:pPr>
        <w:numPr>
          <w:ilvl w:val="1"/>
          <w:numId w:val="4"/>
        </w:numPr>
        <w:rPr>
          <w:color w:val="000000" w:themeColor="text1"/>
          <w:sz w:val="24"/>
          <w:szCs w:val="24"/>
        </w:rPr>
      </w:pPr>
      <w:r w:rsidRPr="00B91475">
        <w:rPr>
          <w:color w:val="000000" w:themeColor="text1"/>
          <w:sz w:val="24"/>
          <w:szCs w:val="24"/>
        </w:rPr>
        <w:lastRenderedPageBreak/>
        <w:t>Chips: embalagem metalizada → barreira eficaz, mas se houver microfissuras, perde crocância.</w:t>
      </w:r>
    </w:p>
    <w:p w14:paraId="1A6F5751" w14:textId="77777777" w:rsidR="00B91475" w:rsidRPr="00B91475" w:rsidRDefault="00B91475" w:rsidP="00B91475">
      <w:pPr>
        <w:rPr>
          <w:color w:val="000000" w:themeColor="text1"/>
          <w:sz w:val="24"/>
          <w:szCs w:val="24"/>
        </w:rPr>
      </w:pPr>
      <w:r w:rsidRPr="00B91475">
        <w:rPr>
          <w:b/>
          <w:bCs/>
          <w:color w:val="000000" w:themeColor="text1"/>
          <w:sz w:val="24"/>
          <w:szCs w:val="24"/>
        </w:rPr>
        <w:t>Conclusão:</w:t>
      </w:r>
      <w:r w:rsidRPr="00B91475">
        <w:rPr>
          <w:color w:val="000000" w:themeColor="text1"/>
          <w:sz w:val="24"/>
          <w:szCs w:val="24"/>
        </w:rPr>
        <w:t xml:space="preserve"> farinha é a mais vulnerável; chips e fermento são bem protegidos, mas precisam de embalagem íntegra.</w:t>
      </w:r>
    </w:p>
    <w:p w14:paraId="3F0D1462" w14:textId="56CD7460" w:rsidR="00B91475" w:rsidRPr="00C2371F" w:rsidRDefault="00C2371F" w:rsidP="00B91475">
      <w:pPr>
        <w:rPr>
          <w:b/>
          <w:bCs/>
          <w:color w:val="000000" w:themeColor="text1"/>
          <w:sz w:val="24"/>
          <w:szCs w:val="24"/>
        </w:rPr>
      </w:pPr>
      <w:r w:rsidRPr="00C2371F">
        <w:rPr>
          <w:b/>
          <w:bCs/>
          <w:color w:val="000000" w:themeColor="text1"/>
          <w:sz w:val="24"/>
          <w:szCs w:val="24"/>
        </w:rPr>
        <w:t>3) Oxidação Lipídica</w:t>
      </w:r>
    </w:p>
    <w:p w14:paraId="4E475997" w14:textId="77777777" w:rsidR="00C2371F" w:rsidRPr="00C2371F" w:rsidRDefault="00C2371F" w:rsidP="00C2371F">
      <w:pPr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C2371F">
        <w:rPr>
          <w:b/>
          <w:bCs/>
          <w:color w:val="000000" w:themeColor="text1"/>
          <w:sz w:val="24"/>
          <w:szCs w:val="24"/>
        </w:rPr>
        <w:t>Mais propensos</w:t>
      </w:r>
      <w:r w:rsidRPr="00C2371F">
        <w:rPr>
          <w:color w:val="000000" w:themeColor="text1"/>
          <w:sz w:val="24"/>
          <w:szCs w:val="24"/>
        </w:rPr>
        <w:t>: azeite, sardinha, chips.</w:t>
      </w:r>
    </w:p>
    <w:p w14:paraId="2244CEA6" w14:textId="77777777" w:rsidR="00C2371F" w:rsidRPr="00C2371F" w:rsidRDefault="00C2371F" w:rsidP="00C2371F">
      <w:pPr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C2371F">
        <w:rPr>
          <w:b/>
          <w:bCs/>
          <w:color w:val="000000" w:themeColor="text1"/>
          <w:sz w:val="24"/>
          <w:szCs w:val="24"/>
        </w:rPr>
        <w:t>Materiais usados</w:t>
      </w:r>
      <w:r w:rsidRPr="00C2371F">
        <w:rPr>
          <w:color w:val="000000" w:themeColor="text1"/>
          <w:sz w:val="24"/>
          <w:szCs w:val="24"/>
        </w:rPr>
        <w:t>:</w:t>
      </w:r>
    </w:p>
    <w:p w14:paraId="44B87326" w14:textId="77777777" w:rsidR="00C2371F" w:rsidRPr="00C2371F" w:rsidRDefault="00C2371F" w:rsidP="00C2371F">
      <w:pPr>
        <w:numPr>
          <w:ilvl w:val="1"/>
          <w:numId w:val="5"/>
        </w:numPr>
        <w:rPr>
          <w:color w:val="000000" w:themeColor="text1"/>
          <w:sz w:val="24"/>
          <w:szCs w:val="24"/>
        </w:rPr>
      </w:pPr>
      <w:r w:rsidRPr="00C2371F">
        <w:rPr>
          <w:color w:val="000000" w:themeColor="text1"/>
          <w:sz w:val="24"/>
          <w:szCs w:val="24"/>
        </w:rPr>
        <w:t>Azeite: vidro âmbar/lata metálica → protege da luz e oxigênio, mas se mal fechado pode oxidar.</w:t>
      </w:r>
    </w:p>
    <w:p w14:paraId="73263F29" w14:textId="77777777" w:rsidR="00C2371F" w:rsidRPr="00C2371F" w:rsidRDefault="00C2371F" w:rsidP="00C2371F">
      <w:pPr>
        <w:numPr>
          <w:ilvl w:val="1"/>
          <w:numId w:val="5"/>
        </w:numPr>
        <w:rPr>
          <w:color w:val="000000" w:themeColor="text1"/>
          <w:sz w:val="24"/>
          <w:szCs w:val="24"/>
        </w:rPr>
      </w:pPr>
      <w:r w:rsidRPr="00C2371F">
        <w:rPr>
          <w:color w:val="000000" w:themeColor="text1"/>
          <w:sz w:val="24"/>
          <w:szCs w:val="24"/>
        </w:rPr>
        <w:t>Sardinha: lata metálica hermética → risco mínimo, apenas após abertura.</w:t>
      </w:r>
    </w:p>
    <w:p w14:paraId="1D51F73E" w14:textId="77777777" w:rsidR="00C2371F" w:rsidRPr="00C2371F" w:rsidRDefault="00C2371F" w:rsidP="00C2371F">
      <w:pPr>
        <w:numPr>
          <w:ilvl w:val="1"/>
          <w:numId w:val="5"/>
        </w:numPr>
        <w:rPr>
          <w:color w:val="000000" w:themeColor="text1"/>
          <w:sz w:val="24"/>
          <w:szCs w:val="24"/>
        </w:rPr>
      </w:pPr>
      <w:r w:rsidRPr="00C2371F">
        <w:rPr>
          <w:color w:val="000000" w:themeColor="text1"/>
          <w:sz w:val="24"/>
          <w:szCs w:val="24"/>
        </w:rPr>
        <w:t>Chips: embalagem metalizada + atmosfera modificada (nitrogênio) → protege, mas pode oxidar após aberto.</w:t>
      </w:r>
    </w:p>
    <w:p w14:paraId="6C86B600" w14:textId="77777777" w:rsidR="00C2371F" w:rsidRDefault="00C2371F" w:rsidP="00C2371F">
      <w:pPr>
        <w:rPr>
          <w:color w:val="000000" w:themeColor="text1"/>
          <w:sz w:val="24"/>
          <w:szCs w:val="24"/>
        </w:rPr>
      </w:pPr>
      <w:r w:rsidRPr="00C2371F">
        <w:rPr>
          <w:b/>
          <w:bCs/>
          <w:color w:val="000000" w:themeColor="text1"/>
          <w:sz w:val="24"/>
          <w:szCs w:val="24"/>
        </w:rPr>
        <w:t>Conclusão:</w:t>
      </w:r>
      <w:r w:rsidRPr="00C2371F">
        <w:rPr>
          <w:color w:val="000000" w:themeColor="text1"/>
          <w:sz w:val="24"/>
          <w:szCs w:val="24"/>
        </w:rPr>
        <w:t xml:space="preserve"> azeite e chips ainda oferecem risco durante a vida de prateleira se expostos à luz/ar após abertura.</w:t>
      </w:r>
    </w:p>
    <w:p w14:paraId="116A1602" w14:textId="77777777" w:rsidR="00C2371F" w:rsidRPr="00C2371F" w:rsidRDefault="00C2371F" w:rsidP="00C2371F">
      <w:pPr>
        <w:rPr>
          <w:b/>
          <w:bCs/>
          <w:color w:val="000000" w:themeColor="text1"/>
          <w:sz w:val="24"/>
          <w:szCs w:val="24"/>
        </w:rPr>
      </w:pPr>
      <w:r w:rsidRPr="00C2371F">
        <w:rPr>
          <w:b/>
          <w:bCs/>
          <w:color w:val="000000" w:themeColor="text1"/>
          <w:sz w:val="24"/>
          <w:szCs w:val="24"/>
        </w:rPr>
        <w:t>Questão 4 – Esterilização e risco de C. botulinum</w:t>
      </w:r>
    </w:p>
    <w:p w14:paraId="2DDB1163" w14:textId="77777777" w:rsidR="00C2371F" w:rsidRPr="00C2371F" w:rsidRDefault="00C2371F" w:rsidP="00C2371F">
      <w:pPr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C2371F">
        <w:rPr>
          <w:b/>
          <w:bCs/>
          <w:color w:val="000000" w:themeColor="text1"/>
          <w:sz w:val="24"/>
          <w:szCs w:val="24"/>
        </w:rPr>
        <w:t>Esterilizados (após fechamento hermético):</w:t>
      </w:r>
      <w:r w:rsidRPr="00C2371F">
        <w:rPr>
          <w:color w:val="000000" w:themeColor="text1"/>
          <w:sz w:val="24"/>
          <w:szCs w:val="24"/>
        </w:rPr>
        <w:t xml:space="preserve"> sardinha e picles.</w:t>
      </w:r>
    </w:p>
    <w:p w14:paraId="4836C174" w14:textId="77777777" w:rsidR="00C2371F" w:rsidRPr="00C2371F" w:rsidRDefault="00C2371F" w:rsidP="00C2371F">
      <w:pPr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C2371F">
        <w:rPr>
          <w:b/>
          <w:bCs/>
          <w:color w:val="000000" w:themeColor="text1"/>
          <w:sz w:val="24"/>
          <w:szCs w:val="24"/>
        </w:rPr>
        <w:t>Materiais usados</w:t>
      </w:r>
      <w:r w:rsidRPr="00C2371F">
        <w:rPr>
          <w:color w:val="000000" w:themeColor="text1"/>
          <w:sz w:val="24"/>
          <w:szCs w:val="24"/>
        </w:rPr>
        <w:t>:</w:t>
      </w:r>
    </w:p>
    <w:p w14:paraId="77A86BB5" w14:textId="77777777" w:rsidR="00C2371F" w:rsidRPr="00C2371F" w:rsidRDefault="00C2371F" w:rsidP="00C2371F">
      <w:pPr>
        <w:numPr>
          <w:ilvl w:val="1"/>
          <w:numId w:val="6"/>
        </w:numPr>
        <w:rPr>
          <w:color w:val="000000" w:themeColor="text1"/>
          <w:sz w:val="24"/>
          <w:szCs w:val="24"/>
        </w:rPr>
      </w:pPr>
      <w:r w:rsidRPr="00C2371F">
        <w:rPr>
          <w:color w:val="000000" w:themeColor="text1"/>
          <w:sz w:val="24"/>
          <w:szCs w:val="24"/>
        </w:rPr>
        <w:t>Sardinha: lata metálica, esterilizada em autoclave → reduz risco de C. botulinum (vida útil longa, anos).</w:t>
      </w:r>
    </w:p>
    <w:p w14:paraId="13390687" w14:textId="77777777" w:rsidR="00C2371F" w:rsidRPr="00C2371F" w:rsidRDefault="00C2371F" w:rsidP="00C2371F">
      <w:pPr>
        <w:numPr>
          <w:ilvl w:val="1"/>
          <w:numId w:val="6"/>
        </w:numPr>
        <w:rPr>
          <w:color w:val="000000" w:themeColor="text1"/>
          <w:sz w:val="24"/>
          <w:szCs w:val="24"/>
        </w:rPr>
      </w:pPr>
      <w:r w:rsidRPr="00C2371F">
        <w:rPr>
          <w:color w:val="000000" w:themeColor="text1"/>
          <w:sz w:val="24"/>
          <w:szCs w:val="24"/>
        </w:rPr>
        <w:t>Picles: vidro hermético, meio ácido → ambiente desfavorável ao C. botulinum.</w:t>
      </w:r>
    </w:p>
    <w:p w14:paraId="0DBC219E" w14:textId="77777777" w:rsidR="00C2371F" w:rsidRPr="00C2371F" w:rsidRDefault="00C2371F" w:rsidP="00C2371F">
      <w:pPr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C2371F">
        <w:rPr>
          <w:b/>
          <w:bCs/>
          <w:color w:val="000000" w:themeColor="text1"/>
          <w:sz w:val="24"/>
          <w:szCs w:val="24"/>
        </w:rPr>
        <w:t>Demais (não esterilizados):</w:t>
      </w:r>
      <w:r w:rsidRPr="00C2371F">
        <w:rPr>
          <w:color w:val="000000" w:themeColor="text1"/>
          <w:sz w:val="24"/>
          <w:szCs w:val="24"/>
        </w:rPr>
        <w:t xml:space="preserve"> azeite, farinha, fermento, chips, suplemento, copo descartável.</w:t>
      </w:r>
    </w:p>
    <w:p w14:paraId="05626333" w14:textId="77777777" w:rsidR="00C2371F" w:rsidRPr="00C2371F" w:rsidRDefault="00C2371F" w:rsidP="00C2371F">
      <w:pPr>
        <w:numPr>
          <w:ilvl w:val="1"/>
          <w:numId w:val="6"/>
        </w:numPr>
        <w:rPr>
          <w:color w:val="000000" w:themeColor="text1"/>
          <w:sz w:val="24"/>
          <w:szCs w:val="24"/>
        </w:rPr>
      </w:pPr>
      <w:r w:rsidRPr="00C2371F">
        <w:rPr>
          <w:color w:val="000000" w:themeColor="text1"/>
          <w:sz w:val="24"/>
          <w:szCs w:val="24"/>
        </w:rPr>
        <w:t>Não oferecem risco relevante de botulismo devido a baixo pH (picles), baixa atividade de água (farinha, chips, fermento) ou ausência de nutrientes adequados (suplemento seco).</w:t>
      </w:r>
    </w:p>
    <w:p w14:paraId="3FE5456D" w14:textId="77777777" w:rsidR="00C2371F" w:rsidRPr="00C2371F" w:rsidRDefault="00C2371F" w:rsidP="00C2371F">
      <w:pPr>
        <w:rPr>
          <w:color w:val="000000" w:themeColor="text1"/>
          <w:sz w:val="24"/>
          <w:szCs w:val="24"/>
        </w:rPr>
      </w:pPr>
    </w:p>
    <w:p w14:paraId="0D0928DF" w14:textId="77777777" w:rsidR="00C2371F" w:rsidRPr="00B91475" w:rsidRDefault="00C2371F" w:rsidP="00B91475">
      <w:pPr>
        <w:rPr>
          <w:color w:val="000000" w:themeColor="text1"/>
          <w:sz w:val="24"/>
          <w:szCs w:val="24"/>
        </w:rPr>
      </w:pPr>
    </w:p>
    <w:sectPr w:rsidR="00C2371F" w:rsidRPr="00B914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6DB0"/>
    <w:multiLevelType w:val="multilevel"/>
    <w:tmpl w:val="8548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7270D"/>
    <w:multiLevelType w:val="multilevel"/>
    <w:tmpl w:val="C63C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82EEF"/>
    <w:multiLevelType w:val="multilevel"/>
    <w:tmpl w:val="8D64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66665"/>
    <w:multiLevelType w:val="hybridMultilevel"/>
    <w:tmpl w:val="D9ECF3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731A75"/>
    <w:multiLevelType w:val="multilevel"/>
    <w:tmpl w:val="7E76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C50C09"/>
    <w:multiLevelType w:val="hybridMultilevel"/>
    <w:tmpl w:val="C59A3F72"/>
    <w:lvl w:ilvl="0" w:tplc="779AD22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7673945">
    <w:abstractNumId w:val="5"/>
  </w:num>
  <w:num w:numId="2" w16cid:durableId="504444788">
    <w:abstractNumId w:val="4"/>
  </w:num>
  <w:num w:numId="3" w16cid:durableId="173957341">
    <w:abstractNumId w:val="3"/>
  </w:num>
  <w:num w:numId="4" w16cid:durableId="1174494120">
    <w:abstractNumId w:val="0"/>
  </w:num>
  <w:num w:numId="5" w16cid:durableId="1859154036">
    <w:abstractNumId w:val="2"/>
  </w:num>
  <w:num w:numId="6" w16cid:durableId="1447307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AEF"/>
    <w:rsid w:val="0003271C"/>
    <w:rsid w:val="000D41D1"/>
    <w:rsid w:val="0010417E"/>
    <w:rsid w:val="001741AE"/>
    <w:rsid w:val="00232225"/>
    <w:rsid w:val="002431DB"/>
    <w:rsid w:val="00273F6F"/>
    <w:rsid w:val="00331867"/>
    <w:rsid w:val="003E22E2"/>
    <w:rsid w:val="004600F2"/>
    <w:rsid w:val="00472655"/>
    <w:rsid w:val="00490DFD"/>
    <w:rsid w:val="00624AE6"/>
    <w:rsid w:val="006F1641"/>
    <w:rsid w:val="0079093D"/>
    <w:rsid w:val="007B69AB"/>
    <w:rsid w:val="00807B6E"/>
    <w:rsid w:val="008D469D"/>
    <w:rsid w:val="009711F4"/>
    <w:rsid w:val="00971322"/>
    <w:rsid w:val="00A41AEF"/>
    <w:rsid w:val="00AB0ADD"/>
    <w:rsid w:val="00AE140B"/>
    <w:rsid w:val="00B91475"/>
    <w:rsid w:val="00BB564D"/>
    <w:rsid w:val="00C2371F"/>
    <w:rsid w:val="00C670CF"/>
    <w:rsid w:val="00E46214"/>
    <w:rsid w:val="00E55711"/>
    <w:rsid w:val="00E958AE"/>
    <w:rsid w:val="00EE4189"/>
    <w:rsid w:val="00EE4BFF"/>
    <w:rsid w:val="00F32307"/>
    <w:rsid w:val="00FA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343DF"/>
  <w15:chartTrackingRefBased/>
  <w15:docId w15:val="{98020215-4D8E-4202-9079-0C298E178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1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1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1A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1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1A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1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1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1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1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1A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1A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1A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1AE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1AE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1A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1A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1A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1A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1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1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1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1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1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1A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1A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1AE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1A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1AE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1AEF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6F16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95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9</Pages>
  <Words>763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13</cp:revision>
  <dcterms:created xsi:type="dcterms:W3CDTF">2025-08-18T11:04:00Z</dcterms:created>
  <dcterms:modified xsi:type="dcterms:W3CDTF">2025-08-19T00:05:00Z</dcterms:modified>
</cp:coreProperties>
</file>