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9C16" w14:textId="591D4BDD" w:rsidR="001741AE" w:rsidRDefault="00221062" w:rsidP="00221062">
      <w:pPr>
        <w:jc w:val="center"/>
        <w:rPr>
          <w:b/>
          <w:sz w:val="28"/>
          <w:szCs w:val="28"/>
        </w:rPr>
      </w:pPr>
      <w:r w:rsidRPr="00221062">
        <w:rPr>
          <w:b/>
          <w:sz w:val="28"/>
          <w:szCs w:val="28"/>
        </w:rPr>
        <w:t>Atividade de água em alimentos</w:t>
      </w:r>
      <w:r>
        <w:rPr>
          <w:b/>
          <w:sz w:val="28"/>
          <w:szCs w:val="28"/>
        </w:rPr>
        <w:t xml:space="preserve"> – 12.02.25</w:t>
      </w:r>
    </w:p>
    <w:p w14:paraId="5D1B7F77" w14:textId="5B33E0DC" w:rsidR="00221062" w:rsidRDefault="00221062" w:rsidP="00221062">
      <w:pPr>
        <w:jc w:val="center"/>
        <w:rPr>
          <w:b/>
        </w:rPr>
      </w:pPr>
      <w:r w:rsidRPr="00221062">
        <w:rPr>
          <w:b/>
        </w:rPr>
        <w:drawing>
          <wp:inline distT="0" distB="0" distL="0" distR="0" wp14:anchorId="7046446A" wp14:editId="64AEE828">
            <wp:extent cx="4754880" cy="1627641"/>
            <wp:effectExtent l="0" t="0" r="0" b="0"/>
            <wp:docPr id="31952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8" cy="16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C68A" w14:textId="562C5EE6" w:rsidR="00151162" w:rsidRPr="00151162" w:rsidRDefault="00151162" w:rsidP="00151162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Atividade microbiana </w:t>
      </w:r>
      <w:r w:rsidRPr="00151162">
        <w:rPr>
          <w:bCs/>
        </w:rPr>
        <w:t>só começa a partir de</w:t>
      </w:r>
      <w:r>
        <w:rPr>
          <w:b/>
        </w:rPr>
        <w:t xml:space="preserve"> Aw = 0,88.</w:t>
      </w:r>
    </w:p>
    <w:p w14:paraId="048E4374" w14:textId="678384D0" w:rsidR="00221062" w:rsidRDefault="00221062" w:rsidP="00221062">
      <w:pPr>
        <w:rPr>
          <w:b/>
          <w:sz w:val="24"/>
          <w:szCs w:val="24"/>
        </w:rPr>
      </w:pPr>
      <w:r w:rsidRPr="00221062">
        <w:rPr>
          <w:b/>
          <w:sz w:val="24"/>
          <w:szCs w:val="24"/>
        </w:rPr>
        <w:t>Formas da água em alimentos</w:t>
      </w:r>
      <w:r>
        <w:rPr>
          <w:b/>
          <w:sz w:val="24"/>
          <w:szCs w:val="24"/>
        </w:rPr>
        <w:t>:</w:t>
      </w:r>
    </w:p>
    <w:p w14:paraId="3D91FEA3" w14:textId="2BCA4348" w:rsidR="00221062" w:rsidRDefault="00221062" w:rsidP="0022106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21062">
        <w:rPr>
          <w:bCs/>
          <w:sz w:val="24"/>
          <w:szCs w:val="24"/>
        </w:rPr>
        <w:t>Quimicamente</w:t>
      </w:r>
      <w:r w:rsidRPr="00221062">
        <w:rPr>
          <w:bCs/>
          <w:sz w:val="24"/>
          <w:szCs w:val="24"/>
        </w:rPr>
        <w:t xml:space="preserve">, as moléculas de água são as mesmas (H2O), mas há diferenças nas suas condições </w:t>
      </w:r>
      <w:r w:rsidRPr="00221062">
        <w:rPr>
          <w:bCs/>
          <w:sz w:val="24"/>
          <w:szCs w:val="24"/>
        </w:rPr>
        <w:t>físico-químicas</w:t>
      </w:r>
      <w:r>
        <w:rPr>
          <w:bCs/>
          <w:sz w:val="24"/>
          <w:szCs w:val="24"/>
        </w:rPr>
        <w:t>;</w:t>
      </w:r>
    </w:p>
    <w:p w14:paraId="61CA6555" w14:textId="116008AE" w:rsidR="00221062" w:rsidRDefault="00221062" w:rsidP="0022106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Isto </w:t>
      </w:r>
      <w:r w:rsidRPr="00221062">
        <w:rPr>
          <w:bCs/>
          <w:sz w:val="24"/>
          <w:szCs w:val="24"/>
        </w:rPr>
        <w:t>determina propriedades no alimento, com implicações de interesse em nutrição (processamento, conservação, digestão, etc.)</w:t>
      </w:r>
    </w:p>
    <w:p w14:paraId="23052B11" w14:textId="1851F150" w:rsidR="00221062" w:rsidRDefault="00221062" w:rsidP="00221062">
      <w:pPr>
        <w:tabs>
          <w:tab w:val="left" w:pos="6780"/>
        </w:tabs>
      </w:pPr>
      <w:r>
        <w:tab/>
      </w:r>
    </w:p>
    <w:p w14:paraId="0393A7C6" w14:textId="7B42D0B5" w:rsidR="00221062" w:rsidRDefault="00221062" w:rsidP="00221062">
      <w:pPr>
        <w:tabs>
          <w:tab w:val="left" w:pos="6780"/>
        </w:tabs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t>Atividade de Água (Aw)</w:t>
      </w:r>
    </w:p>
    <w:p w14:paraId="23AE4950" w14:textId="4F1F3D4B" w:rsidR="00221062" w:rsidRDefault="00221062" w:rsidP="0022106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221062">
        <w:rPr>
          <w:b/>
          <w:bCs/>
          <w:sz w:val="24"/>
          <w:szCs w:val="24"/>
        </w:rPr>
        <w:t>Razão entre a pressão de vapor da água em um alimento</w:t>
      </w:r>
      <w:r w:rsidRPr="00221062">
        <w:rPr>
          <w:sz w:val="24"/>
          <w:szCs w:val="24"/>
        </w:rPr>
        <w:t xml:space="preserve">, a uma temperatura específica, e a </w:t>
      </w:r>
      <w:r w:rsidRPr="00221062">
        <w:rPr>
          <w:b/>
          <w:bCs/>
          <w:sz w:val="24"/>
          <w:szCs w:val="24"/>
        </w:rPr>
        <w:t>pressão de</w:t>
      </w:r>
      <w:r w:rsidRPr="00221062">
        <w:rPr>
          <w:b/>
          <w:bCs/>
          <w:sz w:val="24"/>
          <w:szCs w:val="24"/>
        </w:rPr>
        <w:t xml:space="preserve"> vapor da água pura </w:t>
      </w:r>
      <w:r w:rsidRPr="00221062">
        <w:rPr>
          <w:sz w:val="24"/>
          <w:szCs w:val="24"/>
        </w:rPr>
        <w:t>na mesma temperatura</w:t>
      </w:r>
      <w:r>
        <w:rPr>
          <w:sz w:val="24"/>
          <w:szCs w:val="24"/>
        </w:rPr>
        <w:t>.</w:t>
      </w:r>
    </w:p>
    <w:p w14:paraId="387FA107" w14:textId="196CEB0F" w:rsidR="00221062" w:rsidRDefault="00221062" w:rsidP="00221062">
      <w:pPr>
        <w:pStyle w:val="PargrafodaLista"/>
        <w:tabs>
          <w:tab w:val="left" w:pos="6780"/>
        </w:tabs>
        <w:jc w:val="center"/>
        <w:rPr>
          <w:sz w:val="24"/>
          <w:szCs w:val="24"/>
        </w:rPr>
      </w:pPr>
      <w:r w:rsidRPr="00221062">
        <w:rPr>
          <w:sz w:val="24"/>
          <w:szCs w:val="24"/>
        </w:rPr>
        <w:drawing>
          <wp:inline distT="0" distB="0" distL="0" distR="0" wp14:anchorId="02826BB4" wp14:editId="24551E77">
            <wp:extent cx="2103120" cy="744731"/>
            <wp:effectExtent l="0" t="0" r="0" b="0"/>
            <wp:docPr id="1674236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478" cy="74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B192" w14:textId="5FDA15DA" w:rsidR="00221062" w:rsidRDefault="00221062" w:rsidP="00221062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t>Há um intercâmbio/equilíbrio entre os estados líquido e gasosos/vapor da água pura na pressão ambiente</w:t>
      </w:r>
    </w:p>
    <w:p w14:paraId="733638C8" w14:textId="6D03F987" w:rsidR="00221062" w:rsidRDefault="00221062" w:rsidP="00221062">
      <w:pPr>
        <w:pStyle w:val="PargrafodaLista"/>
        <w:numPr>
          <w:ilvl w:val="1"/>
          <w:numId w:val="1"/>
        </w:numPr>
        <w:tabs>
          <w:tab w:val="left" w:pos="6780"/>
        </w:tabs>
        <w:rPr>
          <w:sz w:val="24"/>
          <w:szCs w:val="24"/>
        </w:rPr>
      </w:pPr>
      <w:r w:rsidRPr="00221062">
        <w:rPr>
          <w:sz w:val="24"/>
          <w:szCs w:val="24"/>
        </w:rPr>
        <w:t>A água livre do alimento também intercambia entre os estados líquido e gasoso, buscando o equilíbrio com pressão de vapor no ambiente (ou seja, com a umidade relativa)</w:t>
      </w:r>
    </w:p>
    <w:p w14:paraId="0102AF6D" w14:textId="77777777" w:rsidR="00221062" w:rsidRDefault="00221062" w:rsidP="00221062">
      <w:pPr>
        <w:pStyle w:val="PargrafodaLista"/>
        <w:tabs>
          <w:tab w:val="left" w:pos="6780"/>
        </w:tabs>
        <w:jc w:val="center"/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t xml:space="preserve">UR &lt; Aw → perda de água </w:t>
      </w:r>
    </w:p>
    <w:p w14:paraId="60F7C336" w14:textId="5F10A55D" w:rsidR="00221062" w:rsidRDefault="00221062" w:rsidP="00221062">
      <w:pPr>
        <w:pStyle w:val="PargrafodaLista"/>
        <w:tabs>
          <w:tab w:val="left" w:pos="6780"/>
        </w:tabs>
        <w:jc w:val="center"/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t>UR &gt; Aw → absorção de água</w:t>
      </w:r>
    </w:p>
    <w:p w14:paraId="4DC6C554" w14:textId="28F149FE" w:rsidR="00221062" w:rsidRDefault="00221062" w:rsidP="00221062">
      <w:pPr>
        <w:pStyle w:val="PargrafodaLista"/>
        <w:tabs>
          <w:tab w:val="left" w:pos="6780"/>
        </w:tabs>
        <w:jc w:val="center"/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drawing>
          <wp:inline distT="0" distB="0" distL="0" distR="0" wp14:anchorId="4BB055DC" wp14:editId="363A5682">
            <wp:extent cx="2392680" cy="2091136"/>
            <wp:effectExtent l="0" t="0" r="0" b="0"/>
            <wp:docPr id="1297196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2061" cy="209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4DEC" w14:textId="77777777" w:rsidR="00151162" w:rsidRDefault="00151162" w:rsidP="00221062">
      <w:pPr>
        <w:pStyle w:val="PargrafodaLista"/>
        <w:tabs>
          <w:tab w:val="left" w:pos="6780"/>
        </w:tabs>
        <w:jc w:val="center"/>
        <w:rPr>
          <w:b/>
          <w:bCs/>
          <w:sz w:val="24"/>
          <w:szCs w:val="24"/>
        </w:rPr>
      </w:pPr>
    </w:p>
    <w:p w14:paraId="1181274F" w14:textId="77777777" w:rsidR="00221062" w:rsidRDefault="00221062" w:rsidP="00221062">
      <w:pPr>
        <w:pStyle w:val="PargrafodaLista"/>
        <w:tabs>
          <w:tab w:val="left" w:pos="6780"/>
        </w:tabs>
        <w:jc w:val="center"/>
        <w:rPr>
          <w:b/>
          <w:bCs/>
          <w:sz w:val="24"/>
          <w:szCs w:val="24"/>
        </w:rPr>
      </w:pPr>
    </w:p>
    <w:p w14:paraId="48DA4EF3" w14:textId="3CA75AC3" w:rsidR="00221062" w:rsidRDefault="00221062" w:rsidP="00221062">
      <w:pPr>
        <w:pStyle w:val="PargrafodaLista"/>
        <w:tabs>
          <w:tab w:val="left" w:pos="6780"/>
        </w:tabs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t>Reações químicas – oxidação lipídica</w:t>
      </w:r>
    </w:p>
    <w:p w14:paraId="38E8A3D3" w14:textId="4150A0BA" w:rsidR="00221062" w:rsidRDefault="00221062" w:rsidP="00221062">
      <w:pPr>
        <w:pStyle w:val="PargrafodaLista"/>
        <w:tabs>
          <w:tab w:val="left" w:pos="6780"/>
        </w:tabs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drawing>
          <wp:inline distT="0" distB="0" distL="0" distR="0" wp14:anchorId="20B78E64" wp14:editId="5F5FBD0D">
            <wp:extent cx="2286000" cy="2093769"/>
            <wp:effectExtent l="0" t="0" r="0" b="0"/>
            <wp:docPr id="1201936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216" cy="21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ab/>
        <w:t>Aw &lt; 0,25</w:t>
      </w:r>
    </w:p>
    <w:p w14:paraId="3811295F" w14:textId="7F8F9F91" w:rsidR="00221062" w:rsidRPr="00221062" w:rsidRDefault="00221062" w:rsidP="00221062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 dos dois é mais propenso?</w:t>
      </w:r>
    </w:p>
    <w:p w14:paraId="779D3BAB" w14:textId="40EDD5AE" w:rsidR="00221062" w:rsidRDefault="00221062" w:rsidP="00221062">
      <w:pPr>
        <w:tabs>
          <w:tab w:val="left" w:pos="6780"/>
        </w:tabs>
        <w:ind w:left="708"/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drawing>
          <wp:inline distT="0" distB="0" distL="0" distR="0" wp14:anchorId="7B31C570" wp14:editId="49566B96">
            <wp:extent cx="2233790" cy="2202180"/>
            <wp:effectExtent l="0" t="0" r="0" b="0"/>
            <wp:docPr id="132050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2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  <w:t>0,25 &gt; Aw &lt; 0,80</w:t>
      </w:r>
    </w:p>
    <w:p w14:paraId="415DF9BB" w14:textId="5731E988" w:rsidR="00151162" w:rsidRPr="00151162" w:rsidRDefault="00151162" w:rsidP="00221062">
      <w:pPr>
        <w:tabs>
          <w:tab w:val="left" w:pos="6780"/>
        </w:tabs>
        <w:ind w:left="708"/>
        <w:rPr>
          <w:sz w:val="24"/>
          <w:szCs w:val="24"/>
        </w:rPr>
      </w:pPr>
      <w:r w:rsidRPr="00151162">
        <w:rPr>
          <w:sz w:val="24"/>
          <w:szCs w:val="24"/>
        </w:rPr>
        <w:t xml:space="preserve">0,25 (leite condensado) e 0,80 (mel) </w:t>
      </w:r>
      <w:r w:rsidRPr="00151162">
        <w:rPr>
          <w:sz w:val="24"/>
          <w:szCs w:val="24"/>
        </w:rPr>
        <w:sym w:font="Wingdings" w:char="F0E0"/>
      </w:r>
      <w:r w:rsidRPr="00151162">
        <w:rPr>
          <w:sz w:val="24"/>
          <w:szCs w:val="24"/>
        </w:rPr>
        <w:t xml:space="preserve"> o leite condensado sofre a oxidação.</w:t>
      </w:r>
    </w:p>
    <w:p w14:paraId="6D01DD96" w14:textId="77777777" w:rsidR="00221062" w:rsidRDefault="00221062" w:rsidP="00221062">
      <w:pPr>
        <w:tabs>
          <w:tab w:val="left" w:pos="6780"/>
        </w:tabs>
        <w:ind w:left="708"/>
        <w:rPr>
          <w:b/>
          <w:bCs/>
          <w:sz w:val="24"/>
          <w:szCs w:val="24"/>
        </w:rPr>
      </w:pPr>
    </w:p>
    <w:p w14:paraId="130BA955" w14:textId="0B7300DA" w:rsidR="00221062" w:rsidRDefault="00221062" w:rsidP="00221062">
      <w:pPr>
        <w:tabs>
          <w:tab w:val="left" w:pos="6780"/>
        </w:tabs>
        <w:ind w:left="708"/>
        <w:rPr>
          <w:b/>
          <w:bCs/>
          <w:sz w:val="24"/>
          <w:szCs w:val="24"/>
        </w:rPr>
      </w:pPr>
      <w:r w:rsidRPr="00221062">
        <w:rPr>
          <w:b/>
          <w:bCs/>
          <w:sz w:val="24"/>
          <w:szCs w:val="24"/>
        </w:rPr>
        <w:drawing>
          <wp:inline distT="0" distB="0" distL="0" distR="0" wp14:anchorId="702F242B" wp14:editId="101AAD69">
            <wp:extent cx="2019300" cy="1996091"/>
            <wp:effectExtent l="0" t="0" r="0" b="0"/>
            <wp:docPr id="150900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213" cy="200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162">
        <w:rPr>
          <w:b/>
          <w:bCs/>
          <w:sz w:val="24"/>
          <w:szCs w:val="24"/>
        </w:rPr>
        <w:tab/>
        <w:t>Aw &gt; 0,80</w:t>
      </w:r>
    </w:p>
    <w:p w14:paraId="179AC20E" w14:textId="0DBA2FA3" w:rsidR="00151162" w:rsidRDefault="00981936" w:rsidP="0015116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981936">
        <w:rPr>
          <w:sz w:val="24"/>
          <w:szCs w:val="24"/>
        </w:rPr>
        <w:t>0,80 = peixe e ovo</w:t>
      </w:r>
      <w:r>
        <w:rPr>
          <w:sz w:val="24"/>
          <w:szCs w:val="24"/>
        </w:rPr>
        <w:t>.</w:t>
      </w:r>
    </w:p>
    <w:p w14:paraId="49904497" w14:textId="72A9F17C" w:rsidR="00981936" w:rsidRPr="00981936" w:rsidRDefault="00981936" w:rsidP="0015116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>
        <w:rPr>
          <w:sz w:val="24"/>
          <w:szCs w:val="24"/>
        </w:rPr>
        <w:t>O peixe vai sofrer mais, por conta do ácido graxo insaturado, faz com que sofra mais rancidez oxidativa.</w:t>
      </w:r>
    </w:p>
    <w:p w14:paraId="19934D29" w14:textId="77777777" w:rsidR="00151162" w:rsidRDefault="00151162" w:rsidP="00221062">
      <w:pPr>
        <w:tabs>
          <w:tab w:val="left" w:pos="6780"/>
        </w:tabs>
        <w:ind w:left="708"/>
        <w:rPr>
          <w:b/>
          <w:bCs/>
          <w:sz w:val="24"/>
          <w:szCs w:val="24"/>
        </w:rPr>
      </w:pPr>
    </w:p>
    <w:p w14:paraId="3AF12353" w14:textId="7CC442A8" w:rsidR="00221062" w:rsidRPr="00981936" w:rsidRDefault="00221062" w:rsidP="00981936">
      <w:pPr>
        <w:tabs>
          <w:tab w:val="left" w:pos="6780"/>
        </w:tabs>
        <w:rPr>
          <w:b/>
          <w:bCs/>
          <w:sz w:val="24"/>
          <w:szCs w:val="24"/>
        </w:rPr>
      </w:pPr>
      <w:r w:rsidRPr="00981936">
        <w:rPr>
          <w:b/>
          <w:bCs/>
          <w:sz w:val="24"/>
          <w:szCs w:val="24"/>
        </w:rPr>
        <w:t xml:space="preserve">Quanto </w:t>
      </w:r>
      <w:r w:rsidR="00981936">
        <w:rPr>
          <w:b/>
          <w:bCs/>
          <w:sz w:val="24"/>
          <w:szCs w:val="24"/>
        </w:rPr>
        <w:sym w:font="Wingdings" w:char="F0E2"/>
      </w:r>
      <w:r w:rsidR="00981936">
        <w:rPr>
          <w:b/>
          <w:bCs/>
          <w:sz w:val="24"/>
          <w:szCs w:val="24"/>
        </w:rPr>
        <w:t xml:space="preserve"> </w:t>
      </w:r>
      <w:r w:rsidRPr="00981936">
        <w:rPr>
          <w:b/>
          <w:bCs/>
          <w:sz w:val="24"/>
          <w:szCs w:val="24"/>
        </w:rPr>
        <w:t xml:space="preserve">umidade, </w:t>
      </w:r>
      <w:r w:rsidR="00981936">
        <w:rPr>
          <w:b/>
          <w:bCs/>
          <w:sz w:val="24"/>
          <w:szCs w:val="24"/>
        </w:rPr>
        <w:sym w:font="Wingdings" w:char="F0E1"/>
      </w:r>
      <w:r w:rsidR="00981936">
        <w:rPr>
          <w:b/>
          <w:bCs/>
          <w:sz w:val="24"/>
          <w:szCs w:val="24"/>
        </w:rPr>
        <w:t xml:space="preserve"> </w:t>
      </w:r>
      <w:r w:rsidRPr="00981936">
        <w:rPr>
          <w:b/>
          <w:bCs/>
          <w:sz w:val="24"/>
          <w:szCs w:val="24"/>
        </w:rPr>
        <w:t>estabilidade (leite em pó).</w:t>
      </w:r>
    </w:p>
    <w:p w14:paraId="6DABF2B5" w14:textId="13D2FE1A" w:rsidR="00221062" w:rsidRPr="00151162" w:rsidRDefault="00221062" w:rsidP="0022106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151162">
        <w:rPr>
          <w:sz w:val="24"/>
          <w:szCs w:val="24"/>
        </w:rPr>
        <w:t>Alimentos com mais umidade, tem + chance de sofre oxidação lipídica</w:t>
      </w:r>
      <w:r w:rsidR="00151162" w:rsidRPr="00151162">
        <w:rPr>
          <w:sz w:val="24"/>
          <w:szCs w:val="24"/>
        </w:rPr>
        <w:t>.</w:t>
      </w:r>
    </w:p>
    <w:p w14:paraId="0E9511BC" w14:textId="043B5877" w:rsidR="00151162" w:rsidRDefault="00151162" w:rsidP="0015116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151162">
        <w:rPr>
          <w:sz w:val="24"/>
          <w:szCs w:val="24"/>
        </w:rPr>
        <w:t>Alimentos entre 0,4 e 0,6 tem a oxidação acelerada</w:t>
      </w:r>
      <w:r>
        <w:rPr>
          <w:sz w:val="24"/>
          <w:szCs w:val="24"/>
        </w:rPr>
        <w:t>.</w:t>
      </w:r>
    </w:p>
    <w:p w14:paraId="4727DB20" w14:textId="3E2FAFB4" w:rsidR="00151162" w:rsidRDefault="00151162" w:rsidP="00151162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 fator que a </w:t>
      </w:r>
      <w:r w:rsidRPr="00151162">
        <w:rPr>
          <w:b/>
          <w:bCs/>
          <w:sz w:val="24"/>
          <w:szCs w:val="24"/>
        </w:rPr>
        <w:t>água livre</w:t>
      </w:r>
      <w:r>
        <w:rPr>
          <w:sz w:val="24"/>
          <w:szCs w:val="24"/>
        </w:rPr>
        <w:t xml:space="preserve"> mais faz para acelera essa reação, é servir como um </w:t>
      </w:r>
      <w:r w:rsidRPr="00151162">
        <w:rPr>
          <w:b/>
          <w:bCs/>
          <w:sz w:val="24"/>
          <w:szCs w:val="24"/>
        </w:rPr>
        <w:t>solvente</w:t>
      </w:r>
      <w:r>
        <w:rPr>
          <w:sz w:val="24"/>
          <w:szCs w:val="24"/>
        </w:rPr>
        <w:t xml:space="preserve">, solubilizando as reações, fazendo com que haja uns </w:t>
      </w:r>
      <w:r w:rsidRPr="00151162">
        <w:rPr>
          <w:b/>
          <w:bCs/>
          <w:sz w:val="24"/>
          <w:szCs w:val="24"/>
        </w:rPr>
        <w:t>choques</w:t>
      </w:r>
      <w:r>
        <w:rPr>
          <w:sz w:val="24"/>
          <w:szCs w:val="24"/>
        </w:rPr>
        <w:t xml:space="preserve"> (colisão). 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 mobilidade molecular. </w:t>
      </w:r>
      <w:r w:rsidRPr="00151162">
        <w:rPr>
          <w:b/>
          <w:bCs/>
          <w:sz w:val="24"/>
          <w:szCs w:val="24"/>
        </w:rPr>
        <w:t>Ou seja, quanto + água no alimento, + chance de sofrer oxidação lipídica.</w:t>
      </w:r>
    </w:p>
    <w:p w14:paraId="38971287" w14:textId="4EEC90B0" w:rsidR="00981936" w:rsidRDefault="00981936" w:rsidP="00981936">
      <w:pPr>
        <w:tabs>
          <w:tab w:val="left" w:pos="6780"/>
        </w:tabs>
        <w:rPr>
          <w:b/>
          <w:bCs/>
          <w:sz w:val="24"/>
          <w:szCs w:val="24"/>
        </w:rPr>
      </w:pPr>
      <w:r w:rsidRPr="00981936">
        <w:rPr>
          <w:b/>
          <w:bCs/>
          <w:sz w:val="24"/>
          <w:szCs w:val="24"/>
        </w:rPr>
        <w:t>Reações químicas – escurecimento não-enzimático</w:t>
      </w:r>
      <w:r>
        <w:rPr>
          <w:b/>
          <w:bCs/>
          <w:sz w:val="24"/>
          <w:szCs w:val="24"/>
        </w:rPr>
        <w:t>:</w:t>
      </w:r>
    </w:p>
    <w:p w14:paraId="5B856B17" w14:textId="39F3FE63" w:rsidR="00981936" w:rsidRDefault="00981936" w:rsidP="00981936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>
        <w:rPr>
          <w:sz w:val="24"/>
          <w:szCs w:val="24"/>
        </w:rPr>
        <w:t>Reação de Mailard.</w:t>
      </w:r>
    </w:p>
    <w:p w14:paraId="329230EF" w14:textId="030932BF" w:rsidR="00981936" w:rsidRDefault="00981936" w:rsidP="00981936">
      <w:pPr>
        <w:tabs>
          <w:tab w:val="left" w:pos="6780"/>
        </w:tabs>
        <w:ind w:left="284"/>
        <w:rPr>
          <w:b/>
          <w:bCs/>
          <w:sz w:val="24"/>
          <w:szCs w:val="24"/>
        </w:rPr>
      </w:pPr>
      <w:r w:rsidRPr="00981936">
        <w:rPr>
          <w:sz w:val="24"/>
          <w:szCs w:val="24"/>
        </w:rPr>
        <w:drawing>
          <wp:inline distT="0" distB="0" distL="0" distR="0" wp14:anchorId="40153E51" wp14:editId="5AAF8555">
            <wp:extent cx="2609542" cy="2171700"/>
            <wp:effectExtent l="0" t="0" r="0" b="0"/>
            <wp:docPr id="1741683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3964" cy="21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0,25 &gt; Aw &lt; 0,80</w:t>
      </w:r>
    </w:p>
    <w:p w14:paraId="15457E8C" w14:textId="670C1A63" w:rsidR="00981936" w:rsidRPr="00981936" w:rsidRDefault="00981936" w:rsidP="00981936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Leite condensado (0,25) é muito mais propenso, pois tem açúcar redutor e proteínas.</w:t>
      </w:r>
    </w:p>
    <w:p w14:paraId="527898DF" w14:textId="080D4D28" w:rsidR="00981936" w:rsidRDefault="00981936" w:rsidP="00981936">
      <w:pPr>
        <w:tabs>
          <w:tab w:val="left" w:pos="6780"/>
        </w:tabs>
        <w:rPr>
          <w:b/>
          <w:bCs/>
          <w:sz w:val="24"/>
          <w:szCs w:val="24"/>
        </w:rPr>
      </w:pPr>
      <w:r w:rsidRPr="00981936">
        <w:rPr>
          <w:b/>
          <w:bCs/>
          <w:sz w:val="24"/>
          <w:szCs w:val="24"/>
        </w:rPr>
        <w:t>Reações bioquímicas – escurecimento enzimático</w:t>
      </w:r>
    </w:p>
    <w:p w14:paraId="7B8DC4BB" w14:textId="0F93C6B7" w:rsidR="00C72E6C" w:rsidRDefault="00C72E6C" w:rsidP="00C72E6C">
      <w:pPr>
        <w:tabs>
          <w:tab w:val="left" w:pos="6780"/>
        </w:tabs>
        <w:rPr>
          <w:b/>
          <w:bCs/>
        </w:rPr>
      </w:pPr>
      <w:r w:rsidRPr="00C72E6C">
        <w:drawing>
          <wp:inline distT="0" distB="0" distL="0" distR="0" wp14:anchorId="3020DBE9" wp14:editId="67FC2980">
            <wp:extent cx="2327136" cy="2095500"/>
            <wp:effectExtent l="0" t="0" r="0" b="0"/>
            <wp:docPr id="191080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0857" cy="20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b/>
          <w:bCs/>
        </w:rPr>
        <w:t>Aw &gt; 0,80</w:t>
      </w:r>
    </w:p>
    <w:p w14:paraId="162E17CF" w14:textId="35274CD1" w:rsidR="00981936" w:rsidRPr="00C72E6C" w:rsidRDefault="00C72E6C" w:rsidP="00C72E6C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</w:rPr>
      </w:pPr>
      <w:r>
        <w:t>Pão e Fruta</w:t>
      </w:r>
      <w:r w:rsidRPr="00C72E6C">
        <w:rPr>
          <w:b/>
          <w:bCs/>
        </w:rPr>
        <w:t xml:space="preserve"> </w:t>
      </w:r>
      <w:r>
        <w:rPr>
          <w:b/>
          <w:bCs/>
        </w:rPr>
        <w:t>(0,80).</w:t>
      </w:r>
      <w:r>
        <w:t xml:space="preserve"> Fruta tende a sofrer mais, por conta da enzima PPO.</w:t>
      </w:r>
    </w:p>
    <w:p w14:paraId="7A130CF1" w14:textId="77777777" w:rsidR="00C72E6C" w:rsidRDefault="00C72E6C" w:rsidP="00C72E6C">
      <w:pPr>
        <w:tabs>
          <w:tab w:val="left" w:pos="6780"/>
        </w:tabs>
        <w:rPr>
          <w:b/>
          <w:bCs/>
        </w:rPr>
      </w:pPr>
    </w:p>
    <w:p w14:paraId="3732D5F9" w14:textId="77777777" w:rsidR="00C72E6C" w:rsidRDefault="00C72E6C" w:rsidP="00C72E6C">
      <w:pPr>
        <w:tabs>
          <w:tab w:val="left" w:pos="6780"/>
        </w:tabs>
        <w:rPr>
          <w:b/>
          <w:bCs/>
        </w:rPr>
      </w:pPr>
    </w:p>
    <w:p w14:paraId="33D52107" w14:textId="0F5306E0" w:rsidR="00C72E6C" w:rsidRDefault="00C72E6C" w:rsidP="00C72E6C">
      <w:pPr>
        <w:tabs>
          <w:tab w:val="left" w:pos="67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Crescimento microbiano – fungos</w:t>
      </w:r>
    </w:p>
    <w:p w14:paraId="2683E8F0" w14:textId="3BE68DF9" w:rsidR="00C72E6C" w:rsidRDefault="00C72E6C" w:rsidP="00C72E6C">
      <w:pPr>
        <w:tabs>
          <w:tab w:val="left" w:pos="6780"/>
        </w:tabs>
        <w:rPr>
          <w:b/>
          <w:bCs/>
          <w:sz w:val="24"/>
          <w:szCs w:val="24"/>
        </w:rPr>
      </w:pPr>
      <w:r w:rsidRPr="00C72E6C">
        <w:rPr>
          <w:b/>
          <w:bCs/>
          <w:sz w:val="24"/>
          <w:szCs w:val="24"/>
        </w:rPr>
        <w:drawing>
          <wp:inline distT="0" distB="0" distL="0" distR="0" wp14:anchorId="0764D2A9" wp14:editId="63073869">
            <wp:extent cx="2430780" cy="1625522"/>
            <wp:effectExtent l="0" t="0" r="0" b="0"/>
            <wp:docPr id="1095936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070" cy="16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  <w:t>Aw &gt; 0,80</w:t>
      </w:r>
      <w:r w:rsidRPr="00C72E6C">
        <w:rPr>
          <w:b/>
          <w:bCs/>
          <w:sz w:val="24"/>
          <w:szCs w:val="24"/>
        </w:rPr>
        <w:drawing>
          <wp:inline distT="0" distB="0" distL="0" distR="0" wp14:anchorId="4E7ED1DF" wp14:editId="2825F7A9">
            <wp:extent cx="3116580" cy="899014"/>
            <wp:effectExtent l="0" t="0" r="0" b="0"/>
            <wp:docPr id="667331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1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22" cy="9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D8B" w14:textId="29BB3AF8" w:rsidR="00C72E6C" w:rsidRPr="00507A72" w:rsidRDefault="00C72E6C" w:rsidP="00C72E6C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Peixe é mais propenso </w:t>
      </w:r>
      <w:r w:rsidR="00507A72">
        <w:rPr>
          <w:sz w:val="24"/>
          <w:szCs w:val="24"/>
        </w:rPr>
        <w:t xml:space="preserve">de bactérias </w:t>
      </w:r>
      <w:r>
        <w:rPr>
          <w:sz w:val="24"/>
          <w:szCs w:val="24"/>
        </w:rPr>
        <w:t xml:space="preserve">por conta do </w:t>
      </w:r>
      <w:r w:rsidR="00507A72">
        <w:rPr>
          <w:sz w:val="24"/>
          <w:szCs w:val="24"/>
        </w:rPr>
        <w:t>pH neutro</w:t>
      </w:r>
    </w:p>
    <w:p w14:paraId="4AF9E731" w14:textId="0EBF91DC" w:rsidR="00507A72" w:rsidRPr="00507A72" w:rsidRDefault="00507A72" w:rsidP="00C72E6C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Fruta é mais propenso de boleros e leveduras pelo pH ácido</w:t>
      </w:r>
    </w:p>
    <w:p w14:paraId="770BEA60" w14:textId="4310FF06" w:rsidR="00507A72" w:rsidRDefault="00507A72" w:rsidP="00507A72">
      <w:pPr>
        <w:tabs>
          <w:tab w:val="left" w:pos="67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Isoterma de sorção</w:t>
      </w:r>
    </w:p>
    <w:p w14:paraId="6FF95F0B" w14:textId="7DF2B21A" w:rsidR="00507A72" w:rsidRDefault="00507A72" w:rsidP="00507A72">
      <w:pPr>
        <w:tabs>
          <w:tab w:val="left" w:pos="6780"/>
        </w:tabs>
        <w:jc w:val="center"/>
        <w:rPr>
          <w:b/>
          <w:bCs/>
          <w:sz w:val="24"/>
          <w:szCs w:val="24"/>
        </w:rPr>
      </w:pPr>
      <w:r w:rsidRPr="00507A72">
        <w:rPr>
          <w:b/>
          <w:bCs/>
          <w:sz w:val="24"/>
          <w:szCs w:val="24"/>
        </w:rPr>
        <w:drawing>
          <wp:inline distT="0" distB="0" distL="0" distR="0" wp14:anchorId="62A7896D" wp14:editId="72C0060A">
            <wp:extent cx="3771900" cy="1558615"/>
            <wp:effectExtent l="0" t="0" r="0" b="0"/>
            <wp:docPr id="537838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38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533" cy="15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0C91" w14:textId="097C7792" w:rsidR="00507A72" w:rsidRDefault="00507A72" w:rsidP="00507A7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507A72">
        <w:rPr>
          <w:sz w:val="24"/>
          <w:szCs w:val="24"/>
        </w:rPr>
        <w:t>A forma gráfica utilizada para visualizar a relação entre umidade e atividade de água</w:t>
      </w:r>
      <w:r>
        <w:rPr>
          <w:sz w:val="24"/>
          <w:szCs w:val="24"/>
        </w:rPr>
        <w:t xml:space="preserve"> </w:t>
      </w:r>
      <w:r w:rsidRPr="00507A72">
        <w:rPr>
          <w:sz w:val="24"/>
          <w:szCs w:val="24"/>
        </w:rPr>
        <w:t>de um alimento, em determinadas condições de temperatura e pressão, é chamada isoterma de sorção</w:t>
      </w:r>
      <w:r>
        <w:rPr>
          <w:sz w:val="24"/>
          <w:szCs w:val="24"/>
        </w:rPr>
        <w:t>.</w:t>
      </w:r>
    </w:p>
    <w:p w14:paraId="3964DF4E" w14:textId="5D0896EC" w:rsidR="00507A72" w:rsidRDefault="00507A72" w:rsidP="00507A72">
      <w:pPr>
        <w:pStyle w:val="PargrafodaLista"/>
        <w:numPr>
          <w:ilvl w:val="0"/>
          <w:numId w:val="1"/>
        </w:numPr>
        <w:tabs>
          <w:tab w:val="left" w:pos="6780"/>
        </w:tabs>
        <w:rPr>
          <w:b/>
          <w:bCs/>
          <w:sz w:val="24"/>
          <w:szCs w:val="24"/>
        </w:rPr>
      </w:pPr>
      <w:r w:rsidRPr="00507A72">
        <w:rPr>
          <w:sz w:val="24"/>
          <w:szCs w:val="24"/>
        </w:rPr>
        <w:t xml:space="preserve">Pela isoterma de sorção de um determinado alimento, constata-se que a atividade de água está relacionada com a umidade de um alimento, </w:t>
      </w:r>
      <w:r w:rsidRPr="00507A72">
        <w:rPr>
          <w:b/>
          <w:bCs/>
          <w:sz w:val="24"/>
          <w:szCs w:val="24"/>
        </w:rPr>
        <w:t>mas nunca de um modo linear</w:t>
      </w:r>
      <w:r>
        <w:rPr>
          <w:b/>
          <w:bCs/>
          <w:sz w:val="24"/>
          <w:szCs w:val="24"/>
        </w:rPr>
        <w:t>.</w:t>
      </w:r>
    </w:p>
    <w:p w14:paraId="73071AA5" w14:textId="31E1FAC7" w:rsidR="00507A72" w:rsidRDefault="00507A72" w:rsidP="00507A7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507A72">
        <w:rPr>
          <w:sz w:val="24"/>
          <w:szCs w:val="24"/>
        </w:rPr>
        <w:t>As curvas correspondem ao comportamento do alimento quando desidratado ou (re)hidratado</w:t>
      </w:r>
      <w:r>
        <w:rPr>
          <w:sz w:val="24"/>
          <w:szCs w:val="24"/>
        </w:rPr>
        <w:t>.</w:t>
      </w:r>
    </w:p>
    <w:p w14:paraId="52E36980" w14:textId="07DAC902" w:rsidR="00507A72" w:rsidRDefault="00507A72" w:rsidP="00507A72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  <w:r w:rsidRPr="00507A72">
        <w:rPr>
          <w:sz w:val="24"/>
          <w:szCs w:val="24"/>
        </w:rPr>
        <w:drawing>
          <wp:inline distT="0" distB="0" distL="0" distR="0" wp14:anchorId="6F5E049A" wp14:editId="228D621D">
            <wp:extent cx="2156630" cy="1562100"/>
            <wp:effectExtent l="0" t="0" r="0" b="0"/>
            <wp:docPr id="385335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5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406" cy="15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124E" w14:textId="20B6E160" w:rsidR="003C3DBF" w:rsidRDefault="003C3DBF" w:rsidP="003C3DBF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>
        <w:rPr>
          <w:sz w:val="24"/>
          <w:szCs w:val="24"/>
        </w:rPr>
        <w:t>Adsorção (colocar água), dessorção (tirar água)</w:t>
      </w:r>
    </w:p>
    <w:p w14:paraId="773109F6" w14:textId="767EAF63" w:rsidR="00507A72" w:rsidRDefault="00507A72" w:rsidP="00507A7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507A72">
        <w:rPr>
          <w:sz w:val="24"/>
          <w:szCs w:val="24"/>
        </w:rPr>
        <w:lastRenderedPageBreak/>
        <w:t>A distribuição da água livre e da água ligada difere num mesmo alimento quando exposto a diferentes umidades relativas</w:t>
      </w:r>
      <w:r>
        <w:rPr>
          <w:sz w:val="24"/>
          <w:szCs w:val="24"/>
        </w:rPr>
        <w:t>.</w:t>
      </w:r>
    </w:p>
    <w:p w14:paraId="3839A163" w14:textId="091C69C9" w:rsidR="00507A72" w:rsidRDefault="00507A72" w:rsidP="00507A72">
      <w:pPr>
        <w:pStyle w:val="PargrafodaLista"/>
        <w:numPr>
          <w:ilvl w:val="0"/>
          <w:numId w:val="1"/>
        </w:numPr>
        <w:tabs>
          <w:tab w:val="left" w:pos="6780"/>
        </w:tabs>
        <w:rPr>
          <w:sz w:val="24"/>
          <w:szCs w:val="24"/>
        </w:rPr>
      </w:pPr>
      <w:r w:rsidRPr="00507A72">
        <w:rPr>
          <w:sz w:val="24"/>
          <w:szCs w:val="24"/>
        </w:rPr>
        <w:t>São reconhecidas três faixas de comportamento/interação da água numa isoterma de sorção</w:t>
      </w:r>
      <w:r>
        <w:rPr>
          <w:sz w:val="24"/>
          <w:szCs w:val="24"/>
        </w:rPr>
        <w:t>.</w:t>
      </w:r>
    </w:p>
    <w:p w14:paraId="4E03A56B" w14:textId="7EE24F0E" w:rsidR="00507A72" w:rsidRDefault="00507A72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  <w:r w:rsidRPr="00507A72">
        <w:rPr>
          <w:sz w:val="24"/>
          <w:szCs w:val="24"/>
        </w:rPr>
        <w:drawing>
          <wp:inline distT="0" distB="0" distL="0" distR="0" wp14:anchorId="4AFFCB04" wp14:editId="6F0FFADF">
            <wp:extent cx="3032760" cy="1764402"/>
            <wp:effectExtent l="0" t="0" r="0" b="0"/>
            <wp:docPr id="597703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03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473" cy="17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C6D8" w14:textId="13807D48" w:rsidR="003C3DBF" w:rsidRDefault="003C3DBF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  <w:r w:rsidRPr="003C3DBF">
        <w:rPr>
          <w:sz w:val="24"/>
          <w:szCs w:val="24"/>
        </w:rPr>
        <w:drawing>
          <wp:inline distT="0" distB="0" distL="0" distR="0" wp14:anchorId="4352F8D7" wp14:editId="7386409D">
            <wp:extent cx="5449261" cy="2179320"/>
            <wp:effectExtent l="0" t="0" r="0" b="0"/>
            <wp:docPr id="327354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4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731" cy="21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E60A" w14:textId="77777777" w:rsidR="008C20C4" w:rsidRDefault="008C20C4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</w:p>
    <w:p w14:paraId="54C23912" w14:textId="77777777" w:rsidR="008C20C4" w:rsidRDefault="008C20C4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</w:p>
    <w:p w14:paraId="2BD9CADC" w14:textId="77777777" w:rsidR="008C20C4" w:rsidRDefault="008C20C4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</w:p>
    <w:p w14:paraId="33DD09B2" w14:textId="5E2E05FD" w:rsidR="008C20C4" w:rsidRDefault="008C20C4" w:rsidP="003C3DBF">
      <w:pPr>
        <w:pStyle w:val="PargrafodaLista"/>
        <w:tabs>
          <w:tab w:val="left" w:pos="6780"/>
        </w:tabs>
        <w:ind w:left="644"/>
        <w:jc w:val="center"/>
        <w:rPr>
          <w:sz w:val="24"/>
          <w:szCs w:val="24"/>
        </w:rPr>
      </w:pPr>
      <w:r w:rsidRPr="008C20C4">
        <w:rPr>
          <w:sz w:val="24"/>
          <w:szCs w:val="24"/>
        </w:rPr>
        <w:drawing>
          <wp:inline distT="0" distB="0" distL="0" distR="0" wp14:anchorId="26A89AAC" wp14:editId="26B9505E">
            <wp:extent cx="5400040" cy="2764155"/>
            <wp:effectExtent l="0" t="0" r="0" b="0"/>
            <wp:docPr id="1932756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6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F0A" w14:textId="10A532D9" w:rsidR="006A017E" w:rsidRPr="00507A72" w:rsidRDefault="006A017E" w:rsidP="008C20C4">
      <w:pPr>
        <w:pStyle w:val="PargrafodaLista"/>
        <w:tabs>
          <w:tab w:val="left" w:pos="6780"/>
        </w:tabs>
        <w:ind w:left="644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9C7112" wp14:editId="641860CB">
            <wp:extent cx="5400040" cy="2670175"/>
            <wp:effectExtent l="0" t="0" r="0" b="0"/>
            <wp:docPr id="478794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4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17E" w:rsidRPr="00507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EA4"/>
    <w:multiLevelType w:val="hybridMultilevel"/>
    <w:tmpl w:val="4CAA8FAA"/>
    <w:lvl w:ilvl="0" w:tplc="185619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C29D2"/>
    <w:multiLevelType w:val="hybridMultilevel"/>
    <w:tmpl w:val="65DADF34"/>
    <w:lvl w:ilvl="0" w:tplc="22DCC68C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068859">
    <w:abstractNumId w:val="1"/>
  </w:num>
  <w:num w:numId="2" w16cid:durableId="32605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62"/>
    <w:rsid w:val="000D41D1"/>
    <w:rsid w:val="0010417E"/>
    <w:rsid w:val="00151162"/>
    <w:rsid w:val="001741AE"/>
    <w:rsid w:val="00221062"/>
    <w:rsid w:val="00273F6F"/>
    <w:rsid w:val="003C3DBF"/>
    <w:rsid w:val="004600F2"/>
    <w:rsid w:val="00490DFD"/>
    <w:rsid w:val="00507A72"/>
    <w:rsid w:val="005E4786"/>
    <w:rsid w:val="006A017E"/>
    <w:rsid w:val="00807B6E"/>
    <w:rsid w:val="008C20C4"/>
    <w:rsid w:val="008D469D"/>
    <w:rsid w:val="00981936"/>
    <w:rsid w:val="00AB0ADD"/>
    <w:rsid w:val="00C7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CA90"/>
  <w15:chartTrackingRefBased/>
  <w15:docId w15:val="{B3D1A09D-27AB-4BB8-A76D-FA3A416A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1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1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1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1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10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1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10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1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1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10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10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10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10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1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436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2025-02-13T13:10:00Z</dcterms:created>
  <dcterms:modified xsi:type="dcterms:W3CDTF">2025-02-13T15:15:00Z</dcterms:modified>
</cp:coreProperties>
</file>