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5EEF85" w14:textId="0A559C9F" w:rsidR="001741AE" w:rsidRDefault="00531D49" w:rsidP="00531D49">
      <w:pPr>
        <w:jc w:val="center"/>
        <w:rPr>
          <w:b/>
          <w:sz w:val="24"/>
          <w:szCs w:val="24"/>
        </w:rPr>
      </w:pPr>
      <w:r w:rsidRPr="00531D49">
        <w:rPr>
          <w:b/>
          <w:sz w:val="28"/>
          <w:szCs w:val="28"/>
        </w:rPr>
        <w:t>Controle da Expressão Gêni</w:t>
      </w:r>
      <w:r>
        <w:rPr>
          <w:b/>
          <w:sz w:val="28"/>
          <w:szCs w:val="28"/>
        </w:rPr>
        <w:t xml:space="preserve">ca – </w:t>
      </w:r>
      <w:r>
        <w:rPr>
          <w:b/>
          <w:sz w:val="24"/>
          <w:szCs w:val="24"/>
        </w:rPr>
        <w:t>aula 13</w:t>
      </w:r>
    </w:p>
    <w:p w14:paraId="1821C456" w14:textId="0DAE027A" w:rsidR="00531D49" w:rsidRDefault="00531D49" w:rsidP="00531D49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Procariotos </w:t>
      </w:r>
    </w:p>
    <w:p w14:paraId="44B38328" w14:textId="41D28829" w:rsidR="00531D49" w:rsidRDefault="00531D49" w:rsidP="00531D49">
      <w:pPr>
        <w:jc w:val="center"/>
        <w:rPr>
          <w:color w:val="000000" w:themeColor="text1"/>
        </w:rPr>
      </w:pPr>
      <w:r w:rsidRPr="00531D49">
        <w:rPr>
          <w:color w:val="000000" w:themeColor="text1"/>
        </w:rPr>
        <w:drawing>
          <wp:inline distT="0" distB="0" distL="0" distR="0" wp14:anchorId="44BE5700" wp14:editId="44C909F4">
            <wp:extent cx="4464050" cy="1900266"/>
            <wp:effectExtent l="0" t="0" r="0" b="0"/>
            <wp:docPr id="259551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51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1124" cy="191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974A" w14:textId="16444E80" w:rsidR="00531D49" w:rsidRDefault="00531D49" w:rsidP="00531D49">
      <w:pPr>
        <w:jc w:val="center"/>
        <w:rPr>
          <w:color w:val="000000" w:themeColor="text1"/>
        </w:rPr>
      </w:pPr>
      <w:r w:rsidRPr="00531D49">
        <w:rPr>
          <w:color w:val="000000" w:themeColor="text1"/>
        </w:rPr>
        <w:drawing>
          <wp:inline distT="0" distB="0" distL="0" distR="0" wp14:anchorId="5584308F" wp14:editId="5BBD94A1">
            <wp:extent cx="4248150" cy="2457773"/>
            <wp:effectExtent l="0" t="0" r="0" b="0"/>
            <wp:docPr id="198909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9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9688" cy="247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C1A5" w14:textId="6BBE7080" w:rsidR="0048259F" w:rsidRDefault="0048259F" w:rsidP="00531D49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b/>
          <w:color w:val="000000" w:themeColor="text1"/>
        </w:rPr>
        <w:t>Transcrição:</w:t>
      </w:r>
      <w:r>
        <w:rPr>
          <w:color w:val="000000" w:themeColor="text1"/>
        </w:rPr>
        <w:t xml:space="preserve"> regulação genica e necessidade metabólica.</w:t>
      </w:r>
    </w:p>
    <w:p w14:paraId="7CC01E45" w14:textId="41544E76" w:rsidR="0048259F" w:rsidRDefault="0048259F" w:rsidP="0048259F">
      <w:pPr>
        <w:pStyle w:val="PargrafodaLista"/>
        <w:numPr>
          <w:ilvl w:val="1"/>
          <w:numId w:val="1"/>
        </w:numPr>
        <w:rPr>
          <w:color w:val="000000" w:themeColor="text1"/>
        </w:rPr>
      </w:pPr>
      <w:r w:rsidRPr="0048259F">
        <w:rPr>
          <w:color w:val="000000" w:themeColor="text1"/>
        </w:rPr>
        <w:t xml:space="preserve">Estimulo do gene </w:t>
      </w:r>
      <w:r>
        <w:rPr>
          <w:color w:val="000000" w:themeColor="text1"/>
        </w:rPr>
        <w:t>promotor (</w:t>
      </w:r>
      <w:r w:rsidRPr="0048259F">
        <w:rPr>
          <w:b/>
          <w:bCs/>
          <w:color w:val="000000" w:themeColor="text1"/>
        </w:rPr>
        <w:t>operon</w:t>
      </w:r>
      <w:r>
        <w:rPr>
          <w:color w:val="000000" w:themeColor="text1"/>
        </w:rPr>
        <w:t>)</w:t>
      </w:r>
    </w:p>
    <w:p w14:paraId="3608F084" w14:textId="35E063E0" w:rsidR="0048259F" w:rsidRDefault="0048259F" w:rsidP="0048259F">
      <w:pPr>
        <w:pStyle w:val="Pargrafoda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DNA </w:t>
      </w:r>
      <w:r w:rsidRPr="0048259F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RNAm </w:t>
      </w:r>
      <w:r w:rsidRPr="0048259F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Proteína</w:t>
      </w:r>
    </w:p>
    <w:p w14:paraId="4A67D595" w14:textId="5CD08C65" w:rsidR="0048259F" w:rsidRPr="0048259F" w:rsidRDefault="0048259F" w:rsidP="0048259F">
      <w:pPr>
        <w:pStyle w:val="PargrafodaLista"/>
        <w:numPr>
          <w:ilvl w:val="1"/>
          <w:numId w:val="1"/>
        </w:numPr>
        <w:rPr>
          <w:color w:val="0070C0"/>
        </w:rPr>
      </w:pPr>
      <w:r w:rsidRPr="0048259F">
        <w:rPr>
          <w:color w:val="0070C0"/>
        </w:rPr>
        <w:t>Proteína/Enzima RNApolimerase.</w:t>
      </w:r>
    </w:p>
    <w:p w14:paraId="4CF1D481" w14:textId="71922A23" w:rsidR="0048259F" w:rsidRPr="0048259F" w:rsidRDefault="0048259F" w:rsidP="0048259F">
      <w:pPr>
        <w:pStyle w:val="PargrafodaLista"/>
        <w:numPr>
          <w:ilvl w:val="1"/>
          <w:numId w:val="1"/>
        </w:numPr>
        <w:rPr>
          <w:color w:val="70AD47" w:themeColor="accent6"/>
        </w:rPr>
      </w:pPr>
      <w:r w:rsidRPr="0048259F">
        <w:rPr>
          <w:color w:val="70AD47" w:themeColor="accent6"/>
        </w:rPr>
        <w:t>Proteína Repressora</w:t>
      </w:r>
    </w:p>
    <w:p w14:paraId="7051B912" w14:textId="436DF639" w:rsidR="00531D49" w:rsidRDefault="00531D49" w:rsidP="00531D49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531D49">
        <w:rPr>
          <w:color w:val="000000" w:themeColor="text1"/>
        </w:rPr>
        <w:t xml:space="preserve">Para fazer a </w:t>
      </w:r>
      <w:r w:rsidRPr="0048259F">
        <w:rPr>
          <w:b/>
          <w:bCs/>
          <w:color w:val="000000" w:themeColor="text1"/>
        </w:rPr>
        <w:t>transcrição</w:t>
      </w:r>
      <w:r w:rsidRPr="00531D49">
        <w:rPr>
          <w:color w:val="000000" w:themeColor="text1"/>
        </w:rPr>
        <w:t xml:space="preserve"> de um gene em um procarioto, tem que ter um </w:t>
      </w:r>
      <w:r w:rsidRPr="0048259F">
        <w:rPr>
          <w:b/>
          <w:color w:val="000000" w:themeColor="text1"/>
        </w:rPr>
        <w:t>operon</w:t>
      </w:r>
      <w:r w:rsidRPr="00531D49">
        <w:rPr>
          <w:color w:val="000000" w:themeColor="text1"/>
        </w:rPr>
        <w:t xml:space="preserve"> (permite a Leitura)</w:t>
      </w:r>
      <w:r w:rsidR="0048259F">
        <w:rPr>
          <w:color w:val="000000" w:themeColor="text1"/>
        </w:rPr>
        <w:t>.</w:t>
      </w:r>
    </w:p>
    <w:p w14:paraId="3EF8535B" w14:textId="2FF4C2BC" w:rsidR="0048259F" w:rsidRDefault="0048259F" w:rsidP="00531D49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8259F">
        <w:rPr>
          <w:b/>
          <w:bCs/>
          <w:color w:val="70AD47" w:themeColor="accent6"/>
        </w:rPr>
        <w:t>Ativo</w:t>
      </w:r>
      <w:r>
        <w:rPr>
          <w:color w:val="000000" w:themeColor="text1"/>
        </w:rPr>
        <w:t>: leitura da fita de RNA.</w:t>
      </w:r>
    </w:p>
    <w:p w14:paraId="265526A2" w14:textId="52386057" w:rsidR="0048259F" w:rsidRPr="00531D49" w:rsidRDefault="0048259F" w:rsidP="00531D49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8259F">
        <w:rPr>
          <w:b/>
          <w:color w:val="FF0000"/>
        </w:rPr>
        <w:t>Inativo</w:t>
      </w:r>
      <w:r>
        <w:rPr>
          <w:color w:val="000000" w:themeColor="text1"/>
        </w:rPr>
        <w:t>: coloca triptofano com uma proteína repressora no operon, impedindo a leitura.</w:t>
      </w:r>
    </w:p>
    <w:p w14:paraId="7047F8E7" w14:textId="47C35775" w:rsidR="00531D49" w:rsidRDefault="00531D49" w:rsidP="00531D49">
      <w:pPr>
        <w:jc w:val="center"/>
        <w:rPr>
          <w:color w:val="000000" w:themeColor="text1"/>
        </w:rPr>
      </w:pPr>
      <w:r w:rsidRPr="00531D49">
        <w:rPr>
          <w:color w:val="000000" w:themeColor="text1"/>
        </w:rPr>
        <w:drawing>
          <wp:inline distT="0" distB="0" distL="0" distR="0" wp14:anchorId="2BFEF34E" wp14:editId="6478E245">
            <wp:extent cx="2025650" cy="1681452"/>
            <wp:effectExtent l="0" t="0" r="0" b="0"/>
            <wp:docPr id="1935647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7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7164" cy="16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9B50" w14:textId="4919C25B" w:rsidR="00531D49" w:rsidRDefault="00531D49" w:rsidP="00531D49">
      <w:pPr>
        <w:rPr>
          <w:color w:val="000000" w:themeColor="text1"/>
        </w:rPr>
      </w:pPr>
      <w:r w:rsidRPr="00531D49">
        <w:rPr>
          <w:color w:val="000000" w:themeColor="text1"/>
        </w:rPr>
        <w:lastRenderedPageBreak/>
        <w:t xml:space="preserve">A </w:t>
      </w:r>
      <w:r w:rsidRPr="00531D49">
        <w:rPr>
          <w:b/>
          <w:color w:val="000000" w:themeColor="text1"/>
        </w:rPr>
        <w:t>expressão gênica</w:t>
      </w:r>
      <w:r w:rsidRPr="00531D49">
        <w:rPr>
          <w:color w:val="000000" w:themeColor="text1"/>
        </w:rPr>
        <w:t xml:space="preserve"> é um processo complexo pelo qual as células controlam seletivamente a síntese de muitos milhares de proteínas e RNAs codificados pelo seu genoma.</w:t>
      </w:r>
    </w:p>
    <w:p w14:paraId="26830115" w14:textId="77777777" w:rsidR="00531D49" w:rsidRDefault="00531D49" w:rsidP="00531D49">
      <w:pPr>
        <w:rPr>
          <w:color w:val="000000" w:themeColor="text1"/>
        </w:rPr>
      </w:pPr>
    </w:p>
    <w:p w14:paraId="7E4B13D9" w14:textId="621231BF" w:rsidR="00531D49" w:rsidRDefault="00531D49" w:rsidP="00531D49">
      <w:pPr>
        <w:rPr>
          <w:b/>
          <w:color w:val="000000" w:themeColor="text1"/>
        </w:rPr>
      </w:pPr>
      <w:r w:rsidRPr="00531D49">
        <w:rPr>
          <w:b/>
          <w:color w:val="000000" w:themeColor="text1"/>
        </w:rPr>
        <w:t>Etapas de controle da expressão gênica em eucariotos</w:t>
      </w:r>
    </w:p>
    <w:p w14:paraId="63EA1B8D" w14:textId="7A946B37" w:rsidR="0048259F" w:rsidRDefault="0048259F" w:rsidP="0048259F">
      <w:pPr>
        <w:jc w:val="center"/>
        <w:rPr>
          <w:b/>
          <w:color w:val="000000" w:themeColor="text1"/>
        </w:rPr>
      </w:pPr>
      <w:r w:rsidRPr="0048259F">
        <w:rPr>
          <w:b/>
          <w:color w:val="000000" w:themeColor="text1"/>
        </w:rPr>
        <w:drawing>
          <wp:inline distT="0" distB="0" distL="0" distR="0" wp14:anchorId="2AE224AD" wp14:editId="05770E58">
            <wp:extent cx="4502150" cy="1743365"/>
            <wp:effectExtent l="0" t="0" r="0" b="0"/>
            <wp:docPr id="1966548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510" cy="17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51D6" w14:textId="086EFC33" w:rsidR="00C54CCF" w:rsidRPr="00C54CCF" w:rsidRDefault="00C54CCF" w:rsidP="00C54CCF">
      <w:pPr>
        <w:pStyle w:val="PargrafodaLista"/>
        <w:numPr>
          <w:ilvl w:val="0"/>
          <w:numId w:val="1"/>
        </w:numPr>
        <w:rPr>
          <w:b/>
          <w:color w:val="000000" w:themeColor="text1"/>
        </w:rPr>
      </w:pPr>
      <w:r>
        <w:rPr>
          <w:color w:val="000000" w:themeColor="text1"/>
        </w:rPr>
        <w:t>RNAm degrada ou continua fabricando proteína (controle transcricional)</w:t>
      </w:r>
    </w:p>
    <w:p w14:paraId="09BC4B85" w14:textId="6E0E30BA" w:rsidR="00C54CCF" w:rsidRDefault="00C54CCF" w:rsidP="00C54CCF">
      <w:pPr>
        <w:jc w:val="center"/>
        <w:rPr>
          <w:b/>
          <w:color w:val="000000" w:themeColor="text1"/>
        </w:rPr>
      </w:pPr>
      <w:r w:rsidRPr="00C54CCF">
        <w:rPr>
          <w:b/>
          <w:color w:val="000000" w:themeColor="text1"/>
        </w:rPr>
        <w:drawing>
          <wp:inline distT="0" distB="0" distL="0" distR="0" wp14:anchorId="31704A01" wp14:editId="68985B04">
            <wp:extent cx="2432050" cy="1783801"/>
            <wp:effectExtent l="0" t="0" r="0" b="0"/>
            <wp:docPr id="96578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8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3720" cy="17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B1B1" w14:textId="0CA18599" w:rsidR="00C54CCF" w:rsidRDefault="00C54CCF" w:rsidP="00C54CCF">
      <w:pPr>
        <w:rPr>
          <w:b/>
          <w:color w:val="000000" w:themeColor="text1"/>
        </w:rPr>
      </w:pPr>
      <w:r>
        <w:rPr>
          <w:b/>
          <w:color w:val="000000" w:themeColor="text1"/>
        </w:rPr>
        <w:t>Expressão Gênica</w:t>
      </w:r>
    </w:p>
    <w:p w14:paraId="25310366" w14:textId="2218F621" w:rsidR="00C54CCF" w:rsidRDefault="00C54CCF" w:rsidP="00C54CCF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C54CCF">
        <w:rPr>
          <w:color w:val="000000" w:themeColor="text1"/>
        </w:rPr>
        <w:t>"Mesmo genoma, mas expressam RNAs e proteínas diferentes"</w:t>
      </w:r>
    </w:p>
    <w:p w14:paraId="695B19D0" w14:textId="47F3DCBD" w:rsidR="00C54CCF" w:rsidRDefault="00C54CCF" w:rsidP="00C54CCF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C54CCF">
        <w:rPr>
          <w:color w:val="000000" w:themeColor="text1"/>
        </w:rPr>
        <w:t>Uma típica célula diferenciada expressa apenas cerca de metade dos genes de seu repertório total</w:t>
      </w:r>
    </w:p>
    <w:p w14:paraId="41D6F44B" w14:textId="253CAE1C" w:rsidR="00C54CCF" w:rsidRDefault="00C54CCF" w:rsidP="00C54CCF">
      <w:pPr>
        <w:tabs>
          <w:tab w:val="left" w:pos="3350"/>
        </w:tabs>
        <w:jc w:val="center"/>
      </w:pPr>
      <w:r w:rsidRPr="00C54CCF">
        <w:drawing>
          <wp:inline distT="0" distB="0" distL="0" distR="0" wp14:anchorId="23F02E75" wp14:editId="5BEB8C05">
            <wp:extent cx="3868933" cy="2089150"/>
            <wp:effectExtent l="0" t="0" r="0" b="0"/>
            <wp:docPr id="526223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23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7231" cy="209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F1CA" w14:textId="77777777" w:rsidR="00C54CCF" w:rsidRDefault="00C54CCF" w:rsidP="00C54CCF">
      <w:pPr>
        <w:tabs>
          <w:tab w:val="left" w:pos="3350"/>
        </w:tabs>
        <w:jc w:val="center"/>
      </w:pPr>
    </w:p>
    <w:p w14:paraId="666BDFCF" w14:textId="77777777" w:rsidR="00C54CCF" w:rsidRDefault="00C54CCF" w:rsidP="00C54CCF">
      <w:pPr>
        <w:tabs>
          <w:tab w:val="left" w:pos="3350"/>
        </w:tabs>
        <w:jc w:val="center"/>
      </w:pPr>
    </w:p>
    <w:p w14:paraId="0DD1F1C8" w14:textId="77777777" w:rsidR="00C54CCF" w:rsidRDefault="00C54CCF" w:rsidP="00C54CCF">
      <w:pPr>
        <w:tabs>
          <w:tab w:val="left" w:pos="3350"/>
        </w:tabs>
      </w:pPr>
      <w:r w:rsidRPr="00C54CCF">
        <w:lastRenderedPageBreak/>
        <w:t xml:space="preserve">Observa-se regulação em cada uma das etapas, embora para a maioria dos genes o principal ponto de controle é a </w:t>
      </w:r>
      <w:r w:rsidRPr="00C54CCF">
        <w:rPr>
          <w:b/>
        </w:rPr>
        <w:t>etapa transcricional</w:t>
      </w:r>
      <w:r w:rsidRPr="00C54CCF">
        <w:t xml:space="preserve">. </w:t>
      </w:r>
    </w:p>
    <w:p w14:paraId="6D1CC36A" w14:textId="3042CD7D" w:rsidR="00C54CCF" w:rsidRDefault="00C54CCF" w:rsidP="00C54CCF">
      <w:pPr>
        <w:tabs>
          <w:tab w:val="left" w:pos="3350"/>
        </w:tabs>
      </w:pPr>
      <w:r w:rsidRPr="00C54CCF">
        <w:rPr>
          <w:b/>
        </w:rPr>
        <w:t>TRANSCRIÇÃO</w:t>
      </w:r>
      <w:r w:rsidRPr="00C54CCF">
        <w:t>: DNA → RNA</w:t>
      </w:r>
    </w:p>
    <w:p w14:paraId="7581CEAB" w14:textId="7E5B737D" w:rsidR="00C54CCF" w:rsidRDefault="00C54CCF" w:rsidP="00C54CCF">
      <w:pPr>
        <w:tabs>
          <w:tab w:val="left" w:pos="3350"/>
        </w:tabs>
        <w:jc w:val="center"/>
      </w:pPr>
      <w:r w:rsidRPr="00C54CCF">
        <w:drawing>
          <wp:inline distT="0" distB="0" distL="0" distR="0" wp14:anchorId="156A73EE" wp14:editId="051272BB">
            <wp:extent cx="4521200" cy="1725754"/>
            <wp:effectExtent l="0" t="0" r="0" b="0"/>
            <wp:docPr id="1186099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9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914" cy="17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120E" w14:textId="5F03C9A8" w:rsidR="00C05208" w:rsidRDefault="00C05208" w:rsidP="00C05208">
      <w:pPr>
        <w:pStyle w:val="PargrafodaLista"/>
        <w:numPr>
          <w:ilvl w:val="0"/>
          <w:numId w:val="1"/>
        </w:numPr>
        <w:tabs>
          <w:tab w:val="left" w:pos="3350"/>
        </w:tabs>
      </w:pPr>
      <w:r>
        <w:t>Cada célula produz suas proteínas repressora.</w:t>
      </w:r>
    </w:p>
    <w:p w14:paraId="7C30FDC9" w14:textId="1D4D372A" w:rsidR="00C05208" w:rsidRDefault="00C05208" w:rsidP="00C05208">
      <w:pPr>
        <w:pStyle w:val="PargrafodaLista"/>
        <w:numPr>
          <w:ilvl w:val="1"/>
          <w:numId w:val="1"/>
        </w:numPr>
        <w:tabs>
          <w:tab w:val="left" w:pos="3350"/>
        </w:tabs>
      </w:pPr>
      <w:r>
        <w:t xml:space="preserve">Proteínas repressora </w:t>
      </w:r>
      <w:r>
        <w:sym w:font="Wingdings" w:char="F0E0"/>
      </w:r>
      <w:r>
        <w:t xml:space="preserve"> inativam a transcrição</w:t>
      </w:r>
    </w:p>
    <w:p w14:paraId="16F6CD30" w14:textId="77777777" w:rsidR="00C05208" w:rsidRDefault="00C05208" w:rsidP="00C05208">
      <w:pPr>
        <w:tabs>
          <w:tab w:val="left" w:pos="3350"/>
        </w:tabs>
        <w:rPr>
          <w:b/>
        </w:rPr>
      </w:pPr>
      <w:r w:rsidRPr="00C05208">
        <w:rPr>
          <w:b/>
        </w:rPr>
        <w:t xml:space="preserve">Herança Epigenética </w:t>
      </w:r>
    </w:p>
    <w:p w14:paraId="5F559A98" w14:textId="253A0859" w:rsidR="00C05208" w:rsidRPr="00C05208" w:rsidRDefault="00C05208" w:rsidP="00C05208">
      <w:pPr>
        <w:pStyle w:val="PargrafodaLista"/>
        <w:numPr>
          <w:ilvl w:val="0"/>
          <w:numId w:val="1"/>
        </w:numPr>
        <w:tabs>
          <w:tab w:val="left" w:pos="3350"/>
        </w:tabs>
        <w:rPr>
          <w:b/>
        </w:rPr>
      </w:pPr>
      <w:r w:rsidRPr="00C05208">
        <w:t>Mudanças na expressão gênica que podem ser herdadas e que não alteram a sequência do DN</w:t>
      </w:r>
      <w:r>
        <w:t>A.</w:t>
      </w:r>
    </w:p>
    <w:p w14:paraId="5ED65CAF" w14:textId="0BE310C7" w:rsidR="00C05208" w:rsidRPr="00C05208" w:rsidRDefault="00C05208" w:rsidP="00C05208">
      <w:pPr>
        <w:pStyle w:val="PargrafodaLista"/>
        <w:numPr>
          <w:ilvl w:val="0"/>
          <w:numId w:val="1"/>
        </w:numPr>
        <w:tabs>
          <w:tab w:val="left" w:pos="3350"/>
        </w:tabs>
        <w:rPr>
          <w:b/>
        </w:rPr>
      </w:pPr>
      <w:r>
        <w:t xml:space="preserve">Desregulação </w:t>
      </w:r>
      <w:r>
        <w:sym w:font="Wingdings" w:char="F0E0"/>
      </w:r>
      <w:r>
        <w:t xml:space="preserve"> o estimulo da proteína pode ser minha ou passada geneticamente.</w:t>
      </w:r>
    </w:p>
    <w:p w14:paraId="32412EEE" w14:textId="63614A10" w:rsidR="00C05208" w:rsidRDefault="00C05208" w:rsidP="00C05208">
      <w:pPr>
        <w:pStyle w:val="PargrafodaLista"/>
        <w:tabs>
          <w:tab w:val="left" w:pos="3350"/>
        </w:tabs>
        <w:jc w:val="center"/>
        <w:rPr>
          <w:b/>
        </w:rPr>
      </w:pPr>
      <w:r w:rsidRPr="00C05208">
        <w:rPr>
          <w:b/>
        </w:rPr>
        <w:drawing>
          <wp:inline distT="0" distB="0" distL="0" distR="0" wp14:anchorId="266328FF" wp14:editId="463CA984">
            <wp:extent cx="3818890" cy="2326182"/>
            <wp:effectExtent l="0" t="0" r="0" b="0"/>
            <wp:docPr id="933062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62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293" cy="233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5693" w14:textId="556B1148" w:rsidR="0060537C" w:rsidRDefault="0060537C" w:rsidP="00C05208">
      <w:pPr>
        <w:pStyle w:val="PargrafodaLista"/>
        <w:tabs>
          <w:tab w:val="left" w:pos="3350"/>
        </w:tabs>
        <w:jc w:val="center"/>
        <w:rPr>
          <w:b/>
        </w:rPr>
      </w:pPr>
      <w:r w:rsidRPr="0060537C">
        <w:rPr>
          <w:b/>
        </w:rPr>
        <w:drawing>
          <wp:inline distT="0" distB="0" distL="0" distR="0" wp14:anchorId="0782DC8A" wp14:editId="1431AC96">
            <wp:extent cx="3848240" cy="2202873"/>
            <wp:effectExtent l="0" t="0" r="0" b="0"/>
            <wp:docPr id="1540724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4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196" cy="220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AB91" w14:textId="0F710CE0" w:rsidR="00C05208" w:rsidRDefault="0060537C" w:rsidP="0060537C">
      <w:pPr>
        <w:pStyle w:val="PargrafodaLista"/>
        <w:tabs>
          <w:tab w:val="left" w:pos="3350"/>
        </w:tabs>
        <w:jc w:val="center"/>
        <w:rPr>
          <w:b/>
        </w:rPr>
      </w:pPr>
      <w:r w:rsidRPr="0060537C">
        <w:rPr>
          <w:b/>
        </w:rPr>
        <w:lastRenderedPageBreak/>
        <w:drawing>
          <wp:inline distT="0" distB="0" distL="0" distR="0" wp14:anchorId="7F07B8E6" wp14:editId="2BCA5A78">
            <wp:extent cx="3120968" cy="2270996"/>
            <wp:effectExtent l="0" t="0" r="0" b="0"/>
            <wp:docPr id="1182330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0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1069" cy="227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587E" w14:textId="5AFBA9F2" w:rsidR="0060537C" w:rsidRDefault="0060537C" w:rsidP="0060537C">
      <w:pPr>
        <w:pStyle w:val="PargrafodaLista"/>
        <w:tabs>
          <w:tab w:val="left" w:pos="3350"/>
        </w:tabs>
        <w:jc w:val="center"/>
        <w:rPr>
          <w:b/>
        </w:rPr>
      </w:pPr>
      <w:r w:rsidRPr="0060537C">
        <w:rPr>
          <w:b/>
        </w:rPr>
        <w:drawing>
          <wp:inline distT="0" distB="0" distL="0" distR="0" wp14:anchorId="03B3A082" wp14:editId="5C155077">
            <wp:extent cx="4073236" cy="1978183"/>
            <wp:effectExtent l="0" t="0" r="0" b="0"/>
            <wp:docPr id="808738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38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5193" cy="1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8F1A" w14:textId="55AC0FA8" w:rsidR="0060537C" w:rsidRDefault="0060537C" w:rsidP="0060537C">
      <w:pPr>
        <w:pStyle w:val="PargrafodaLista"/>
        <w:tabs>
          <w:tab w:val="left" w:pos="3350"/>
        </w:tabs>
        <w:jc w:val="center"/>
        <w:rPr>
          <w:b/>
        </w:rPr>
      </w:pPr>
      <w:r w:rsidRPr="0060537C">
        <w:rPr>
          <w:b/>
        </w:rPr>
        <w:drawing>
          <wp:inline distT="0" distB="0" distL="0" distR="0" wp14:anchorId="44E1870F" wp14:editId="00ACDEB2">
            <wp:extent cx="4461163" cy="2057465"/>
            <wp:effectExtent l="0" t="0" r="0" b="0"/>
            <wp:docPr id="202616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6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3646" cy="20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8A00" w14:textId="0F6FC1ED" w:rsidR="0060537C" w:rsidRPr="0060537C" w:rsidRDefault="0060537C" w:rsidP="0060537C">
      <w:pPr>
        <w:tabs>
          <w:tab w:val="left" w:pos="3350"/>
        </w:tabs>
        <w:rPr>
          <w:b/>
        </w:rPr>
      </w:pPr>
      <w:r w:rsidRPr="0060537C">
        <w:rPr>
          <w:b/>
        </w:rPr>
        <w:t>Regulação Transcricional</w:t>
      </w:r>
    </w:p>
    <w:p w14:paraId="52E7E134" w14:textId="3A479433" w:rsidR="0060537C" w:rsidRDefault="0060537C" w:rsidP="0060537C">
      <w:pPr>
        <w:pStyle w:val="PargrafodaLista"/>
        <w:numPr>
          <w:ilvl w:val="0"/>
          <w:numId w:val="1"/>
        </w:numPr>
        <w:tabs>
          <w:tab w:val="left" w:pos="3350"/>
        </w:tabs>
      </w:pPr>
      <w:r w:rsidRPr="0060537C">
        <w:t>A transcrição de um gene é controlada por proteínas conhecidas como</w:t>
      </w:r>
      <w:r w:rsidRPr="0060537C">
        <w:rPr>
          <w:b/>
        </w:rPr>
        <w:t xml:space="preserve"> reguladores transcricionais que se ligam em sequências regulatórias de DN</w:t>
      </w:r>
      <w:r w:rsidRPr="0060537C">
        <w:t>A, na região upstream do promotor</w:t>
      </w:r>
      <w:r>
        <w:t>.</w:t>
      </w:r>
    </w:p>
    <w:p w14:paraId="0439107F" w14:textId="238AF88F" w:rsidR="0060537C" w:rsidRDefault="0060537C" w:rsidP="0060537C">
      <w:pPr>
        <w:pStyle w:val="PargrafodaLista"/>
        <w:numPr>
          <w:ilvl w:val="0"/>
          <w:numId w:val="1"/>
        </w:numPr>
        <w:tabs>
          <w:tab w:val="left" w:pos="3350"/>
        </w:tabs>
      </w:pPr>
      <w:r w:rsidRPr="0060537C">
        <w:t>Uma célula humana codifica milhares de reguladores transcricionais, cada um reconhecendo uma sequência de DNA diferente e assim regulando genes distintos</w:t>
      </w:r>
      <w:r>
        <w:t>.]</w:t>
      </w:r>
    </w:p>
    <w:p w14:paraId="136F5BD0" w14:textId="6CF27C64" w:rsidR="0060537C" w:rsidRDefault="0060537C" w:rsidP="0060537C">
      <w:pPr>
        <w:pStyle w:val="PargrafodaLista"/>
        <w:tabs>
          <w:tab w:val="left" w:pos="3350"/>
        </w:tabs>
        <w:jc w:val="center"/>
        <w:rPr>
          <w:b/>
        </w:rPr>
      </w:pPr>
      <w:r w:rsidRPr="0060537C">
        <w:rPr>
          <w:b/>
        </w:rPr>
        <w:t xml:space="preserve">A </w:t>
      </w:r>
      <w:proofErr w:type="spellStart"/>
      <w:r w:rsidRPr="0060537C">
        <w:rPr>
          <w:b/>
        </w:rPr>
        <w:t>RNA-polimerase</w:t>
      </w:r>
      <w:proofErr w:type="spellEnd"/>
      <w:r w:rsidRPr="0060537C">
        <w:rPr>
          <w:b/>
        </w:rPr>
        <w:t xml:space="preserve"> requer fatores gerais para a transcrição</w:t>
      </w:r>
    </w:p>
    <w:p w14:paraId="44CFC1AD" w14:textId="77777777" w:rsidR="0060537C" w:rsidRDefault="0060537C" w:rsidP="0060537C">
      <w:pPr>
        <w:pStyle w:val="PargrafodaLista"/>
        <w:numPr>
          <w:ilvl w:val="0"/>
          <w:numId w:val="1"/>
        </w:numPr>
        <w:tabs>
          <w:tab w:val="left" w:pos="3350"/>
        </w:tabs>
      </w:pPr>
      <w:r w:rsidRPr="0060537C">
        <w:t xml:space="preserve">A região promotora de um gene se liga à enzima </w:t>
      </w:r>
      <w:proofErr w:type="spellStart"/>
      <w:r w:rsidRPr="0060537C">
        <w:t>RNA-polimerase</w:t>
      </w:r>
      <w:proofErr w:type="spellEnd"/>
      <w:r w:rsidRPr="0060537C">
        <w:t xml:space="preserve"> II —&gt; transcrição.</w:t>
      </w:r>
    </w:p>
    <w:p w14:paraId="24424650" w14:textId="36145363" w:rsidR="0060537C" w:rsidRDefault="0060537C" w:rsidP="0060537C">
      <w:pPr>
        <w:pStyle w:val="PargrafodaLista"/>
        <w:numPr>
          <w:ilvl w:val="0"/>
          <w:numId w:val="1"/>
        </w:numPr>
        <w:tabs>
          <w:tab w:val="left" w:pos="3350"/>
        </w:tabs>
      </w:pPr>
      <w:r w:rsidRPr="0060537C">
        <w:t xml:space="preserve">TBP - proteína de ligação ao TATA </w:t>
      </w:r>
    </w:p>
    <w:p w14:paraId="5D7031D8" w14:textId="5C8DAE46" w:rsidR="0060537C" w:rsidRDefault="0060537C" w:rsidP="0060537C">
      <w:pPr>
        <w:pStyle w:val="PargrafodaLista"/>
        <w:numPr>
          <w:ilvl w:val="0"/>
          <w:numId w:val="1"/>
        </w:numPr>
        <w:tabs>
          <w:tab w:val="left" w:pos="3350"/>
        </w:tabs>
      </w:pPr>
      <w:r w:rsidRPr="0060537C">
        <w:t>TFIIB, TFIID - fatores de transcrição</w:t>
      </w:r>
    </w:p>
    <w:p w14:paraId="1EBBA574" w14:textId="77777777" w:rsidR="0060537C" w:rsidRDefault="0060537C" w:rsidP="0060537C">
      <w:pPr>
        <w:tabs>
          <w:tab w:val="left" w:pos="3350"/>
        </w:tabs>
      </w:pPr>
    </w:p>
    <w:p w14:paraId="69CF2AE2" w14:textId="77777777" w:rsidR="0060537C" w:rsidRPr="0060537C" w:rsidRDefault="0060537C" w:rsidP="0060537C">
      <w:pPr>
        <w:tabs>
          <w:tab w:val="left" w:pos="3350"/>
        </w:tabs>
        <w:rPr>
          <w:b/>
        </w:rPr>
      </w:pPr>
      <w:r w:rsidRPr="0060537C">
        <w:rPr>
          <w:b/>
        </w:rPr>
        <w:lastRenderedPageBreak/>
        <w:t>Reguladores Pré-Transcricionais</w:t>
      </w:r>
    </w:p>
    <w:p w14:paraId="476D53AB" w14:textId="65F4C613" w:rsidR="0060537C" w:rsidRDefault="0060537C" w:rsidP="0060537C">
      <w:pPr>
        <w:pStyle w:val="PargrafodaLista"/>
        <w:numPr>
          <w:ilvl w:val="0"/>
          <w:numId w:val="1"/>
        </w:numPr>
        <w:tabs>
          <w:tab w:val="left" w:pos="3350"/>
        </w:tabs>
      </w:pPr>
      <w:r w:rsidRPr="0060537C">
        <w:t xml:space="preserve">Ativadores ou repressores regulam a expressão dos genes; </w:t>
      </w:r>
    </w:p>
    <w:p w14:paraId="59041655" w14:textId="77777777" w:rsidR="0060537C" w:rsidRDefault="0060537C" w:rsidP="0060537C">
      <w:pPr>
        <w:pStyle w:val="PargrafodaLista"/>
        <w:numPr>
          <w:ilvl w:val="0"/>
          <w:numId w:val="1"/>
        </w:numPr>
        <w:tabs>
          <w:tab w:val="left" w:pos="3350"/>
        </w:tabs>
      </w:pPr>
      <w:r w:rsidRPr="0060537C">
        <w:rPr>
          <w:b/>
        </w:rPr>
        <w:t>Sítios de ligação das proteínas ativadoras no DNA</w:t>
      </w:r>
      <w:r w:rsidRPr="0060537C">
        <w:t xml:space="preserve">: estimuladores/enhancers </w:t>
      </w:r>
    </w:p>
    <w:p w14:paraId="35DDFA69" w14:textId="3E803F2A" w:rsidR="0060537C" w:rsidRDefault="0060537C" w:rsidP="0060537C">
      <w:pPr>
        <w:pStyle w:val="PargrafodaLista"/>
        <w:numPr>
          <w:ilvl w:val="0"/>
          <w:numId w:val="1"/>
        </w:numPr>
        <w:tabs>
          <w:tab w:val="left" w:pos="3350"/>
        </w:tabs>
      </w:pPr>
      <w:r w:rsidRPr="0060537C">
        <w:rPr>
          <w:b/>
        </w:rPr>
        <w:t>Estimuladores/enhancers</w:t>
      </w:r>
      <w:r w:rsidRPr="0060537C">
        <w:t xml:space="preserve">: </w:t>
      </w:r>
      <w:r>
        <w:sym w:font="Wingdings" w:char="F0E1"/>
      </w:r>
      <w:r>
        <w:t xml:space="preserve"> </w:t>
      </w:r>
      <w:r w:rsidRPr="0060537C">
        <w:t>a taxa de transcrição</w:t>
      </w:r>
    </w:p>
    <w:p w14:paraId="2DE3399D" w14:textId="132D0DAA" w:rsidR="0060537C" w:rsidRDefault="0060537C" w:rsidP="0060537C">
      <w:pPr>
        <w:tabs>
          <w:tab w:val="left" w:pos="3350"/>
        </w:tabs>
        <w:jc w:val="center"/>
      </w:pPr>
      <w:r w:rsidRPr="0060537C">
        <w:drawing>
          <wp:inline distT="0" distB="0" distL="0" distR="0" wp14:anchorId="4271FBE3" wp14:editId="1573D753">
            <wp:extent cx="3537581" cy="962891"/>
            <wp:effectExtent l="0" t="0" r="0" b="0"/>
            <wp:docPr id="1079628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8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5052" cy="9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F4BB" w14:textId="6CFC243E" w:rsidR="0060537C" w:rsidRDefault="0060537C" w:rsidP="0060537C">
      <w:pPr>
        <w:tabs>
          <w:tab w:val="left" w:pos="3350"/>
        </w:tabs>
        <w:jc w:val="center"/>
      </w:pPr>
      <w:r w:rsidRPr="0060537C">
        <w:drawing>
          <wp:inline distT="0" distB="0" distL="0" distR="0" wp14:anchorId="200753A3" wp14:editId="0107D300">
            <wp:extent cx="4793672" cy="2462225"/>
            <wp:effectExtent l="0" t="0" r="0" b="0"/>
            <wp:docPr id="448103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03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4103" cy="246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0D1D" w14:textId="25EBE695" w:rsidR="00EA75E6" w:rsidRDefault="00EA75E6" w:rsidP="0060537C">
      <w:pPr>
        <w:tabs>
          <w:tab w:val="left" w:pos="3350"/>
        </w:tabs>
        <w:jc w:val="center"/>
      </w:pPr>
      <w:r w:rsidRPr="00EA75E6">
        <w:drawing>
          <wp:inline distT="0" distB="0" distL="0" distR="0" wp14:anchorId="65F9A317" wp14:editId="7E403DA8">
            <wp:extent cx="5400040" cy="2103120"/>
            <wp:effectExtent l="0" t="0" r="0" b="0"/>
            <wp:docPr id="2139381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81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667E" w14:textId="4930C10B" w:rsidR="009F07EE" w:rsidRDefault="009F07EE" w:rsidP="0060537C">
      <w:pPr>
        <w:tabs>
          <w:tab w:val="left" w:pos="3350"/>
        </w:tabs>
        <w:jc w:val="center"/>
      </w:pPr>
      <w:r w:rsidRPr="009F07EE">
        <w:lastRenderedPageBreak/>
        <w:drawing>
          <wp:inline distT="0" distB="0" distL="0" distR="0" wp14:anchorId="6E6AACDE" wp14:editId="562C3D19">
            <wp:extent cx="5400040" cy="2284095"/>
            <wp:effectExtent l="0" t="0" r="0" b="0"/>
            <wp:docPr id="1323375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50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A1AC" w14:textId="77777777" w:rsidR="009F07EE" w:rsidRDefault="009F07EE" w:rsidP="009F07EE">
      <w:pPr>
        <w:tabs>
          <w:tab w:val="left" w:pos="3350"/>
        </w:tabs>
      </w:pPr>
      <w:r w:rsidRPr="009F07EE">
        <w:rPr>
          <w:b/>
        </w:rPr>
        <w:t>Ubiquitinação</w:t>
      </w:r>
      <w:r w:rsidRPr="009F07EE">
        <w:t xml:space="preserve"> </w:t>
      </w:r>
    </w:p>
    <w:p w14:paraId="3F2FA281" w14:textId="21206B8A" w:rsidR="009F07EE" w:rsidRDefault="009F07EE" w:rsidP="009F07EE">
      <w:pPr>
        <w:pStyle w:val="PargrafodaLista"/>
        <w:numPr>
          <w:ilvl w:val="0"/>
          <w:numId w:val="1"/>
        </w:numPr>
        <w:tabs>
          <w:tab w:val="left" w:pos="3350"/>
        </w:tabs>
      </w:pPr>
      <w:r w:rsidRPr="009F07EE">
        <w:t xml:space="preserve">Proteínas podem ser marcadas para degradação pela adição de um marcador chamado Ubiquitina. A proteína marcada é reconhecida por uma protease </w:t>
      </w:r>
      <w:r w:rsidR="00102582" w:rsidRPr="009F07EE">
        <w:t>responsável</w:t>
      </w:r>
      <w:r w:rsidRPr="009F07EE">
        <w:t xml:space="preserve"> por destruir proteínas marcadas para degradação</w:t>
      </w:r>
      <w:r w:rsidR="00102582">
        <w:t>.</w:t>
      </w:r>
    </w:p>
    <w:p w14:paraId="07EAFE12" w14:textId="1D0CB65B" w:rsidR="00102582" w:rsidRDefault="00102582" w:rsidP="00102582">
      <w:pPr>
        <w:pStyle w:val="PargrafodaLista"/>
        <w:tabs>
          <w:tab w:val="left" w:pos="3350"/>
        </w:tabs>
        <w:jc w:val="center"/>
      </w:pPr>
      <w:r w:rsidRPr="00102582">
        <w:drawing>
          <wp:inline distT="0" distB="0" distL="0" distR="0" wp14:anchorId="0BBC81A6" wp14:editId="33ABD3B0">
            <wp:extent cx="3131127" cy="1358517"/>
            <wp:effectExtent l="0" t="0" r="0" b="0"/>
            <wp:docPr id="1017776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66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3" cy="13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2CE9" w14:textId="77777777" w:rsidR="00102582" w:rsidRDefault="00102582" w:rsidP="00102582">
      <w:pPr>
        <w:tabs>
          <w:tab w:val="left" w:pos="3350"/>
        </w:tabs>
      </w:pPr>
      <w:r w:rsidRPr="00102582">
        <w:rPr>
          <w:b/>
        </w:rPr>
        <w:t>Fosforilação de proteínas</w:t>
      </w:r>
      <w:r w:rsidRPr="00102582">
        <w:t xml:space="preserve"> </w:t>
      </w:r>
    </w:p>
    <w:p w14:paraId="360E3971" w14:textId="5B7996F1" w:rsidR="00102582" w:rsidRDefault="00102582" w:rsidP="00102582">
      <w:pPr>
        <w:pStyle w:val="PargrafodaLista"/>
        <w:numPr>
          <w:ilvl w:val="0"/>
          <w:numId w:val="1"/>
        </w:numPr>
        <w:tabs>
          <w:tab w:val="left" w:pos="3350"/>
        </w:tabs>
      </w:pPr>
      <w:r w:rsidRPr="00102582">
        <w:t>A fosforilação varia de proteína para proteína: algumas são ativadas, outras desativadas →mudanças na função.</w:t>
      </w:r>
    </w:p>
    <w:p w14:paraId="38415995" w14:textId="3C71F5B7" w:rsidR="00123069" w:rsidRPr="0060537C" w:rsidRDefault="00123069" w:rsidP="00123069">
      <w:pPr>
        <w:pStyle w:val="PargrafodaLista"/>
        <w:tabs>
          <w:tab w:val="left" w:pos="3350"/>
        </w:tabs>
        <w:jc w:val="center"/>
      </w:pPr>
      <w:r w:rsidRPr="00123069">
        <w:drawing>
          <wp:inline distT="0" distB="0" distL="0" distR="0" wp14:anchorId="7AEC545B" wp14:editId="2FB7ADA4">
            <wp:extent cx="5400040" cy="985520"/>
            <wp:effectExtent l="0" t="0" r="0" b="0"/>
            <wp:docPr id="2097687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87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069" w:rsidRPr="006053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473980"/>
    <w:multiLevelType w:val="hybridMultilevel"/>
    <w:tmpl w:val="25D4A178"/>
    <w:lvl w:ilvl="0" w:tplc="D144D46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01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D49"/>
    <w:rsid w:val="000D41D1"/>
    <w:rsid w:val="00102582"/>
    <w:rsid w:val="0010417E"/>
    <w:rsid w:val="00123069"/>
    <w:rsid w:val="001741AE"/>
    <w:rsid w:val="004600F2"/>
    <w:rsid w:val="0048259F"/>
    <w:rsid w:val="00490DFD"/>
    <w:rsid w:val="00531D49"/>
    <w:rsid w:val="0060537C"/>
    <w:rsid w:val="00807B6E"/>
    <w:rsid w:val="008D469D"/>
    <w:rsid w:val="009F07EE"/>
    <w:rsid w:val="00C05208"/>
    <w:rsid w:val="00C54CCF"/>
    <w:rsid w:val="00CD39B7"/>
    <w:rsid w:val="00EA75E6"/>
    <w:rsid w:val="00FA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6687B"/>
  <w15:chartTrackingRefBased/>
  <w15:docId w15:val="{BBB10994-1AE0-4304-8AFE-46E8ED7E3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1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AE365-7B6C-4394-BA34-363CC0A07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392</Words>
  <Characters>2118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6</cp:revision>
  <dcterms:created xsi:type="dcterms:W3CDTF">2024-10-15T13:22:00Z</dcterms:created>
  <dcterms:modified xsi:type="dcterms:W3CDTF">2024-10-15T14:14:00Z</dcterms:modified>
</cp:coreProperties>
</file>