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3A346" w14:textId="2886A45A" w:rsidR="001E2197" w:rsidRDefault="001E2197" w:rsidP="001E2197">
      <w:pPr>
        <w:jc w:val="center"/>
        <w:rPr>
          <w:b/>
          <w:bCs/>
          <w:sz w:val="30"/>
          <w:szCs w:val="30"/>
        </w:rPr>
      </w:pPr>
      <w:r w:rsidRPr="001E2197">
        <w:rPr>
          <w:b/>
          <w:bCs/>
          <w:sz w:val="30"/>
          <w:szCs w:val="30"/>
        </w:rPr>
        <w:t>RESUMO ÉTICA</w:t>
      </w:r>
    </w:p>
    <w:p w14:paraId="70EAF590" w14:textId="77777777" w:rsidR="00B95272" w:rsidRDefault="00B43946" w:rsidP="00B95272">
      <w:pPr>
        <w:pStyle w:val="p1"/>
        <w:divId w:val="1829319259"/>
        <w:rPr>
          <w:rFonts w:asciiTheme="minorHAnsi" w:hAnsiTheme="minorHAnsi"/>
          <w:sz w:val="24"/>
          <w:szCs w:val="24"/>
        </w:rPr>
      </w:pPr>
      <w:r w:rsidRPr="00AC16B8">
        <w:rPr>
          <w:rFonts w:asciiTheme="minorHAnsi" w:hAnsiTheme="minorHAnsi"/>
          <w:sz w:val="24"/>
          <w:szCs w:val="24"/>
        </w:rPr>
        <w:t xml:space="preserve">O que comemos está </w:t>
      </w:r>
      <w:r w:rsidRPr="00AC16B8">
        <w:rPr>
          <w:rStyle w:val="s1"/>
          <w:rFonts w:asciiTheme="minorHAnsi" w:hAnsiTheme="minorHAnsi"/>
          <w:sz w:val="24"/>
          <w:szCs w:val="24"/>
        </w:rPr>
        <w:t>relacionado com pobreza, desigualdade, raça, classe, imigração, conflitos sociais e políticos, degradação ambiental, mudanças climáticas e muito mais. O alimento é uma lente através da qual podemos examinar todas essas preocupações.</w:t>
      </w:r>
    </w:p>
    <w:p w14:paraId="65DE6D37" w14:textId="4267EE14" w:rsidR="00456BAE" w:rsidRPr="00D60154" w:rsidRDefault="00B95272" w:rsidP="00D60154">
      <w:pPr>
        <w:pStyle w:val="p1"/>
        <w:numPr>
          <w:ilvl w:val="0"/>
          <w:numId w:val="4"/>
        </w:numPr>
        <w:divId w:val="1829319259"/>
        <w:rPr>
          <w:rStyle w:val="s1"/>
          <w:rFonts w:asciiTheme="minorHAnsi" w:hAnsiTheme="minorHAnsi"/>
          <w:sz w:val="24"/>
          <w:szCs w:val="24"/>
        </w:rPr>
      </w:pPr>
      <w:r w:rsidRPr="00AC16B8">
        <w:rPr>
          <w:rFonts w:asciiTheme="minorHAnsi" w:hAnsiTheme="minorHAnsi"/>
          <w:sz w:val="24"/>
          <w:szCs w:val="24"/>
        </w:rPr>
        <w:t xml:space="preserve"> </w:t>
      </w:r>
      <w:r w:rsidR="00F532BC" w:rsidRPr="00AC16B8">
        <w:rPr>
          <w:rFonts w:asciiTheme="minorHAnsi" w:hAnsiTheme="minorHAnsi"/>
          <w:sz w:val="24"/>
          <w:szCs w:val="24"/>
        </w:rPr>
        <w:t xml:space="preserve">O envolvimento dos profissionais </w:t>
      </w:r>
      <w:r w:rsidR="00F532BC" w:rsidRPr="00AC16B8">
        <w:rPr>
          <w:rStyle w:val="s1"/>
          <w:rFonts w:asciiTheme="minorHAnsi" w:hAnsiTheme="minorHAnsi"/>
          <w:sz w:val="24"/>
          <w:szCs w:val="24"/>
        </w:rPr>
        <w:t>de nutrição em metas de marketing muitas vezes contrárias aos interesses da saúde pública.</w:t>
      </w:r>
    </w:p>
    <w:p w14:paraId="42986E6C" w14:textId="77777777" w:rsidR="00237685" w:rsidRPr="00AC16B8" w:rsidRDefault="00237685">
      <w:pPr>
        <w:pStyle w:val="p1"/>
        <w:divId w:val="1929843128"/>
        <w:rPr>
          <w:rFonts w:asciiTheme="minorHAnsi" w:hAnsiTheme="minorHAnsi"/>
          <w:sz w:val="24"/>
          <w:szCs w:val="24"/>
        </w:rPr>
      </w:pPr>
    </w:p>
    <w:p w14:paraId="394131BB" w14:textId="6AD69BAF" w:rsidR="00237685" w:rsidRPr="00AC16B8" w:rsidRDefault="00237685">
      <w:pPr>
        <w:pStyle w:val="p1"/>
        <w:divId w:val="500581888"/>
        <w:rPr>
          <w:rFonts w:asciiTheme="minorHAnsi" w:hAnsiTheme="minorHAnsi"/>
          <w:sz w:val="24"/>
          <w:szCs w:val="24"/>
        </w:rPr>
      </w:pPr>
      <w:r w:rsidRPr="00AC16B8">
        <w:rPr>
          <w:rStyle w:val="s1"/>
          <w:rFonts w:asciiTheme="minorHAnsi" w:hAnsiTheme="minorHAnsi"/>
          <w:sz w:val="24"/>
          <w:szCs w:val="24"/>
        </w:rPr>
        <w:t>A pesquisa financiada pela indústria normalmente promove os interesses do patrocinador, e alguns pesquisadores ganham a vida com trabalhos financiados por corporações alimentícias e associações empresariais.</w:t>
      </w:r>
    </w:p>
    <w:p w14:paraId="66AF7764" w14:textId="0A1A8A38" w:rsidR="009F4EDA" w:rsidRPr="00AC16B8" w:rsidRDefault="009F4EDA" w:rsidP="00B43946">
      <w:pPr>
        <w:rPr>
          <w:sz w:val="24"/>
          <w:szCs w:val="24"/>
        </w:rPr>
      </w:pPr>
    </w:p>
    <w:p w14:paraId="30280C48" w14:textId="6782597F" w:rsidR="009B7317" w:rsidRPr="00AC16B8" w:rsidRDefault="009B7317">
      <w:pPr>
        <w:pStyle w:val="p1"/>
        <w:divId w:val="254291966"/>
        <w:rPr>
          <w:rFonts w:asciiTheme="minorHAnsi" w:hAnsiTheme="minorHAnsi"/>
          <w:sz w:val="24"/>
          <w:szCs w:val="24"/>
        </w:rPr>
      </w:pPr>
      <w:r w:rsidRPr="00AC16B8">
        <w:rPr>
          <w:rStyle w:val="s1"/>
          <w:rFonts w:asciiTheme="minorHAnsi" w:hAnsiTheme="minorHAnsi"/>
          <w:sz w:val="24"/>
          <w:szCs w:val="24"/>
        </w:rPr>
        <w:t xml:space="preserve">Os e-mails revelados pelo D </w:t>
      </w:r>
      <w:proofErr w:type="spellStart"/>
      <w:r w:rsidRPr="00AC16B8">
        <w:rPr>
          <w:rStyle w:val="s1"/>
          <w:rFonts w:asciiTheme="minorHAnsi" w:hAnsiTheme="minorHAnsi"/>
          <w:sz w:val="24"/>
          <w:szCs w:val="24"/>
        </w:rPr>
        <w:t>Leaks</w:t>
      </w:r>
      <w:proofErr w:type="spellEnd"/>
      <w:r w:rsidRPr="00AC16B8">
        <w:rPr>
          <w:rStyle w:val="s1"/>
          <w:rFonts w:asciiTheme="minorHAnsi" w:hAnsiTheme="minorHAnsi"/>
          <w:sz w:val="24"/>
          <w:szCs w:val="24"/>
        </w:rPr>
        <w:t xml:space="preserve"> oferecem um vislumbre precioso de como a empresa de bebidas tentou influenciar nutricionistas, pesquisas nutricionais, jornalistas que cobrem a área e recomendações dietéticas. Quando podem, outras empresas alimentícias também fazem isso</w:t>
      </w:r>
      <w:r w:rsidR="00DD407D">
        <w:rPr>
          <w:rStyle w:val="s1"/>
          <w:rFonts w:asciiTheme="minorHAnsi" w:hAnsiTheme="minorHAnsi"/>
          <w:sz w:val="24"/>
          <w:szCs w:val="24"/>
        </w:rPr>
        <w:t>.</w:t>
      </w:r>
      <w:r w:rsidRPr="00AC16B8">
        <w:rPr>
          <w:rStyle w:val="s1"/>
          <w:rFonts w:asciiTheme="minorHAnsi" w:hAnsiTheme="minorHAnsi"/>
          <w:sz w:val="24"/>
          <w:szCs w:val="24"/>
        </w:rPr>
        <w:t xml:space="preserve"> A diferença é que a Coca-Cola foi flagrada em ação.</w:t>
      </w:r>
    </w:p>
    <w:p w14:paraId="0FA1C2D8" w14:textId="32D8DD3A" w:rsidR="009F4EDA" w:rsidRPr="00AC16B8" w:rsidRDefault="009F4EDA" w:rsidP="009F4EDA">
      <w:pPr>
        <w:rPr>
          <w:sz w:val="24"/>
          <w:szCs w:val="24"/>
        </w:rPr>
      </w:pPr>
    </w:p>
    <w:p w14:paraId="745D5C2A" w14:textId="6880F625" w:rsidR="00175479" w:rsidRPr="00AC16B8" w:rsidRDefault="00175479">
      <w:pPr>
        <w:pStyle w:val="p1"/>
        <w:divId w:val="1126433157"/>
        <w:rPr>
          <w:rStyle w:val="apple-converted-space"/>
          <w:rFonts w:asciiTheme="minorHAnsi" w:hAnsiTheme="minorHAnsi"/>
          <w:sz w:val="24"/>
          <w:szCs w:val="24"/>
        </w:rPr>
      </w:pPr>
      <w:r w:rsidRPr="00AC16B8">
        <w:rPr>
          <w:rStyle w:val="s1"/>
          <w:rFonts w:asciiTheme="minorHAnsi" w:hAnsiTheme="minorHAnsi"/>
          <w:sz w:val="24"/>
          <w:szCs w:val="24"/>
        </w:rPr>
        <w:t>A Coca-Cola tivesse financiado uma pesquisa escancaradamente voltada aos próprios interesses, que pesquisadores de universidades respeitadas tivessem aceitado recursos para tal ou que instituições acadêmicas tivessem permitido que o corpo docente o fizesse.</w:t>
      </w:r>
      <w:r w:rsidRPr="00AC16B8">
        <w:rPr>
          <w:rStyle w:val="apple-converted-space"/>
          <w:rFonts w:asciiTheme="minorHAnsi" w:hAnsiTheme="minorHAnsi"/>
          <w:sz w:val="24"/>
          <w:szCs w:val="24"/>
        </w:rPr>
        <w:t> </w:t>
      </w:r>
    </w:p>
    <w:p w14:paraId="79A06772" w14:textId="77777777" w:rsidR="00175479" w:rsidRPr="00AC16B8" w:rsidRDefault="00175479">
      <w:pPr>
        <w:pStyle w:val="p1"/>
        <w:divId w:val="1126433157"/>
        <w:rPr>
          <w:rStyle w:val="apple-converted-space"/>
          <w:rFonts w:asciiTheme="minorHAnsi" w:hAnsiTheme="minorHAnsi"/>
          <w:sz w:val="24"/>
          <w:szCs w:val="24"/>
        </w:rPr>
      </w:pPr>
    </w:p>
    <w:p w14:paraId="7846B711" w14:textId="6DDDDDA5" w:rsidR="00884F36" w:rsidRPr="003110BD" w:rsidRDefault="00884F36">
      <w:pPr>
        <w:pStyle w:val="p1"/>
        <w:divId w:val="452213947"/>
        <w:rPr>
          <w:rFonts w:asciiTheme="minorHAnsi" w:hAnsiTheme="minorHAnsi"/>
          <w:b/>
          <w:bCs/>
          <w:sz w:val="24"/>
          <w:szCs w:val="24"/>
        </w:rPr>
      </w:pPr>
      <w:r w:rsidRPr="00AC16B8">
        <w:rPr>
          <w:rStyle w:val="s1"/>
          <w:rFonts w:asciiTheme="minorHAnsi" w:hAnsiTheme="minorHAnsi"/>
          <w:sz w:val="24"/>
          <w:szCs w:val="24"/>
        </w:rPr>
        <w:t>O financiamento por empresas alimentícias, porém</w:t>
      </w:r>
      <w:r w:rsidR="009C0689">
        <w:rPr>
          <w:rStyle w:val="s1"/>
          <w:rFonts w:asciiTheme="minorHAnsi" w:hAnsiTheme="minorHAnsi"/>
          <w:sz w:val="24"/>
          <w:szCs w:val="24"/>
        </w:rPr>
        <w:t xml:space="preserve">, </w:t>
      </w:r>
      <w:r w:rsidRPr="00AC16B8">
        <w:rPr>
          <w:rStyle w:val="s1"/>
          <w:rFonts w:asciiTheme="minorHAnsi" w:hAnsiTheme="minorHAnsi"/>
          <w:sz w:val="24"/>
          <w:szCs w:val="24"/>
        </w:rPr>
        <w:t>costuma exercer influência indevida</w:t>
      </w:r>
      <w:r w:rsidR="001F30C1">
        <w:rPr>
          <w:rStyle w:val="s1"/>
          <w:rFonts w:asciiTheme="minorHAnsi" w:hAnsiTheme="minorHAnsi"/>
          <w:sz w:val="24"/>
          <w:szCs w:val="24"/>
        </w:rPr>
        <w:t xml:space="preserve">. </w:t>
      </w:r>
      <w:r w:rsidRPr="00AC16B8">
        <w:rPr>
          <w:rStyle w:val="s1"/>
          <w:rFonts w:asciiTheme="minorHAnsi" w:hAnsiTheme="minorHAnsi"/>
          <w:sz w:val="24"/>
          <w:szCs w:val="24"/>
        </w:rPr>
        <w:t>Ou seja, uma simples ins</w:t>
      </w:r>
      <w:r w:rsidR="001F30C1">
        <w:rPr>
          <w:rStyle w:val="s1"/>
          <w:rFonts w:asciiTheme="minorHAnsi" w:hAnsiTheme="minorHAnsi"/>
          <w:sz w:val="24"/>
          <w:szCs w:val="24"/>
        </w:rPr>
        <w:t>t</w:t>
      </w:r>
      <w:r w:rsidRPr="00AC16B8">
        <w:rPr>
          <w:rStyle w:val="s1"/>
          <w:rFonts w:asciiTheme="minorHAnsi" w:hAnsiTheme="minorHAnsi"/>
          <w:sz w:val="24"/>
          <w:szCs w:val="24"/>
        </w:rPr>
        <w:t>i</w:t>
      </w:r>
      <w:r w:rsidR="001F30C1">
        <w:rPr>
          <w:rStyle w:val="s1"/>
          <w:rFonts w:asciiTheme="minorHAnsi" w:hAnsiTheme="minorHAnsi"/>
          <w:sz w:val="24"/>
          <w:szCs w:val="24"/>
        </w:rPr>
        <w:t>t</w:t>
      </w:r>
      <w:r w:rsidRPr="00AC16B8">
        <w:rPr>
          <w:rStyle w:val="s1"/>
          <w:rFonts w:asciiTheme="minorHAnsi" w:hAnsiTheme="minorHAnsi"/>
          <w:sz w:val="24"/>
          <w:szCs w:val="24"/>
        </w:rPr>
        <w:t>u</w:t>
      </w:r>
      <w:r w:rsidR="001F30C1">
        <w:rPr>
          <w:rStyle w:val="s1"/>
          <w:rFonts w:asciiTheme="minorHAnsi" w:hAnsiTheme="minorHAnsi"/>
          <w:sz w:val="24"/>
          <w:szCs w:val="24"/>
        </w:rPr>
        <w:t>i</w:t>
      </w:r>
      <w:r w:rsidRPr="00AC16B8">
        <w:rPr>
          <w:rStyle w:val="s1"/>
          <w:rFonts w:asciiTheme="minorHAnsi" w:hAnsiTheme="minorHAnsi"/>
          <w:sz w:val="24"/>
          <w:szCs w:val="24"/>
        </w:rPr>
        <w:t xml:space="preserve">ção de financiamento empresarial à pesquisa é suficiente para reduzir a confiança de alguns segmentos do público. </w:t>
      </w:r>
      <w:r w:rsidRPr="003110BD">
        <w:rPr>
          <w:rStyle w:val="s1"/>
          <w:rFonts w:asciiTheme="minorHAnsi" w:hAnsiTheme="minorHAnsi"/>
          <w:b/>
          <w:bCs/>
          <w:sz w:val="24"/>
          <w:szCs w:val="24"/>
        </w:rPr>
        <w:t>Profissionais de nutrição reconheceram os riscos de aceitar patrocínio de empresas alimentícias há muito tempo, mas a maior parte deles tem considerado que os benefícios — dinheiro, recursos, contatos — superam os riscos.</w:t>
      </w:r>
    </w:p>
    <w:p w14:paraId="5307C7EF" w14:textId="77777777" w:rsidR="00CA41F4" w:rsidRPr="00AC16B8" w:rsidRDefault="00CA41F4">
      <w:pPr>
        <w:pStyle w:val="p1"/>
        <w:divId w:val="1126433157"/>
        <w:rPr>
          <w:rFonts w:asciiTheme="minorHAnsi" w:hAnsiTheme="minorHAnsi"/>
          <w:sz w:val="24"/>
          <w:szCs w:val="24"/>
        </w:rPr>
      </w:pPr>
    </w:p>
    <w:p w14:paraId="1414E45F" w14:textId="319CB8BC" w:rsidR="00CA41F4" w:rsidRPr="00AC16B8" w:rsidRDefault="00CA41F4">
      <w:pPr>
        <w:pStyle w:val="p1"/>
        <w:divId w:val="1821187273"/>
        <w:rPr>
          <w:rFonts w:asciiTheme="minorHAnsi" w:hAnsiTheme="minorHAnsi"/>
          <w:sz w:val="24"/>
          <w:szCs w:val="24"/>
        </w:rPr>
      </w:pPr>
      <w:r w:rsidRPr="00AC16B8">
        <w:rPr>
          <w:rStyle w:val="s1"/>
          <w:rFonts w:asciiTheme="minorHAnsi" w:hAnsiTheme="minorHAnsi"/>
          <w:sz w:val="24"/>
          <w:szCs w:val="24"/>
        </w:rPr>
        <w:t>A concorrência obriga as empresas alimentícias a se esforçarem para convencer os clientes a optar por seus produtos, a comer mais e a comprar produtos mais lucrativos. Os mais lucrativos, de longe, são os alimentos e as bebidas ultraprocessados, que são ricos em calorias, mas têm baixo valor</w:t>
      </w:r>
    </w:p>
    <w:p w14:paraId="6CEFB5FA" w14:textId="77777777" w:rsidR="00175479" w:rsidRPr="00AC16B8" w:rsidRDefault="00175479" w:rsidP="009F4EDA">
      <w:pPr>
        <w:rPr>
          <w:sz w:val="24"/>
          <w:szCs w:val="24"/>
        </w:rPr>
      </w:pPr>
    </w:p>
    <w:p w14:paraId="1ADDF8FD" w14:textId="03E8D1BD" w:rsidR="00644F51" w:rsidRPr="00AC16B8" w:rsidRDefault="00644F51">
      <w:pPr>
        <w:pStyle w:val="p1"/>
        <w:divId w:val="250236627"/>
        <w:rPr>
          <w:rStyle w:val="s1"/>
          <w:rFonts w:asciiTheme="minorHAnsi" w:hAnsiTheme="minorHAnsi"/>
          <w:sz w:val="24"/>
          <w:szCs w:val="24"/>
        </w:rPr>
      </w:pPr>
      <w:r w:rsidRPr="00AC16B8">
        <w:rPr>
          <w:rStyle w:val="s1"/>
          <w:rFonts w:asciiTheme="minorHAnsi" w:hAnsiTheme="minorHAnsi"/>
          <w:sz w:val="24"/>
          <w:szCs w:val="24"/>
        </w:rPr>
        <w:t xml:space="preserve">Os profissionais de nutrição têm </w:t>
      </w:r>
      <w:r w:rsidRPr="00461558">
        <w:rPr>
          <w:rStyle w:val="s1"/>
          <w:rFonts w:asciiTheme="minorHAnsi" w:hAnsiTheme="minorHAnsi"/>
          <w:b/>
          <w:bCs/>
          <w:sz w:val="24"/>
          <w:szCs w:val="24"/>
        </w:rPr>
        <w:t>falhado</w:t>
      </w:r>
      <w:r w:rsidRPr="00AC16B8">
        <w:rPr>
          <w:rStyle w:val="s1"/>
          <w:rFonts w:asciiTheme="minorHAnsi" w:hAnsiTheme="minorHAnsi"/>
          <w:sz w:val="24"/>
          <w:szCs w:val="24"/>
        </w:rPr>
        <w:t xml:space="preserve"> em reconhecer e em lidar com os riscos à própria reputação advindos de tais parcerias.</w:t>
      </w:r>
    </w:p>
    <w:p w14:paraId="2A7B1AD0" w14:textId="77777777" w:rsidR="005F33AA" w:rsidRPr="00AC16B8" w:rsidRDefault="005F33AA">
      <w:pPr>
        <w:pStyle w:val="p1"/>
        <w:divId w:val="250236627"/>
        <w:rPr>
          <w:rStyle w:val="s1"/>
          <w:rFonts w:asciiTheme="minorHAnsi" w:hAnsiTheme="minorHAnsi"/>
          <w:sz w:val="24"/>
          <w:szCs w:val="24"/>
        </w:rPr>
      </w:pPr>
    </w:p>
    <w:p w14:paraId="2F86C7B4" w14:textId="6E8EB37B" w:rsidR="00CE3AC0" w:rsidRPr="00AC16B8" w:rsidRDefault="005F33AA">
      <w:pPr>
        <w:pStyle w:val="p1"/>
        <w:divId w:val="377822638"/>
        <w:rPr>
          <w:rStyle w:val="s1"/>
          <w:rFonts w:asciiTheme="minorHAnsi" w:hAnsiTheme="minorHAnsi"/>
          <w:sz w:val="24"/>
          <w:szCs w:val="24"/>
        </w:rPr>
      </w:pPr>
      <w:r w:rsidRPr="002A3B48">
        <w:rPr>
          <w:rStyle w:val="s1"/>
          <w:rFonts w:asciiTheme="minorHAnsi" w:hAnsiTheme="minorHAnsi"/>
          <w:b/>
          <w:bCs/>
          <w:sz w:val="24"/>
          <w:szCs w:val="24"/>
        </w:rPr>
        <w:t>As empresas de ultraprocessados</w:t>
      </w:r>
      <w:r w:rsidRPr="00AC16B8">
        <w:rPr>
          <w:rStyle w:val="s1"/>
          <w:rFonts w:asciiTheme="minorHAnsi" w:hAnsiTheme="minorHAnsi"/>
          <w:sz w:val="24"/>
          <w:szCs w:val="24"/>
        </w:rPr>
        <w:t xml:space="preserve"> também </w:t>
      </w:r>
      <w:r w:rsidRPr="00A207B4">
        <w:rPr>
          <w:rStyle w:val="s1"/>
          <w:rFonts w:asciiTheme="minorHAnsi" w:hAnsiTheme="minorHAnsi"/>
          <w:b/>
          <w:bCs/>
          <w:sz w:val="24"/>
          <w:szCs w:val="24"/>
        </w:rPr>
        <w:t>distorcem</w:t>
      </w:r>
      <w:r w:rsidRPr="00AC16B8">
        <w:rPr>
          <w:rStyle w:val="s1"/>
          <w:rFonts w:asciiTheme="minorHAnsi" w:hAnsiTheme="minorHAnsi"/>
          <w:sz w:val="24"/>
          <w:szCs w:val="24"/>
        </w:rPr>
        <w:t xml:space="preserve"> pesquisas com o objetivo de colocar em foco questões úteis para o desenvolvimento de produtos e para o marketing:</w:t>
      </w:r>
      <w:r w:rsidR="00CE3AC0" w:rsidRPr="00AC16B8">
        <w:rPr>
          <w:rStyle w:val="s1"/>
          <w:rFonts w:asciiTheme="minorHAnsi" w:hAnsiTheme="minorHAnsi"/>
          <w:sz w:val="24"/>
          <w:szCs w:val="24"/>
        </w:rPr>
        <w:t xml:space="preserve"> </w:t>
      </w:r>
      <w:r w:rsidR="00CE3AC0" w:rsidRPr="00C55AF0">
        <w:rPr>
          <w:rStyle w:val="s1"/>
          <w:rFonts w:asciiTheme="minorHAnsi" w:hAnsiTheme="minorHAnsi"/>
          <w:b/>
          <w:bCs/>
          <w:sz w:val="24"/>
          <w:szCs w:val="24"/>
        </w:rPr>
        <w:t xml:space="preserve">influenciam pesquisadores a enfatizar resultados equivocados; e encorajam profissionais de nutrição a oferecer opiniões </w:t>
      </w:r>
      <w:r w:rsidR="00E76745" w:rsidRPr="00C55AF0">
        <w:rPr>
          <w:rStyle w:val="s1"/>
          <w:rFonts w:asciiTheme="minorHAnsi" w:hAnsiTheme="minorHAnsi"/>
          <w:b/>
          <w:bCs/>
          <w:sz w:val="24"/>
          <w:szCs w:val="24"/>
        </w:rPr>
        <w:t>laudatórias</w:t>
      </w:r>
      <w:r w:rsidR="00CE3AC0" w:rsidRPr="00C55AF0">
        <w:rPr>
          <w:rStyle w:val="s1"/>
          <w:rFonts w:asciiTheme="minorHAnsi" w:hAnsiTheme="minorHAnsi"/>
          <w:b/>
          <w:bCs/>
          <w:sz w:val="24"/>
          <w:szCs w:val="24"/>
        </w:rPr>
        <w:t xml:space="preserve"> sobre patrocinadores e produtos </w:t>
      </w:r>
      <w:r w:rsidR="00CE3AC0" w:rsidRPr="00AC16B8">
        <w:rPr>
          <w:rStyle w:val="s1"/>
          <w:rFonts w:asciiTheme="minorHAnsi" w:hAnsiTheme="minorHAnsi"/>
          <w:sz w:val="24"/>
          <w:szCs w:val="24"/>
        </w:rPr>
        <w:t xml:space="preserve">—- ou a permanecer em silêncio acerca dos efeitos desfavoráveis. </w:t>
      </w:r>
      <w:r w:rsidR="00CE3AC0" w:rsidRPr="00C55AF0">
        <w:rPr>
          <w:rStyle w:val="s1"/>
          <w:rFonts w:asciiTheme="minorHAnsi" w:hAnsiTheme="minorHAnsi"/>
          <w:b/>
          <w:bCs/>
          <w:sz w:val="24"/>
          <w:szCs w:val="24"/>
        </w:rPr>
        <w:t>Quando esses profissionais colaboram com empresas alimentícias, podem parecer mais interessados em marketing do que em saúde pública.</w:t>
      </w:r>
    </w:p>
    <w:p w14:paraId="3F9C7DA8" w14:textId="77777777" w:rsidR="00084675" w:rsidRDefault="00084675">
      <w:pPr>
        <w:pStyle w:val="p1"/>
        <w:divId w:val="1033580439"/>
        <w:rPr>
          <w:rStyle w:val="s1"/>
          <w:rFonts w:asciiTheme="minorHAnsi" w:hAnsiTheme="minorHAnsi"/>
          <w:sz w:val="24"/>
          <w:szCs w:val="24"/>
        </w:rPr>
      </w:pPr>
    </w:p>
    <w:p w14:paraId="2D0259E5" w14:textId="1C1584D8" w:rsidR="000557E7" w:rsidRPr="00AC16B8" w:rsidRDefault="00084675">
      <w:pPr>
        <w:pStyle w:val="p1"/>
        <w:divId w:val="1033580439"/>
        <w:rPr>
          <w:rFonts w:asciiTheme="minorHAnsi" w:hAnsiTheme="minorHAnsi"/>
          <w:sz w:val="24"/>
          <w:szCs w:val="24"/>
        </w:rPr>
      </w:pPr>
      <w:r>
        <w:rPr>
          <w:rStyle w:val="s1"/>
          <w:rFonts w:asciiTheme="minorHAnsi" w:hAnsiTheme="minorHAnsi"/>
          <w:sz w:val="24"/>
          <w:szCs w:val="24"/>
        </w:rPr>
        <w:t>S</w:t>
      </w:r>
      <w:r w:rsidR="000557E7" w:rsidRPr="00AC16B8">
        <w:rPr>
          <w:rStyle w:val="s1"/>
          <w:rFonts w:asciiTheme="minorHAnsi" w:hAnsiTheme="minorHAnsi"/>
          <w:sz w:val="24"/>
          <w:szCs w:val="24"/>
        </w:rPr>
        <w:t xml:space="preserve">uplementos alimentares. Esse segmento financia muitos estudos que demonstram as vantagens para a saúde de se tomar um produto ou outro, mas pesquisadores </w:t>
      </w:r>
      <w:r w:rsidR="000557E7" w:rsidRPr="00AC16B8">
        <w:rPr>
          <w:rStyle w:val="s1"/>
          <w:rFonts w:asciiTheme="minorHAnsi" w:hAnsiTheme="minorHAnsi"/>
          <w:sz w:val="24"/>
          <w:szCs w:val="24"/>
        </w:rPr>
        <w:lastRenderedPageBreak/>
        <w:t>independentes não chegam ao mesmo resultado — algumas vezes, inclusive, sugerem que ingerir nutrientes em forma de comprimido pode ser prejudicial.</w:t>
      </w:r>
    </w:p>
    <w:p w14:paraId="033C5BD9" w14:textId="77777777" w:rsidR="000557E7" w:rsidRPr="00AC16B8" w:rsidRDefault="000557E7">
      <w:pPr>
        <w:pStyle w:val="p1"/>
        <w:divId w:val="377822638"/>
        <w:rPr>
          <w:rFonts w:asciiTheme="minorHAnsi" w:hAnsiTheme="minorHAnsi"/>
          <w:sz w:val="24"/>
          <w:szCs w:val="24"/>
        </w:rPr>
      </w:pPr>
    </w:p>
    <w:p w14:paraId="56425E73" w14:textId="77777777" w:rsidR="00616BB5" w:rsidRPr="00AC16B8" w:rsidRDefault="00616BB5">
      <w:pPr>
        <w:pStyle w:val="p1"/>
        <w:divId w:val="1750693631"/>
        <w:rPr>
          <w:rFonts w:asciiTheme="minorHAnsi" w:hAnsiTheme="minorHAnsi"/>
          <w:sz w:val="24"/>
          <w:szCs w:val="24"/>
        </w:rPr>
      </w:pPr>
      <w:r w:rsidRPr="00AC16B8">
        <w:rPr>
          <w:rStyle w:val="s1"/>
          <w:rFonts w:asciiTheme="minorHAnsi" w:hAnsiTheme="minorHAnsi"/>
          <w:sz w:val="24"/>
          <w:szCs w:val="24"/>
        </w:rPr>
        <w:t>Quanto aos adoçantes artificiais, as empresas muitas vezes financiam estudos para provar que, isoladamente e em conjunto, as substâncias são seguras e eficazes para perda de peso. Pesquisas independentes questionam esse resultado.</w:t>
      </w:r>
    </w:p>
    <w:p w14:paraId="2C2D7E7F" w14:textId="77777777" w:rsidR="00616BB5" w:rsidRPr="00AC16B8" w:rsidRDefault="00616BB5">
      <w:pPr>
        <w:pStyle w:val="p1"/>
        <w:divId w:val="377822638"/>
        <w:rPr>
          <w:rFonts w:asciiTheme="minorHAnsi" w:hAnsiTheme="minorHAnsi"/>
          <w:sz w:val="24"/>
          <w:szCs w:val="24"/>
        </w:rPr>
      </w:pPr>
    </w:p>
    <w:p w14:paraId="4AE4E19A" w14:textId="3146E8E1" w:rsidR="00CC1C12" w:rsidRPr="00AC16B8" w:rsidRDefault="00616BB5">
      <w:pPr>
        <w:pStyle w:val="p1"/>
        <w:divId w:val="1407072254"/>
        <w:rPr>
          <w:rFonts w:asciiTheme="minorHAnsi" w:hAnsiTheme="minorHAnsi"/>
          <w:sz w:val="24"/>
          <w:szCs w:val="24"/>
        </w:rPr>
      </w:pPr>
      <w:r w:rsidRPr="00AC16B8">
        <w:rPr>
          <w:rFonts w:asciiTheme="minorHAnsi" w:hAnsiTheme="minorHAnsi"/>
          <w:sz w:val="24"/>
          <w:szCs w:val="24"/>
        </w:rPr>
        <w:t>Na agricultura</w:t>
      </w:r>
      <w:r w:rsidR="00CC1C12" w:rsidRPr="00AC16B8">
        <w:rPr>
          <w:rFonts w:asciiTheme="minorHAnsi" w:hAnsiTheme="minorHAnsi"/>
          <w:sz w:val="24"/>
          <w:szCs w:val="24"/>
        </w:rPr>
        <w:t xml:space="preserve">. </w:t>
      </w:r>
      <w:r w:rsidR="00CC1C12" w:rsidRPr="00AC16B8">
        <w:rPr>
          <w:rStyle w:val="s1"/>
          <w:rFonts w:asciiTheme="minorHAnsi" w:hAnsiTheme="minorHAnsi"/>
          <w:sz w:val="24"/>
          <w:szCs w:val="24"/>
        </w:rPr>
        <w:t>Os esforços dessas indústrias para influenciar pesquisas, opiniões e políticas também foram minuciosamente investigados e documentados.</w:t>
      </w:r>
    </w:p>
    <w:p w14:paraId="28ACF972" w14:textId="49AFB4D3" w:rsidR="00644F51" w:rsidRPr="00AC16B8" w:rsidRDefault="00644F51" w:rsidP="00CC1C12">
      <w:pPr>
        <w:pStyle w:val="p1"/>
        <w:divId w:val="377822638"/>
        <w:rPr>
          <w:rFonts w:asciiTheme="minorHAnsi" w:hAnsiTheme="minorHAnsi"/>
          <w:sz w:val="24"/>
          <w:szCs w:val="24"/>
        </w:rPr>
      </w:pPr>
    </w:p>
    <w:p w14:paraId="6AB368F6" w14:textId="0652B381" w:rsidR="00AC16B8" w:rsidRPr="00AC16B8" w:rsidRDefault="00AC16B8">
      <w:pPr>
        <w:pStyle w:val="p1"/>
        <w:divId w:val="394402623"/>
        <w:rPr>
          <w:rFonts w:asciiTheme="minorHAnsi" w:hAnsiTheme="minorHAnsi"/>
          <w:sz w:val="24"/>
          <w:szCs w:val="24"/>
        </w:rPr>
      </w:pPr>
      <w:r w:rsidRPr="00AC16B8">
        <w:rPr>
          <w:rStyle w:val="s1"/>
          <w:rFonts w:asciiTheme="minorHAnsi" w:hAnsiTheme="minorHAnsi"/>
          <w:sz w:val="24"/>
          <w:szCs w:val="24"/>
        </w:rPr>
        <w:t>Isso pode ocorrer quando pesquisadores ou nutricionistas, cujo principal interesse é produzir uma nova evidência ou oferecer recomendações sobre nutrição e saúde, distorcem — ou parecem distorcer - suas descobertas ou opiniões devido a laços financeiros com empresas de alimentos.</w:t>
      </w:r>
    </w:p>
    <w:p w14:paraId="621D423D" w14:textId="60FAFB2B" w:rsidR="00AC16B8" w:rsidRDefault="00AC16B8" w:rsidP="00CC1C12">
      <w:pPr>
        <w:pStyle w:val="p1"/>
        <w:divId w:val="377822638"/>
        <w:rPr>
          <w:rFonts w:asciiTheme="minorHAnsi" w:hAnsiTheme="minorHAnsi"/>
          <w:sz w:val="24"/>
          <w:szCs w:val="24"/>
        </w:rPr>
      </w:pPr>
      <w:r w:rsidRPr="00AC16B8">
        <w:rPr>
          <w:rFonts w:asciiTheme="minorHAnsi" w:hAnsiTheme="minorHAnsi"/>
          <w:sz w:val="24"/>
          <w:szCs w:val="24"/>
        </w:rPr>
        <w:t xml:space="preserve"> </w:t>
      </w:r>
    </w:p>
    <w:p w14:paraId="7E5CEA73" w14:textId="77777777" w:rsidR="00311015" w:rsidRDefault="00311015" w:rsidP="00CC1C12">
      <w:pPr>
        <w:pStyle w:val="p1"/>
        <w:divId w:val="377822638"/>
        <w:rPr>
          <w:rFonts w:asciiTheme="minorHAnsi" w:hAnsiTheme="minorHAnsi"/>
          <w:sz w:val="24"/>
          <w:szCs w:val="24"/>
        </w:rPr>
      </w:pPr>
    </w:p>
    <w:p w14:paraId="5591CFEE" w14:textId="55E8C4AC" w:rsidR="00311015" w:rsidRDefault="00311015" w:rsidP="00CC1C12">
      <w:pPr>
        <w:pStyle w:val="p1"/>
        <w:divId w:val="377822638"/>
        <w:rPr>
          <w:rFonts w:asciiTheme="minorHAnsi" w:hAnsiTheme="minorHAnsi"/>
          <w:sz w:val="24"/>
          <w:szCs w:val="24"/>
        </w:rPr>
      </w:pPr>
      <w:r w:rsidRPr="00311015">
        <w:rPr>
          <w:rFonts w:asciiTheme="minorHAnsi" w:hAnsiTheme="minorHAnsi"/>
          <w:sz w:val="24"/>
          <w:szCs w:val="24"/>
        </w:rPr>
        <w:sym w:font="Wingdings" w:char="F0E0"/>
      </w:r>
      <w:r>
        <w:rPr>
          <w:rFonts w:asciiTheme="minorHAnsi" w:hAnsiTheme="minorHAnsi"/>
          <w:sz w:val="24"/>
          <w:szCs w:val="24"/>
        </w:rPr>
        <w:t xml:space="preserve">Como profissional de nutrição, cabe a nós, </w:t>
      </w:r>
      <w:r w:rsidR="00712568">
        <w:rPr>
          <w:rFonts w:asciiTheme="minorHAnsi" w:hAnsiTheme="minorHAnsi"/>
          <w:sz w:val="24"/>
          <w:szCs w:val="24"/>
        </w:rPr>
        <w:t>ter um olhar ético perante a pesquisas financiadas ou patrocínios de empresas de alimentos. Sempre analisar a finalidade da pesquisa, para beneficiar a saúde da população. Pesquisa financiadas com viés de venda de produtos ou apenas para beneficio da empresa (marketing) devem ser recusadas por profissionais éticos. Pesquisa financiadas com viés para ciências podem ser aceitar, pois, proporcionam um avanço na saúde pública.</w:t>
      </w:r>
    </w:p>
    <w:p w14:paraId="1B745C2B" w14:textId="6C9114F9" w:rsidR="00A155DD" w:rsidRDefault="00A155DD" w:rsidP="00CC1C12">
      <w:pPr>
        <w:pStyle w:val="p1"/>
        <w:divId w:val="377822638"/>
        <w:rPr>
          <w:rFonts w:asciiTheme="minorHAnsi" w:hAnsiTheme="minorHAnsi"/>
          <w:sz w:val="24"/>
          <w:szCs w:val="24"/>
        </w:rPr>
      </w:pPr>
      <w:r w:rsidRPr="00A155DD">
        <w:rPr>
          <w:rFonts w:asciiTheme="minorHAnsi" w:hAnsiTheme="minorHAnsi"/>
          <w:sz w:val="24"/>
          <w:szCs w:val="24"/>
        </w:rPr>
        <w:sym w:font="Wingdings" w:char="F0E0"/>
      </w:r>
      <w:r>
        <w:rPr>
          <w:rFonts w:asciiTheme="minorHAnsi" w:hAnsiTheme="minorHAnsi"/>
          <w:sz w:val="24"/>
          <w:szCs w:val="24"/>
        </w:rPr>
        <w:t xml:space="preserve">Pesquisas financiadas com objetivo de marketing, tem como </w:t>
      </w:r>
      <w:r w:rsidR="0097122F">
        <w:rPr>
          <w:rFonts w:asciiTheme="minorHAnsi" w:hAnsiTheme="minorHAnsi"/>
          <w:sz w:val="24"/>
          <w:szCs w:val="24"/>
        </w:rPr>
        <w:t>consequência</w:t>
      </w:r>
      <w:r>
        <w:rPr>
          <w:rFonts w:asciiTheme="minorHAnsi" w:hAnsiTheme="minorHAnsi"/>
          <w:sz w:val="24"/>
          <w:szCs w:val="24"/>
        </w:rPr>
        <w:t xml:space="preserve"> o aumento de </w:t>
      </w:r>
      <w:r w:rsidR="0097122F">
        <w:rPr>
          <w:rFonts w:asciiTheme="minorHAnsi" w:hAnsiTheme="minorHAnsi"/>
          <w:sz w:val="24"/>
          <w:szCs w:val="24"/>
        </w:rPr>
        <w:t xml:space="preserve">venda de alimentos ultraprocessados, que são </w:t>
      </w:r>
      <w:r w:rsidR="004A37FF">
        <w:rPr>
          <w:rFonts w:asciiTheme="minorHAnsi" w:hAnsiTheme="minorHAnsi"/>
          <w:sz w:val="24"/>
          <w:szCs w:val="24"/>
        </w:rPr>
        <w:t>ricos</w:t>
      </w:r>
      <w:r w:rsidR="0097122F">
        <w:rPr>
          <w:rFonts w:asciiTheme="minorHAnsi" w:hAnsiTheme="minorHAnsi"/>
          <w:sz w:val="24"/>
          <w:szCs w:val="24"/>
        </w:rPr>
        <w:t xml:space="preserve"> em calorias e pobres em nutrientes. Causando mais doenças para população, obesidade, diabetes, pressão alta.</w:t>
      </w:r>
    </w:p>
    <w:p w14:paraId="374C5806" w14:textId="456F6371" w:rsidR="004A37FF" w:rsidRDefault="004A37FF" w:rsidP="004A37FF">
      <w:pPr>
        <w:pStyle w:val="p1"/>
        <w:numPr>
          <w:ilvl w:val="0"/>
          <w:numId w:val="4"/>
        </w:numPr>
        <w:divId w:val="377822638"/>
        <w:rPr>
          <w:rFonts w:asciiTheme="minorHAnsi" w:hAnsiTheme="minorHAnsi"/>
          <w:sz w:val="24"/>
          <w:szCs w:val="24"/>
        </w:rPr>
      </w:pPr>
      <w:r>
        <w:rPr>
          <w:rFonts w:asciiTheme="minorHAnsi" w:hAnsiTheme="minorHAnsi"/>
          <w:sz w:val="24"/>
          <w:szCs w:val="24"/>
        </w:rPr>
        <w:t>As empresas de alimentos ultraprocessados, geralmente, financiam pesquisas de alunos bolsistas, pesquisadores novos, e até mesmo pesquisadores avançados</w:t>
      </w:r>
      <w:r w:rsidR="0052495B">
        <w:rPr>
          <w:rFonts w:asciiTheme="minorHAnsi" w:hAnsiTheme="minorHAnsi"/>
          <w:sz w:val="24"/>
          <w:szCs w:val="24"/>
        </w:rPr>
        <w:t>. E alteram os dados das pesquisas para favorecer a sua imagem e passar uma boa impressão aos cidadãos.</w:t>
      </w:r>
    </w:p>
    <w:p w14:paraId="6C049023" w14:textId="3543DF5D" w:rsidR="0052495B" w:rsidRDefault="001E779D" w:rsidP="004A37FF">
      <w:pPr>
        <w:pStyle w:val="p1"/>
        <w:numPr>
          <w:ilvl w:val="0"/>
          <w:numId w:val="4"/>
        </w:numPr>
        <w:divId w:val="377822638"/>
        <w:rPr>
          <w:rFonts w:asciiTheme="minorHAnsi" w:hAnsiTheme="minorHAnsi"/>
          <w:sz w:val="24"/>
          <w:szCs w:val="24"/>
        </w:rPr>
      </w:pPr>
      <w:r>
        <w:rPr>
          <w:rFonts w:asciiTheme="minorHAnsi" w:hAnsiTheme="minorHAnsi"/>
          <w:sz w:val="24"/>
          <w:szCs w:val="24"/>
        </w:rPr>
        <w:t xml:space="preserve">Muitos profissionais nutricionistas, aceitam os patrocínios de empresas, para </w:t>
      </w:r>
      <w:r w:rsidR="00F26EB0">
        <w:rPr>
          <w:rFonts w:asciiTheme="minorHAnsi" w:hAnsiTheme="minorHAnsi"/>
          <w:sz w:val="24"/>
          <w:szCs w:val="24"/>
        </w:rPr>
        <w:t>benefício</w:t>
      </w:r>
      <w:r>
        <w:rPr>
          <w:rFonts w:asciiTheme="minorHAnsi" w:hAnsiTheme="minorHAnsi"/>
          <w:sz w:val="24"/>
          <w:szCs w:val="24"/>
        </w:rPr>
        <w:t xml:space="preserve"> próprio – dinheiro, contato</w:t>
      </w:r>
      <w:r w:rsidR="00F26EB0">
        <w:rPr>
          <w:rFonts w:asciiTheme="minorHAnsi" w:hAnsiTheme="minorHAnsi"/>
          <w:sz w:val="24"/>
          <w:szCs w:val="24"/>
        </w:rPr>
        <w:t>s</w:t>
      </w:r>
      <w:r>
        <w:rPr>
          <w:rFonts w:asciiTheme="minorHAnsi" w:hAnsiTheme="minorHAnsi"/>
          <w:sz w:val="24"/>
          <w:szCs w:val="24"/>
        </w:rPr>
        <w:t>,</w:t>
      </w:r>
      <w:r w:rsidR="00F26EB0">
        <w:rPr>
          <w:rFonts w:asciiTheme="minorHAnsi" w:hAnsiTheme="minorHAnsi"/>
          <w:sz w:val="24"/>
          <w:szCs w:val="24"/>
        </w:rPr>
        <w:t xml:space="preserve"> recursos - mesmo que prejudique a população.</w:t>
      </w:r>
      <w:r>
        <w:rPr>
          <w:rFonts w:asciiTheme="minorHAnsi" w:hAnsiTheme="minorHAnsi"/>
          <w:sz w:val="24"/>
          <w:szCs w:val="24"/>
        </w:rPr>
        <w:t xml:space="preserve"> </w:t>
      </w:r>
    </w:p>
    <w:p w14:paraId="3A418337" w14:textId="765AFAAB" w:rsidR="006976FE" w:rsidRPr="00AC16B8" w:rsidRDefault="006976FE" w:rsidP="006976FE">
      <w:pPr>
        <w:pStyle w:val="p1"/>
        <w:divId w:val="377822638"/>
        <w:rPr>
          <w:rFonts w:asciiTheme="minorHAnsi" w:hAnsiTheme="minorHAnsi"/>
          <w:sz w:val="24"/>
          <w:szCs w:val="24"/>
        </w:rPr>
      </w:pPr>
      <w:r w:rsidRPr="006976FE">
        <w:rPr>
          <w:rFonts w:asciiTheme="minorHAnsi" w:hAnsiTheme="minorHAnsi"/>
          <w:sz w:val="24"/>
          <w:szCs w:val="24"/>
        </w:rPr>
        <w:sym w:font="Wingdings" w:char="F0E0"/>
      </w:r>
      <w:r>
        <w:rPr>
          <w:rFonts w:asciiTheme="minorHAnsi" w:hAnsiTheme="minorHAnsi"/>
          <w:sz w:val="24"/>
          <w:szCs w:val="24"/>
        </w:rPr>
        <w:t>A concorrência das empresas alimentícias são muito altas, então, expõe as empresas a financiarem pesquisas, afim de vender mais produtos que a concorrência e garantir um público fiel, que acredita que seu produto é bom para saúde ou que não causa prejuízo a ela.</w:t>
      </w:r>
    </w:p>
    <w:sectPr w:rsidR="006976FE" w:rsidRPr="00AC16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3278B9"/>
    <w:multiLevelType w:val="hybridMultilevel"/>
    <w:tmpl w:val="8F866AEC"/>
    <w:lvl w:ilvl="0" w:tplc="FFFFFFFF">
      <w:numFmt w:val="bullet"/>
      <w:lvlText w:val=""/>
      <w:lvlJc w:val="left"/>
      <w:pPr>
        <w:ind w:left="720" w:hanging="360"/>
      </w:pPr>
      <w:rPr>
        <w:rFonts w:ascii="Wingdings" w:eastAsiaTheme="minorEastAsia" w:hAnsi="Wingding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55F178D"/>
    <w:multiLevelType w:val="hybridMultilevel"/>
    <w:tmpl w:val="80828C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7302272"/>
    <w:multiLevelType w:val="hybridMultilevel"/>
    <w:tmpl w:val="2A80B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20517E6"/>
    <w:multiLevelType w:val="hybridMultilevel"/>
    <w:tmpl w:val="8F4CF5EC"/>
    <w:lvl w:ilvl="0" w:tplc="FFFFFFFF">
      <w:numFmt w:val="bullet"/>
      <w:lvlText w:val=""/>
      <w:lvlJc w:val="left"/>
      <w:pPr>
        <w:ind w:left="720" w:hanging="360"/>
      </w:pPr>
      <w:rPr>
        <w:rFonts w:ascii="Wingdings" w:eastAsiaTheme="minorEastAsia" w:hAnsi="Wingding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43432973">
    <w:abstractNumId w:val="2"/>
  </w:num>
  <w:num w:numId="2" w16cid:durableId="660668680">
    <w:abstractNumId w:val="1"/>
  </w:num>
  <w:num w:numId="3" w16cid:durableId="86511388">
    <w:abstractNumId w:val="3"/>
  </w:num>
  <w:num w:numId="4" w16cid:durableId="46531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97"/>
    <w:rsid w:val="000557E7"/>
    <w:rsid w:val="00084675"/>
    <w:rsid w:val="00175479"/>
    <w:rsid w:val="001927EC"/>
    <w:rsid w:val="001E2197"/>
    <w:rsid w:val="001E779D"/>
    <w:rsid w:val="001F30C1"/>
    <w:rsid w:val="00237685"/>
    <w:rsid w:val="00263AC1"/>
    <w:rsid w:val="002A3B48"/>
    <w:rsid w:val="00311015"/>
    <w:rsid w:val="003110BD"/>
    <w:rsid w:val="00397F17"/>
    <w:rsid w:val="00456BAE"/>
    <w:rsid w:val="00461558"/>
    <w:rsid w:val="004A37FF"/>
    <w:rsid w:val="004C06D5"/>
    <w:rsid w:val="0052495B"/>
    <w:rsid w:val="00562EC3"/>
    <w:rsid w:val="005F33AA"/>
    <w:rsid w:val="00616BB5"/>
    <w:rsid w:val="00644F51"/>
    <w:rsid w:val="006976FE"/>
    <w:rsid w:val="00712568"/>
    <w:rsid w:val="00884F36"/>
    <w:rsid w:val="0093320C"/>
    <w:rsid w:val="0097122F"/>
    <w:rsid w:val="009B7317"/>
    <w:rsid w:val="009C0689"/>
    <w:rsid w:val="009F4EDA"/>
    <w:rsid w:val="00A155DD"/>
    <w:rsid w:val="00A207B4"/>
    <w:rsid w:val="00A94032"/>
    <w:rsid w:val="00AC16B8"/>
    <w:rsid w:val="00B43946"/>
    <w:rsid w:val="00B95272"/>
    <w:rsid w:val="00C55AF0"/>
    <w:rsid w:val="00CA41F4"/>
    <w:rsid w:val="00CC1C12"/>
    <w:rsid w:val="00CE3AC0"/>
    <w:rsid w:val="00D60154"/>
    <w:rsid w:val="00D84E5C"/>
    <w:rsid w:val="00DC528A"/>
    <w:rsid w:val="00DD407D"/>
    <w:rsid w:val="00E76745"/>
    <w:rsid w:val="00ED071E"/>
    <w:rsid w:val="00F26EB0"/>
    <w:rsid w:val="00F532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E31FE"/>
  <w15:chartTrackingRefBased/>
  <w15:docId w15:val="{3129D793-2047-4C49-BCE3-4AA05968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pt-BR" w:eastAsia="pt-B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E2197"/>
    <w:pPr>
      <w:ind w:left="720"/>
      <w:contextualSpacing/>
    </w:pPr>
  </w:style>
  <w:style w:type="paragraph" w:customStyle="1" w:styleId="p1">
    <w:name w:val="p1"/>
    <w:basedOn w:val="Normal"/>
    <w:rsid w:val="00B43946"/>
    <w:rPr>
      <w:rFonts w:ascii="Helvetica" w:hAnsi="Helvetica" w:cs="Times New Roman"/>
      <w:kern w:val="0"/>
      <w:sz w:val="18"/>
      <w:szCs w:val="18"/>
      <w14:ligatures w14:val="none"/>
    </w:rPr>
  </w:style>
  <w:style w:type="character" w:customStyle="1" w:styleId="s1">
    <w:name w:val="s1"/>
    <w:basedOn w:val="Fontepargpadro"/>
    <w:rsid w:val="00B43946"/>
    <w:rPr>
      <w:rFonts w:ascii="Helvetica" w:hAnsi="Helvetica" w:hint="default"/>
      <w:b w:val="0"/>
      <w:bCs w:val="0"/>
      <w:i w:val="0"/>
      <w:iCs w:val="0"/>
      <w:sz w:val="18"/>
      <w:szCs w:val="18"/>
    </w:rPr>
  </w:style>
  <w:style w:type="character" w:customStyle="1" w:styleId="apple-converted-space">
    <w:name w:val="apple-converted-space"/>
    <w:basedOn w:val="Fontepargpadro"/>
    <w:rsid w:val="00175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236627">
      <w:bodyDiv w:val="1"/>
      <w:marLeft w:val="0"/>
      <w:marRight w:val="0"/>
      <w:marTop w:val="0"/>
      <w:marBottom w:val="0"/>
      <w:divBdr>
        <w:top w:val="none" w:sz="0" w:space="0" w:color="auto"/>
        <w:left w:val="none" w:sz="0" w:space="0" w:color="auto"/>
        <w:bottom w:val="none" w:sz="0" w:space="0" w:color="auto"/>
        <w:right w:val="none" w:sz="0" w:space="0" w:color="auto"/>
      </w:divBdr>
      <w:divsChild>
        <w:div w:id="719599502">
          <w:marLeft w:val="0"/>
          <w:marRight w:val="0"/>
          <w:marTop w:val="0"/>
          <w:marBottom w:val="0"/>
          <w:divBdr>
            <w:top w:val="none" w:sz="0" w:space="0" w:color="auto"/>
            <w:left w:val="none" w:sz="0" w:space="0" w:color="auto"/>
            <w:bottom w:val="none" w:sz="0" w:space="0" w:color="auto"/>
            <w:right w:val="none" w:sz="0" w:space="0" w:color="auto"/>
          </w:divBdr>
          <w:divsChild>
            <w:div w:id="377822638">
              <w:marLeft w:val="0"/>
              <w:marRight w:val="0"/>
              <w:marTop w:val="0"/>
              <w:marBottom w:val="0"/>
              <w:divBdr>
                <w:top w:val="none" w:sz="0" w:space="0" w:color="auto"/>
                <w:left w:val="none" w:sz="0" w:space="0" w:color="auto"/>
                <w:bottom w:val="none" w:sz="0" w:space="0" w:color="auto"/>
                <w:right w:val="none" w:sz="0" w:space="0" w:color="auto"/>
              </w:divBdr>
              <w:divsChild>
                <w:div w:id="1033580439">
                  <w:marLeft w:val="0"/>
                  <w:marRight w:val="0"/>
                  <w:marTop w:val="0"/>
                  <w:marBottom w:val="0"/>
                  <w:divBdr>
                    <w:top w:val="none" w:sz="0" w:space="0" w:color="auto"/>
                    <w:left w:val="none" w:sz="0" w:space="0" w:color="auto"/>
                    <w:bottom w:val="none" w:sz="0" w:space="0" w:color="auto"/>
                    <w:right w:val="none" w:sz="0" w:space="0" w:color="auto"/>
                  </w:divBdr>
                </w:div>
                <w:div w:id="1750693631">
                  <w:marLeft w:val="0"/>
                  <w:marRight w:val="0"/>
                  <w:marTop w:val="0"/>
                  <w:marBottom w:val="0"/>
                  <w:divBdr>
                    <w:top w:val="none" w:sz="0" w:space="0" w:color="auto"/>
                    <w:left w:val="none" w:sz="0" w:space="0" w:color="auto"/>
                    <w:bottom w:val="none" w:sz="0" w:space="0" w:color="auto"/>
                    <w:right w:val="none" w:sz="0" w:space="0" w:color="auto"/>
                  </w:divBdr>
                </w:div>
                <w:div w:id="1407072254">
                  <w:marLeft w:val="0"/>
                  <w:marRight w:val="0"/>
                  <w:marTop w:val="0"/>
                  <w:marBottom w:val="0"/>
                  <w:divBdr>
                    <w:top w:val="none" w:sz="0" w:space="0" w:color="auto"/>
                    <w:left w:val="none" w:sz="0" w:space="0" w:color="auto"/>
                    <w:bottom w:val="none" w:sz="0" w:space="0" w:color="auto"/>
                    <w:right w:val="none" w:sz="0" w:space="0" w:color="auto"/>
                  </w:divBdr>
                </w:div>
                <w:div w:id="3944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91966">
      <w:bodyDiv w:val="1"/>
      <w:marLeft w:val="0"/>
      <w:marRight w:val="0"/>
      <w:marTop w:val="0"/>
      <w:marBottom w:val="0"/>
      <w:divBdr>
        <w:top w:val="none" w:sz="0" w:space="0" w:color="auto"/>
        <w:left w:val="none" w:sz="0" w:space="0" w:color="auto"/>
        <w:bottom w:val="none" w:sz="0" w:space="0" w:color="auto"/>
        <w:right w:val="none" w:sz="0" w:space="0" w:color="auto"/>
      </w:divBdr>
    </w:div>
    <w:div w:id="500581888">
      <w:bodyDiv w:val="1"/>
      <w:marLeft w:val="0"/>
      <w:marRight w:val="0"/>
      <w:marTop w:val="0"/>
      <w:marBottom w:val="0"/>
      <w:divBdr>
        <w:top w:val="none" w:sz="0" w:space="0" w:color="auto"/>
        <w:left w:val="none" w:sz="0" w:space="0" w:color="auto"/>
        <w:bottom w:val="none" w:sz="0" w:space="0" w:color="auto"/>
        <w:right w:val="none" w:sz="0" w:space="0" w:color="auto"/>
      </w:divBdr>
    </w:div>
    <w:div w:id="529993753">
      <w:bodyDiv w:val="1"/>
      <w:marLeft w:val="0"/>
      <w:marRight w:val="0"/>
      <w:marTop w:val="0"/>
      <w:marBottom w:val="0"/>
      <w:divBdr>
        <w:top w:val="none" w:sz="0" w:space="0" w:color="auto"/>
        <w:left w:val="none" w:sz="0" w:space="0" w:color="auto"/>
        <w:bottom w:val="none" w:sz="0" w:space="0" w:color="auto"/>
        <w:right w:val="none" w:sz="0" w:space="0" w:color="auto"/>
      </w:divBdr>
    </w:div>
    <w:div w:id="1126433157">
      <w:bodyDiv w:val="1"/>
      <w:marLeft w:val="0"/>
      <w:marRight w:val="0"/>
      <w:marTop w:val="0"/>
      <w:marBottom w:val="0"/>
      <w:divBdr>
        <w:top w:val="none" w:sz="0" w:space="0" w:color="auto"/>
        <w:left w:val="none" w:sz="0" w:space="0" w:color="auto"/>
        <w:bottom w:val="none" w:sz="0" w:space="0" w:color="auto"/>
        <w:right w:val="none" w:sz="0" w:space="0" w:color="auto"/>
      </w:divBdr>
      <w:divsChild>
        <w:div w:id="452213947">
          <w:marLeft w:val="0"/>
          <w:marRight w:val="0"/>
          <w:marTop w:val="0"/>
          <w:marBottom w:val="0"/>
          <w:divBdr>
            <w:top w:val="none" w:sz="0" w:space="0" w:color="auto"/>
            <w:left w:val="none" w:sz="0" w:space="0" w:color="auto"/>
            <w:bottom w:val="none" w:sz="0" w:space="0" w:color="auto"/>
            <w:right w:val="none" w:sz="0" w:space="0" w:color="auto"/>
          </w:divBdr>
        </w:div>
      </w:divsChild>
    </w:div>
    <w:div w:id="1715734692">
      <w:bodyDiv w:val="1"/>
      <w:marLeft w:val="0"/>
      <w:marRight w:val="0"/>
      <w:marTop w:val="0"/>
      <w:marBottom w:val="0"/>
      <w:divBdr>
        <w:top w:val="none" w:sz="0" w:space="0" w:color="auto"/>
        <w:left w:val="none" w:sz="0" w:space="0" w:color="auto"/>
        <w:bottom w:val="none" w:sz="0" w:space="0" w:color="auto"/>
        <w:right w:val="none" w:sz="0" w:space="0" w:color="auto"/>
      </w:divBdr>
    </w:div>
    <w:div w:id="1812138483">
      <w:bodyDiv w:val="1"/>
      <w:marLeft w:val="0"/>
      <w:marRight w:val="0"/>
      <w:marTop w:val="0"/>
      <w:marBottom w:val="0"/>
      <w:divBdr>
        <w:top w:val="none" w:sz="0" w:space="0" w:color="auto"/>
        <w:left w:val="none" w:sz="0" w:space="0" w:color="auto"/>
        <w:bottom w:val="none" w:sz="0" w:space="0" w:color="auto"/>
        <w:right w:val="none" w:sz="0" w:space="0" w:color="auto"/>
      </w:divBdr>
    </w:div>
    <w:div w:id="1821187273">
      <w:bodyDiv w:val="1"/>
      <w:marLeft w:val="0"/>
      <w:marRight w:val="0"/>
      <w:marTop w:val="0"/>
      <w:marBottom w:val="0"/>
      <w:divBdr>
        <w:top w:val="none" w:sz="0" w:space="0" w:color="auto"/>
        <w:left w:val="none" w:sz="0" w:space="0" w:color="auto"/>
        <w:bottom w:val="none" w:sz="0" w:space="0" w:color="auto"/>
        <w:right w:val="none" w:sz="0" w:space="0" w:color="auto"/>
      </w:divBdr>
    </w:div>
    <w:div w:id="1829319259">
      <w:bodyDiv w:val="1"/>
      <w:marLeft w:val="0"/>
      <w:marRight w:val="0"/>
      <w:marTop w:val="0"/>
      <w:marBottom w:val="0"/>
      <w:divBdr>
        <w:top w:val="none" w:sz="0" w:space="0" w:color="auto"/>
        <w:left w:val="none" w:sz="0" w:space="0" w:color="auto"/>
        <w:bottom w:val="none" w:sz="0" w:space="0" w:color="auto"/>
        <w:right w:val="none" w:sz="0" w:space="0" w:color="auto"/>
      </w:divBdr>
    </w:div>
    <w:div w:id="192984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2</Pages>
  <Words>775</Words>
  <Characters>4187</Characters>
  <Application>Microsoft Office Word</Application>
  <DocSecurity>0</DocSecurity>
  <Lines>34</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Miguel</dc:creator>
  <cp:keywords/>
  <dc:description/>
  <cp:lastModifiedBy>Pedro Miguel</cp:lastModifiedBy>
  <cp:revision>20</cp:revision>
  <dcterms:created xsi:type="dcterms:W3CDTF">2024-04-17T18:13:00Z</dcterms:created>
  <dcterms:modified xsi:type="dcterms:W3CDTF">2024-04-17T21:53:00Z</dcterms:modified>
</cp:coreProperties>
</file>