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94F8" w14:textId="27DA9EE0" w:rsidR="00E0084A" w:rsidRDefault="00E0084A" w:rsidP="00E008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Introdução ao estudo da Fisiologia</w:t>
      </w:r>
    </w:p>
    <w:p w14:paraId="6DB6ED17" w14:textId="1DB28C9C" w:rsidR="00E0084A" w:rsidRDefault="00E0084A" w:rsidP="00E0084A">
      <w:pPr>
        <w:jc w:val="center"/>
        <w:rPr>
          <w:bCs/>
          <w:sz w:val="24"/>
          <w:szCs w:val="24"/>
        </w:rPr>
      </w:pPr>
      <w:r w:rsidRPr="00E0084A">
        <w:rPr>
          <w:bCs/>
          <w:sz w:val="24"/>
          <w:szCs w:val="24"/>
        </w:rPr>
        <w:t>Meio interno, homeostase e feedback, transporte de membrana, equilíbrio hidroeletrolítico.</w:t>
      </w:r>
    </w:p>
    <w:p w14:paraId="6A9A5D7D" w14:textId="3BFF8185" w:rsidR="00E0084A" w:rsidRDefault="00E0084A" w:rsidP="00E0084A">
      <w:pPr>
        <w:rPr>
          <w:b/>
          <w:sz w:val="24"/>
          <w:szCs w:val="24"/>
        </w:rPr>
      </w:pPr>
      <w:r w:rsidRPr="00C32289">
        <w:rPr>
          <w:b/>
          <w:sz w:val="24"/>
          <w:szCs w:val="24"/>
          <w:highlight w:val="yellow"/>
        </w:rPr>
        <w:t>Níveis de organização do corpo:</w:t>
      </w:r>
    </w:p>
    <w:p w14:paraId="513E28D3" w14:textId="01A51FC5" w:rsidR="00E0084A" w:rsidRPr="00E0084A" w:rsidRDefault="00E0084A" w:rsidP="00E0084A">
      <w:pPr>
        <w:rPr>
          <w:b/>
          <w:sz w:val="24"/>
          <w:szCs w:val="24"/>
        </w:rPr>
      </w:pPr>
      <w:r w:rsidRPr="00E0084A">
        <w:rPr>
          <w:bCs/>
          <w:sz w:val="24"/>
          <w:szCs w:val="24"/>
        </w:rPr>
        <w:t>Série de eventos que acontece para um órgão morrer</w:t>
      </w:r>
    </w:p>
    <w:p w14:paraId="0FB17733" w14:textId="74053E28" w:rsidR="00E0084A" w:rsidRPr="00C32289" w:rsidRDefault="00C32289" w:rsidP="00C3228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 w:rsidR="00E0084A" w:rsidRPr="00755CBB">
        <w:rPr>
          <w:b/>
          <w:sz w:val="24"/>
          <w:szCs w:val="24"/>
          <w:highlight w:val="magenta"/>
        </w:rPr>
        <w:t>Átomo</w:t>
      </w:r>
      <w:r w:rsidR="00E0084A" w:rsidRPr="00C32289">
        <w:rPr>
          <w:b/>
          <w:sz w:val="24"/>
          <w:szCs w:val="24"/>
        </w:rPr>
        <w:t xml:space="preserve">: </w:t>
      </w:r>
      <w:r w:rsidR="00E0084A" w:rsidRPr="00C32289">
        <w:rPr>
          <w:bCs/>
          <w:sz w:val="24"/>
          <w:szCs w:val="24"/>
        </w:rPr>
        <w:t>íons (cátions + e ânions -) formam uma molécula (H2O).</w:t>
      </w:r>
    </w:p>
    <w:p w14:paraId="1EF4C55D" w14:textId="3D9FD6F4" w:rsidR="0084709C" w:rsidRPr="0084709C" w:rsidRDefault="0084709C" w:rsidP="0084709C">
      <w:pPr>
        <w:pStyle w:val="PargrafodaLista"/>
        <w:numPr>
          <w:ilvl w:val="4"/>
          <w:numId w:val="1"/>
        </w:numPr>
        <w:rPr>
          <w:b/>
          <w:sz w:val="24"/>
          <w:szCs w:val="24"/>
        </w:rPr>
      </w:pPr>
      <w:r w:rsidRPr="0084709C">
        <w:rPr>
          <w:b/>
          <w:sz w:val="24"/>
          <w:szCs w:val="24"/>
        </w:rPr>
        <w:t>Trânsito de H2O</w:t>
      </w:r>
      <w:r>
        <w:rPr>
          <w:bCs/>
          <w:sz w:val="24"/>
          <w:szCs w:val="24"/>
        </w:rPr>
        <w:t xml:space="preserve"> ocorre pela diferença de osmolaridade, e ela vai para o que tem maior osmolaridade</w:t>
      </w:r>
    </w:p>
    <w:p w14:paraId="46210CE9" w14:textId="71878872" w:rsidR="0084709C" w:rsidRPr="005030C4" w:rsidRDefault="0084709C" w:rsidP="0084709C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Nosso corpo é preenchido por soluto e solvente que formam uma solução</w:t>
      </w:r>
    </w:p>
    <w:p w14:paraId="02F1D655" w14:textId="15E3A307" w:rsidR="00C32289" w:rsidRDefault="00C32289" w:rsidP="00C3228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="005030C4" w:rsidRPr="00755CBB">
        <w:rPr>
          <w:b/>
          <w:sz w:val="24"/>
          <w:szCs w:val="24"/>
          <w:highlight w:val="cyan"/>
        </w:rPr>
        <w:t>Molécula</w:t>
      </w:r>
      <w:r w:rsidR="005030C4" w:rsidRPr="00C32289">
        <w:rPr>
          <w:b/>
          <w:sz w:val="24"/>
          <w:szCs w:val="24"/>
        </w:rPr>
        <w:t xml:space="preserve">: </w:t>
      </w:r>
    </w:p>
    <w:p w14:paraId="124C8C94" w14:textId="77777777" w:rsidR="00C32289" w:rsidRPr="00C32289" w:rsidRDefault="005030C4" w:rsidP="00C32289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32289">
        <w:rPr>
          <w:b/>
          <w:sz w:val="24"/>
          <w:szCs w:val="24"/>
        </w:rPr>
        <w:t>O2</w:t>
      </w:r>
      <w:r w:rsidRPr="00C32289">
        <w:rPr>
          <w:bCs/>
          <w:sz w:val="24"/>
          <w:szCs w:val="24"/>
        </w:rPr>
        <w:t xml:space="preserve"> (radicais livres e produção de energia), </w:t>
      </w:r>
      <w:r w:rsidRPr="00C32289">
        <w:rPr>
          <w:b/>
          <w:sz w:val="24"/>
          <w:szCs w:val="24"/>
        </w:rPr>
        <w:t>Co2</w:t>
      </w:r>
      <w:r w:rsidRPr="00C32289">
        <w:rPr>
          <w:bCs/>
          <w:sz w:val="24"/>
          <w:szCs w:val="24"/>
        </w:rPr>
        <w:t xml:space="preserve"> (processos de digestão) </w:t>
      </w:r>
      <w:r w:rsidRPr="005030C4">
        <w:sym w:font="Wingdings" w:char="F0E0"/>
      </w:r>
      <w:r w:rsidRPr="00C32289">
        <w:rPr>
          <w:bCs/>
          <w:sz w:val="24"/>
          <w:szCs w:val="24"/>
        </w:rPr>
        <w:t xml:space="preserve"> são </w:t>
      </w:r>
      <w:r w:rsidRPr="00C32289">
        <w:rPr>
          <w:b/>
          <w:sz w:val="24"/>
          <w:szCs w:val="24"/>
        </w:rPr>
        <w:t>lipossolúveis</w:t>
      </w:r>
      <w:r w:rsidR="00C32289" w:rsidRPr="00C32289">
        <w:rPr>
          <w:bCs/>
          <w:sz w:val="24"/>
          <w:szCs w:val="24"/>
        </w:rPr>
        <w:t xml:space="preserve"> (passam + fácil pela membrana – sem transportador)</w:t>
      </w:r>
      <w:r w:rsidRPr="00C32289">
        <w:rPr>
          <w:bCs/>
          <w:sz w:val="24"/>
          <w:szCs w:val="24"/>
        </w:rPr>
        <w:t xml:space="preserve">; </w:t>
      </w:r>
    </w:p>
    <w:p w14:paraId="5A3E704D" w14:textId="797E269D" w:rsidR="005030C4" w:rsidRPr="00C32289" w:rsidRDefault="00C32289" w:rsidP="00C32289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</w:t>
      </w:r>
      <w:r w:rsidR="005030C4" w:rsidRPr="00C32289">
        <w:rPr>
          <w:b/>
          <w:sz w:val="24"/>
          <w:szCs w:val="24"/>
        </w:rPr>
        <w:t>licose</w:t>
      </w:r>
      <w:r w:rsidR="005030C4" w:rsidRPr="00C32289">
        <w:rPr>
          <w:bCs/>
          <w:sz w:val="24"/>
          <w:szCs w:val="24"/>
        </w:rPr>
        <w:t xml:space="preserve"> (C6H12O6 </w:t>
      </w:r>
      <w:r>
        <w:rPr>
          <w:bCs/>
          <w:sz w:val="24"/>
          <w:szCs w:val="24"/>
        </w:rPr>
        <w:t>–</w:t>
      </w:r>
      <w:r w:rsidR="005030C4" w:rsidRPr="00C32289">
        <w:rPr>
          <w:bCs/>
          <w:sz w:val="24"/>
          <w:szCs w:val="24"/>
        </w:rPr>
        <w:t xml:space="preserve"> hidrossolúvel</w:t>
      </w:r>
      <w:r>
        <w:rPr>
          <w:bCs/>
          <w:sz w:val="24"/>
          <w:szCs w:val="24"/>
        </w:rPr>
        <w:t xml:space="preserve"> – </w:t>
      </w:r>
      <w:r w:rsidRPr="00C32289">
        <w:rPr>
          <w:b/>
          <w:sz w:val="24"/>
          <w:szCs w:val="24"/>
        </w:rPr>
        <w:t>GLUT 4</w:t>
      </w:r>
      <w:r>
        <w:rPr>
          <w:bCs/>
          <w:sz w:val="24"/>
          <w:szCs w:val="24"/>
        </w:rPr>
        <w:t xml:space="preserve"> (transportador de glicose do estômago p/ sangue)</w:t>
      </w:r>
      <w:r w:rsidR="005030C4" w:rsidRPr="00C32289">
        <w:rPr>
          <w:bCs/>
          <w:sz w:val="24"/>
          <w:szCs w:val="24"/>
        </w:rPr>
        <w:t>) produção de energia</w:t>
      </w:r>
      <w:r w:rsidRPr="00C32289">
        <w:rPr>
          <w:bCs/>
          <w:sz w:val="24"/>
          <w:szCs w:val="24"/>
        </w:rPr>
        <w:t>.</w:t>
      </w:r>
    </w:p>
    <w:p w14:paraId="38E38C73" w14:textId="77777777" w:rsidR="00C32289" w:rsidRDefault="00C32289" w:rsidP="00C3228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 w:rsidRPr="00755CBB">
        <w:rPr>
          <w:b/>
          <w:sz w:val="24"/>
          <w:szCs w:val="24"/>
          <w:highlight w:val="green"/>
        </w:rPr>
        <w:t>Células</w:t>
      </w:r>
      <w:r>
        <w:rPr>
          <w:b/>
          <w:sz w:val="24"/>
          <w:szCs w:val="24"/>
        </w:rPr>
        <w:t>:</w:t>
      </w:r>
    </w:p>
    <w:p w14:paraId="4478EBBB" w14:textId="64148261" w:rsidR="00C32289" w:rsidRP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C32289">
        <w:rPr>
          <w:b/>
          <w:sz w:val="24"/>
          <w:szCs w:val="24"/>
        </w:rPr>
        <w:t>Membrana plasmática</w:t>
      </w:r>
      <w:r>
        <w:rPr>
          <w:bCs/>
          <w:sz w:val="24"/>
          <w:szCs w:val="24"/>
        </w:rPr>
        <w:t xml:space="preserve"> (</w:t>
      </w:r>
      <w:r w:rsidR="0070599F">
        <w:rPr>
          <w:bCs/>
          <w:sz w:val="24"/>
          <w:szCs w:val="24"/>
        </w:rPr>
        <w:t xml:space="preserve">Tecido Epitelial </w:t>
      </w:r>
      <w:r>
        <w:rPr>
          <w:bCs/>
          <w:sz w:val="24"/>
          <w:szCs w:val="24"/>
        </w:rPr>
        <w:t>separa interno e externo da célula)</w:t>
      </w:r>
    </w:p>
    <w:p w14:paraId="6E2809FA" w14:textId="0E0A87B0" w:rsidR="00C32289" w:rsidRP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C32289">
        <w:rPr>
          <w:b/>
          <w:sz w:val="24"/>
          <w:szCs w:val="24"/>
        </w:rPr>
        <w:t>Citosol</w:t>
      </w:r>
    </w:p>
    <w:p w14:paraId="49774109" w14:textId="46989503" w:rsid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C32289">
        <w:rPr>
          <w:b/>
          <w:sz w:val="24"/>
          <w:szCs w:val="24"/>
        </w:rPr>
        <w:t>Organelas</w:t>
      </w:r>
    </w:p>
    <w:p w14:paraId="2890C452" w14:textId="1EA53B6A" w:rsidR="00C32289" w:rsidRP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Núcleo </w:t>
      </w:r>
      <w:r>
        <w:rPr>
          <w:bCs/>
          <w:sz w:val="24"/>
          <w:szCs w:val="24"/>
        </w:rPr>
        <w:t>(para maior parte delas – hemácias)</w:t>
      </w:r>
    </w:p>
    <w:p w14:paraId="453C1ADD" w14:textId="1B3591AB" w:rsidR="00C32289" w:rsidRP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Formam </w:t>
      </w:r>
      <w:r>
        <w:rPr>
          <w:b/>
          <w:sz w:val="24"/>
          <w:szCs w:val="24"/>
        </w:rPr>
        <w:t xml:space="preserve">tecidos </w:t>
      </w:r>
      <w:r>
        <w:rPr>
          <w:bCs/>
          <w:sz w:val="24"/>
          <w:szCs w:val="24"/>
        </w:rPr>
        <w:t>(epitelial, conjuntivo, nervoso e muscular)</w:t>
      </w:r>
    </w:p>
    <w:p w14:paraId="44689625" w14:textId="41F4AFE0" w:rsidR="00C32289" w:rsidRPr="00C32289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Tecidos formam </w:t>
      </w:r>
      <w:r>
        <w:rPr>
          <w:b/>
          <w:sz w:val="24"/>
          <w:szCs w:val="24"/>
        </w:rPr>
        <w:t xml:space="preserve">Órgãos </w:t>
      </w:r>
      <w:r>
        <w:rPr>
          <w:bCs/>
          <w:sz w:val="24"/>
          <w:szCs w:val="24"/>
        </w:rPr>
        <w:t>(tudo no corpo é órgão – alguns são vísceras)</w:t>
      </w:r>
    </w:p>
    <w:p w14:paraId="3E05751B" w14:textId="76BD14F6" w:rsidR="00C32289" w:rsidRDefault="00755CBB" w:rsidP="00C32289">
      <w:pPr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4. </w:t>
      </w:r>
      <w:r w:rsidR="00C32289" w:rsidRPr="00755CBB">
        <w:rPr>
          <w:b/>
          <w:sz w:val="24"/>
          <w:szCs w:val="24"/>
          <w:highlight w:val="yellow"/>
        </w:rPr>
        <w:t>Órgãos</w:t>
      </w:r>
      <w:r w:rsidR="00C32289">
        <w:rPr>
          <w:b/>
          <w:sz w:val="24"/>
          <w:szCs w:val="24"/>
        </w:rPr>
        <w:t>:</w:t>
      </w:r>
    </w:p>
    <w:p w14:paraId="786C4490" w14:textId="77777777" w:rsidR="00A620D5" w:rsidRPr="00A620D5" w:rsidRDefault="00C32289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Vísceras: </w:t>
      </w:r>
      <w:r>
        <w:rPr>
          <w:bCs/>
          <w:sz w:val="24"/>
          <w:szCs w:val="24"/>
        </w:rPr>
        <w:t xml:space="preserve">qualquer órgão dos sistemas cardiorespiratório, digestório, urogenital e endócrino. </w:t>
      </w:r>
      <w:r w:rsidRPr="00C3228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A620D5">
        <w:rPr>
          <w:b/>
          <w:sz w:val="24"/>
          <w:szCs w:val="24"/>
        </w:rPr>
        <w:t>Função</w:t>
      </w:r>
      <w:r>
        <w:rPr>
          <w:bCs/>
          <w:sz w:val="24"/>
          <w:szCs w:val="24"/>
        </w:rPr>
        <w:t>: manter vivo e perpetuar a espécie</w:t>
      </w:r>
      <w:r w:rsidR="00A620D5">
        <w:rPr>
          <w:bCs/>
          <w:sz w:val="24"/>
          <w:szCs w:val="24"/>
        </w:rPr>
        <w:t xml:space="preserve">; </w:t>
      </w:r>
    </w:p>
    <w:p w14:paraId="29B5BE12" w14:textId="4CEE4B9D" w:rsidR="00C32289" w:rsidRPr="00A620D5" w:rsidRDefault="00A620D5" w:rsidP="00A620D5">
      <w:pPr>
        <w:pStyle w:val="PargrafodaLista"/>
        <w:numPr>
          <w:ilvl w:val="1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Controlam o </w:t>
      </w:r>
      <w:r w:rsidRPr="00A620D5">
        <w:rPr>
          <w:b/>
          <w:sz w:val="24"/>
          <w:szCs w:val="24"/>
        </w:rPr>
        <w:t>meio</w:t>
      </w:r>
      <w:r>
        <w:rPr>
          <w:bCs/>
          <w:sz w:val="24"/>
          <w:szCs w:val="24"/>
        </w:rPr>
        <w:t xml:space="preserve"> </w:t>
      </w:r>
      <w:r w:rsidRPr="00A620D5">
        <w:rPr>
          <w:b/>
          <w:sz w:val="24"/>
          <w:szCs w:val="24"/>
        </w:rPr>
        <w:t>interno</w:t>
      </w:r>
      <w:r>
        <w:rPr>
          <w:bCs/>
          <w:sz w:val="24"/>
          <w:szCs w:val="24"/>
        </w:rPr>
        <w:t xml:space="preserve"> do corpo (viva vegetativa – Sistema Nervoso Autônomo)</w:t>
      </w:r>
      <w:r w:rsidR="00C32289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Mantêm a </w:t>
      </w:r>
      <w:r w:rsidRPr="00A620D5">
        <w:rPr>
          <w:b/>
          <w:sz w:val="24"/>
          <w:szCs w:val="24"/>
        </w:rPr>
        <w:t>homeostase</w:t>
      </w:r>
      <w:r>
        <w:rPr>
          <w:bCs/>
          <w:sz w:val="24"/>
          <w:szCs w:val="24"/>
        </w:rPr>
        <w:t xml:space="preserve"> do meio interno.</w:t>
      </w:r>
    </w:p>
    <w:p w14:paraId="38715785" w14:textId="6BECA6E5" w:rsidR="00A620D5" w:rsidRPr="00755CBB" w:rsidRDefault="00A620D5" w:rsidP="00A620D5">
      <w:pPr>
        <w:pStyle w:val="PargrafodaLista"/>
        <w:numPr>
          <w:ilvl w:val="1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Estado de coma/vegetativo </w:t>
      </w:r>
      <w:r w:rsidRPr="00A620D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só as vísceras funcionam.</w:t>
      </w:r>
    </w:p>
    <w:p w14:paraId="48586B70" w14:textId="33A3CDAF" w:rsidR="00755CBB" w:rsidRPr="00755CBB" w:rsidRDefault="00755CBB" w:rsidP="00A620D5">
      <w:pPr>
        <w:pStyle w:val="PargrafodaLista"/>
        <w:numPr>
          <w:ilvl w:val="1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Meio interno é protegido pelo </w:t>
      </w:r>
      <w:r w:rsidRPr="00755CBB">
        <w:rPr>
          <w:b/>
          <w:sz w:val="24"/>
          <w:szCs w:val="24"/>
          <w:highlight w:val="yellow"/>
        </w:rPr>
        <w:t>epitélio</w:t>
      </w:r>
      <w:r>
        <w:rPr>
          <w:bCs/>
          <w:sz w:val="24"/>
          <w:szCs w:val="24"/>
        </w:rPr>
        <w:t xml:space="preserve"> </w:t>
      </w:r>
      <w:r w:rsidRPr="00755CB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lesões epiteliais expor o meio interno do corpo.</w:t>
      </w:r>
    </w:p>
    <w:p w14:paraId="32D62784" w14:textId="113B5767" w:rsidR="00755CBB" w:rsidRPr="00A620D5" w:rsidRDefault="00755CBB" w:rsidP="00A620D5">
      <w:pPr>
        <w:pStyle w:val="PargrafodaLista"/>
        <w:numPr>
          <w:ilvl w:val="1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São frações ou </w:t>
      </w:r>
      <w:r w:rsidRPr="00755CBB">
        <w:rPr>
          <w:b/>
          <w:sz w:val="24"/>
          <w:szCs w:val="24"/>
        </w:rPr>
        <w:t>compartimento líquidos</w:t>
      </w:r>
      <w:r>
        <w:rPr>
          <w:bCs/>
          <w:sz w:val="24"/>
          <w:szCs w:val="24"/>
        </w:rPr>
        <w:t xml:space="preserve">, composto por </w:t>
      </w:r>
      <w:r w:rsidRPr="00755CBB">
        <w:rPr>
          <w:b/>
          <w:sz w:val="24"/>
          <w:szCs w:val="24"/>
        </w:rPr>
        <w:t>solução</w:t>
      </w:r>
      <w:r>
        <w:rPr>
          <w:b/>
          <w:sz w:val="24"/>
          <w:szCs w:val="24"/>
        </w:rPr>
        <w:t xml:space="preserve"> – </w:t>
      </w:r>
      <w:r w:rsidRPr="00755CBB">
        <w:rPr>
          <w:bCs/>
          <w:sz w:val="24"/>
          <w:szCs w:val="24"/>
        </w:rPr>
        <w:t xml:space="preserve">60% do peso corporal </w:t>
      </w:r>
      <w:r w:rsidRPr="00755CB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755CBB">
        <w:rPr>
          <w:b/>
          <w:sz w:val="24"/>
          <w:szCs w:val="24"/>
        </w:rPr>
        <w:t>Líquido Intracelular</w:t>
      </w:r>
      <w:r>
        <w:rPr>
          <w:bCs/>
          <w:sz w:val="24"/>
          <w:szCs w:val="24"/>
        </w:rPr>
        <w:t xml:space="preserve"> (LIC) (soluto e solvente) – 2/3 de água</w:t>
      </w:r>
    </w:p>
    <w:p w14:paraId="26B5AAB4" w14:textId="77777777" w:rsidR="00A620D5" w:rsidRPr="00A620D5" w:rsidRDefault="00A620D5" w:rsidP="00A620D5">
      <w:pPr>
        <w:pStyle w:val="PargrafodaLista"/>
        <w:ind w:left="1500"/>
        <w:rPr>
          <w:b/>
          <w:sz w:val="24"/>
          <w:szCs w:val="24"/>
        </w:rPr>
      </w:pPr>
    </w:p>
    <w:p w14:paraId="01A71321" w14:textId="31D2DA72" w:rsidR="00A620D5" w:rsidRPr="00A620D5" w:rsidRDefault="00A620D5" w:rsidP="00C322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Órgão: </w:t>
      </w:r>
      <w:r>
        <w:rPr>
          <w:bCs/>
          <w:sz w:val="24"/>
          <w:szCs w:val="24"/>
        </w:rPr>
        <w:t>Sistema nervoso (olho e orelha), muscular estriado esquelético, pele, ossos.</w:t>
      </w:r>
    </w:p>
    <w:p w14:paraId="2BE8745F" w14:textId="031215B1" w:rsidR="00A620D5" w:rsidRPr="00755CBB" w:rsidRDefault="00A620D5" w:rsidP="00A620D5">
      <w:pPr>
        <w:pStyle w:val="PargrafodaLista"/>
        <w:numPr>
          <w:ilvl w:val="1"/>
          <w:numId w:val="2"/>
        </w:numPr>
        <w:rPr>
          <w:b/>
          <w:sz w:val="24"/>
          <w:szCs w:val="24"/>
        </w:rPr>
      </w:pPr>
      <w:r w:rsidRPr="00A620D5">
        <w:rPr>
          <w:b/>
          <w:sz w:val="24"/>
          <w:szCs w:val="24"/>
        </w:rPr>
        <w:lastRenderedPageBreak/>
        <w:t>Vida de relação</w:t>
      </w:r>
      <w:r>
        <w:rPr>
          <w:bCs/>
          <w:sz w:val="24"/>
          <w:szCs w:val="24"/>
        </w:rPr>
        <w:t xml:space="preserve"> (somática) </w:t>
      </w:r>
      <w:r w:rsidRPr="00A620D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corpo relacionado com o ambiente </w:t>
      </w:r>
      <w:r w:rsidRPr="00A620D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pele, olhos e orelha recebem </w:t>
      </w:r>
      <w:r w:rsidRPr="00755CBB">
        <w:rPr>
          <w:b/>
          <w:sz w:val="24"/>
          <w:szCs w:val="24"/>
        </w:rPr>
        <w:t>estímulos</w:t>
      </w:r>
      <w:r>
        <w:rPr>
          <w:bCs/>
          <w:sz w:val="24"/>
          <w:szCs w:val="24"/>
        </w:rPr>
        <w:t xml:space="preserve"> </w:t>
      </w:r>
      <w:r w:rsidRPr="00755CBB">
        <w:rPr>
          <w:b/>
          <w:sz w:val="24"/>
          <w:szCs w:val="24"/>
        </w:rPr>
        <w:t>externos</w:t>
      </w:r>
      <w:r>
        <w:rPr>
          <w:bCs/>
          <w:sz w:val="24"/>
          <w:szCs w:val="24"/>
        </w:rPr>
        <w:t xml:space="preserve"> e contraem os músculos.</w:t>
      </w:r>
    </w:p>
    <w:p w14:paraId="3B090D74" w14:textId="6E83234A" w:rsidR="00755CBB" w:rsidRPr="00755CBB" w:rsidRDefault="00755CBB" w:rsidP="00755CBB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Meio externo: </w:t>
      </w:r>
      <w:r>
        <w:rPr>
          <w:bCs/>
          <w:sz w:val="24"/>
          <w:szCs w:val="24"/>
        </w:rPr>
        <w:t>Liquido Extracelular (</w:t>
      </w:r>
      <w:r w:rsidRPr="00755CBB">
        <w:rPr>
          <w:b/>
          <w:sz w:val="24"/>
          <w:szCs w:val="24"/>
        </w:rPr>
        <w:t>LEC</w:t>
      </w:r>
      <w:r>
        <w:rPr>
          <w:bCs/>
          <w:sz w:val="24"/>
          <w:szCs w:val="24"/>
        </w:rPr>
        <w:t>) – 1/3 água – Interstício (75%) ou plasma (25%)</w:t>
      </w:r>
    </w:p>
    <w:p w14:paraId="36D76CE2" w14:textId="26ABE833" w:rsidR="00755CBB" w:rsidRPr="007865D9" w:rsidRDefault="00755CBB" w:rsidP="00755CBB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LIC e LEC </w:t>
      </w:r>
      <w:r>
        <w:rPr>
          <w:bCs/>
          <w:sz w:val="24"/>
          <w:szCs w:val="24"/>
        </w:rPr>
        <w:t>são separados por membrana plasmática.</w:t>
      </w:r>
    </w:p>
    <w:p w14:paraId="73D89A4D" w14:textId="77777777" w:rsidR="007865D9" w:rsidRPr="007865D9" w:rsidRDefault="007865D9" w:rsidP="007865D9">
      <w:pPr>
        <w:rPr>
          <w:b/>
          <w:sz w:val="24"/>
          <w:szCs w:val="24"/>
        </w:rPr>
      </w:pPr>
    </w:p>
    <w:p w14:paraId="5CB3CAA9" w14:textId="77777777" w:rsidR="004F462E" w:rsidRDefault="004F462E" w:rsidP="004F462E">
      <w:pPr>
        <w:pStyle w:val="PargrafodaLista"/>
        <w:ind w:left="3600"/>
        <w:rPr>
          <w:b/>
          <w:sz w:val="24"/>
          <w:szCs w:val="24"/>
        </w:rPr>
      </w:pPr>
    </w:p>
    <w:p w14:paraId="625A4F83" w14:textId="77777777" w:rsidR="004F462E" w:rsidRDefault="004F462E" w:rsidP="004F462E">
      <w:pPr>
        <w:pStyle w:val="PargrafodaLista"/>
        <w:ind w:left="3600"/>
        <w:rPr>
          <w:b/>
          <w:sz w:val="24"/>
          <w:szCs w:val="24"/>
        </w:rPr>
      </w:pPr>
    </w:p>
    <w:p w14:paraId="223857AA" w14:textId="77777777" w:rsidR="004F462E" w:rsidRDefault="004F462E" w:rsidP="004F462E">
      <w:pPr>
        <w:pStyle w:val="PargrafodaLista"/>
        <w:ind w:left="3600"/>
        <w:rPr>
          <w:b/>
          <w:sz w:val="24"/>
          <w:szCs w:val="24"/>
        </w:rPr>
      </w:pPr>
    </w:p>
    <w:p w14:paraId="04C598B1" w14:textId="77777777" w:rsidR="004F462E" w:rsidRDefault="004F462E" w:rsidP="004F462E">
      <w:pPr>
        <w:pStyle w:val="PargrafodaLista"/>
        <w:ind w:left="3600"/>
        <w:rPr>
          <w:b/>
          <w:sz w:val="24"/>
          <w:szCs w:val="24"/>
        </w:rPr>
      </w:pPr>
    </w:p>
    <w:p w14:paraId="23F69849" w14:textId="70A17FE9" w:rsidR="004F462E" w:rsidRDefault="004F462E" w:rsidP="004F462E">
      <w:pPr>
        <w:rPr>
          <w:b/>
          <w:sz w:val="24"/>
          <w:szCs w:val="24"/>
        </w:rPr>
      </w:pPr>
      <w:r w:rsidRPr="004F462E">
        <w:rPr>
          <w:noProof/>
        </w:rPr>
        <w:drawing>
          <wp:inline distT="0" distB="0" distL="0" distR="0" wp14:anchorId="7EB50B85" wp14:editId="65FFD14C">
            <wp:extent cx="5400040" cy="2727325"/>
            <wp:effectExtent l="0" t="0" r="0" b="0"/>
            <wp:docPr id="59914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B0A4" w14:textId="041C5B6A" w:rsidR="004F462E" w:rsidRDefault="004F462E" w:rsidP="004F46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A) </w:t>
      </w:r>
      <w:r w:rsidR="0059498C">
        <w:rPr>
          <w:bCs/>
          <w:sz w:val="24"/>
          <w:szCs w:val="24"/>
        </w:rPr>
        <w:t>Externo</w:t>
      </w:r>
      <w:r>
        <w:rPr>
          <w:bCs/>
          <w:sz w:val="24"/>
          <w:szCs w:val="24"/>
        </w:rPr>
        <w:t xml:space="preserve"> </w:t>
      </w:r>
      <w:r w:rsidR="0059498C">
        <w:rPr>
          <w:bCs/>
          <w:sz w:val="24"/>
          <w:szCs w:val="24"/>
        </w:rPr>
        <w:t>(lúmen)</w:t>
      </w:r>
    </w:p>
    <w:p w14:paraId="05A841EC" w14:textId="5146B2FD" w:rsidR="004F462E" w:rsidRDefault="004F462E" w:rsidP="004F46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B) </w:t>
      </w:r>
      <w:r w:rsidR="0059498C">
        <w:rPr>
          <w:bCs/>
          <w:sz w:val="24"/>
          <w:szCs w:val="24"/>
        </w:rPr>
        <w:t xml:space="preserve">Externo </w:t>
      </w:r>
    </w:p>
    <w:p w14:paraId="2B3156EE" w14:textId="1AD14B55" w:rsidR="007865D9" w:rsidRPr="007865D9" w:rsidRDefault="004F462E" w:rsidP="007865D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2) </w:t>
      </w:r>
      <w:r w:rsidR="0059498C" w:rsidRPr="0059498C">
        <w:rPr>
          <w:bCs/>
          <w:sz w:val="24"/>
          <w:szCs w:val="24"/>
        </w:rPr>
        <w:t>Membrana plasmática do</w:t>
      </w:r>
      <w:r w:rsidR="0059498C">
        <w:rPr>
          <w:b/>
          <w:sz w:val="24"/>
          <w:szCs w:val="24"/>
        </w:rPr>
        <w:t xml:space="preserve"> </w:t>
      </w:r>
      <w:r w:rsidR="0059498C" w:rsidRPr="0070599F">
        <w:rPr>
          <w:b/>
          <w:sz w:val="24"/>
          <w:szCs w:val="24"/>
        </w:rPr>
        <w:t xml:space="preserve">Tecido </w:t>
      </w:r>
      <w:r w:rsidRPr="0070599F">
        <w:rPr>
          <w:b/>
          <w:sz w:val="24"/>
          <w:szCs w:val="24"/>
        </w:rPr>
        <w:t>Epit</w:t>
      </w:r>
      <w:r w:rsidR="0059498C" w:rsidRPr="0070599F">
        <w:rPr>
          <w:b/>
          <w:sz w:val="24"/>
          <w:szCs w:val="24"/>
        </w:rPr>
        <w:t>elial</w:t>
      </w:r>
      <w:r w:rsidR="0059498C">
        <w:rPr>
          <w:bCs/>
          <w:sz w:val="24"/>
          <w:szCs w:val="24"/>
        </w:rPr>
        <w:t xml:space="preserve">, se não passar pelo epitélio não absorve a substância. </w:t>
      </w:r>
      <w:r w:rsidRPr="0059498C">
        <w:rPr>
          <w:bCs/>
          <w:sz w:val="24"/>
          <w:szCs w:val="24"/>
        </w:rPr>
        <w:t xml:space="preserve"> </w:t>
      </w:r>
    </w:p>
    <w:p w14:paraId="2166D99B" w14:textId="0F673B3C" w:rsidR="004F462E" w:rsidRDefault="0059498C" w:rsidP="0059498C">
      <w:pPr>
        <w:pStyle w:val="PargrafodaLista"/>
        <w:ind w:left="780"/>
        <w:jc w:val="center"/>
        <w:rPr>
          <w:b/>
          <w:sz w:val="24"/>
          <w:szCs w:val="24"/>
        </w:rPr>
      </w:pPr>
      <w:r w:rsidRPr="0059498C">
        <w:rPr>
          <w:b/>
          <w:noProof/>
          <w:sz w:val="24"/>
          <w:szCs w:val="24"/>
        </w:rPr>
        <w:drawing>
          <wp:inline distT="0" distB="0" distL="0" distR="0" wp14:anchorId="06581D34" wp14:editId="03E36C21">
            <wp:extent cx="3915255" cy="2476500"/>
            <wp:effectExtent l="0" t="0" r="9525" b="0"/>
            <wp:docPr id="1955884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4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53" cy="248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C9DB" w14:textId="3CC1D342" w:rsidR="0059498C" w:rsidRDefault="0059498C" w:rsidP="0059498C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59498C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>ó</w:t>
      </w:r>
      <w:r w:rsidRPr="0059498C">
        <w:rPr>
          <w:bCs/>
          <w:sz w:val="24"/>
          <w:szCs w:val="24"/>
        </w:rPr>
        <w:t xml:space="preserve"> vai ser meio externo a partir do momento que atravessar o Epitélio.</w:t>
      </w:r>
    </w:p>
    <w:p w14:paraId="14D9005B" w14:textId="71007F46" w:rsidR="007865D9" w:rsidRDefault="007865D9" w:rsidP="00C118ED">
      <w:pPr>
        <w:pStyle w:val="PargrafodaLista"/>
        <w:rPr>
          <w:bCs/>
          <w:sz w:val="24"/>
          <w:szCs w:val="24"/>
        </w:rPr>
      </w:pPr>
      <w:r w:rsidRPr="007865D9">
        <w:rPr>
          <w:bCs/>
          <w:noProof/>
          <w:sz w:val="24"/>
          <w:szCs w:val="24"/>
        </w:rPr>
        <w:lastRenderedPageBreak/>
        <w:drawing>
          <wp:inline distT="0" distB="0" distL="0" distR="0" wp14:anchorId="3B1F8CC7" wp14:editId="51F8F45C">
            <wp:extent cx="4747260" cy="2388144"/>
            <wp:effectExtent l="0" t="0" r="0" b="0"/>
            <wp:docPr id="2031883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3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488" cy="23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2895" w14:textId="79AB2EA2" w:rsidR="007865D9" w:rsidRPr="007865D9" w:rsidRDefault="007865D9" w:rsidP="007865D9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1) </w:t>
      </w:r>
      <w:r>
        <w:rPr>
          <w:bCs/>
          <w:sz w:val="24"/>
          <w:szCs w:val="24"/>
        </w:rPr>
        <w:t xml:space="preserve">Insulina ou Glucagon (Feedback) </w:t>
      </w:r>
      <w:r w:rsidRPr="007865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controla a glicemia.</w:t>
      </w:r>
    </w:p>
    <w:p w14:paraId="43AF4C39" w14:textId="35E2A795" w:rsidR="007865D9" w:rsidRDefault="007865D9" w:rsidP="007865D9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2) </w:t>
      </w:r>
      <w:r>
        <w:rPr>
          <w:bCs/>
          <w:sz w:val="24"/>
          <w:szCs w:val="24"/>
        </w:rPr>
        <w:t xml:space="preserve">Glicemia depois de se alimentar </w:t>
      </w:r>
    </w:p>
    <w:p w14:paraId="611748DA" w14:textId="77777777" w:rsidR="007865D9" w:rsidRDefault="007865D9" w:rsidP="007865D9">
      <w:pPr>
        <w:rPr>
          <w:bCs/>
          <w:sz w:val="24"/>
          <w:szCs w:val="24"/>
        </w:rPr>
      </w:pPr>
    </w:p>
    <w:p w14:paraId="6082BB67" w14:textId="6AAB98AF" w:rsidR="007865D9" w:rsidRDefault="007865D9" w:rsidP="007865D9">
      <w:pPr>
        <w:jc w:val="center"/>
        <w:rPr>
          <w:bCs/>
          <w:sz w:val="24"/>
          <w:szCs w:val="24"/>
        </w:rPr>
      </w:pPr>
      <w:r w:rsidRPr="007865D9">
        <w:rPr>
          <w:bCs/>
          <w:noProof/>
          <w:sz w:val="24"/>
          <w:szCs w:val="24"/>
        </w:rPr>
        <w:drawing>
          <wp:inline distT="0" distB="0" distL="0" distR="0" wp14:anchorId="540D6DBB" wp14:editId="1C273776">
            <wp:extent cx="3733800" cy="2082041"/>
            <wp:effectExtent l="0" t="0" r="0" b="0"/>
            <wp:docPr id="1799284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4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580" cy="209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1B89" w14:textId="6E278DB1" w:rsidR="001059B1" w:rsidRPr="001059B1" w:rsidRDefault="001059B1" w:rsidP="001059B1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Feedback contra a hiperglicemia.</w:t>
      </w:r>
    </w:p>
    <w:p w14:paraId="65BDBCD7" w14:textId="30BDF949" w:rsidR="007865D9" w:rsidRDefault="007865D9" w:rsidP="007865D9">
      <w:pPr>
        <w:jc w:val="center"/>
        <w:rPr>
          <w:bCs/>
          <w:sz w:val="24"/>
          <w:szCs w:val="24"/>
        </w:rPr>
      </w:pPr>
      <w:r w:rsidRPr="007865D9">
        <w:rPr>
          <w:bCs/>
          <w:noProof/>
          <w:sz w:val="24"/>
          <w:szCs w:val="24"/>
        </w:rPr>
        <w:drawing>
          <wp:inline distT="0" distB="0" distL="0" distR="0" wp14:anchorId="03114428" wp14:editId="5BD440FF">
            <wp:extent cx="4062032" cy="2095500"/>
            <wp:effectExtent l="0" t="0" r="0" b="0"/>
            <wp:docPr id="342005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5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974" cy="20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8522" w14:textId="2414457E" w:rsidR="001059B1" w:rsidRDefault="001059B1" w:rsidP="001059B1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Feedback contra a hipoglicemia</w:t>
      </w:r>
    </w:p>
    <w:p w14:paraId="6FF543F7" w14:textId="77777777" w:rsidR="001059B1" w:rsidRPr="001059B1" w:rsidRDefault="001059B1" w:rsidP="001059B1">
      <w:pPr>
        <w:pStyle w:val="PargrafodaLista"/>
        <w:ind w:left="780"/>
        <w:rPr>
          <w:bCs/>
          <w:sz w:val="24"/>
          <w:szCs w:val="24"/>
        </w:rPr>
      </w:pPr>
    </w:p>
    <w:p w14:paraId="2FDA81A8" w14:textId="2CB73ECD" w:rsidR="007865D9" w:rsidRDefault="007865D9" w:rsidP="007865D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O Feedback que é uma retroalimentação, é uma resposta </w:t>
      </w:r>
      <w:r w:rsidR="00F40623">
        <w:rPr>
          <w:bCs/>
          <w:sz w:val="24"/>
          <w:szCs w:val="24"/>
        </w:rPr>
        <w:t>a</w:t>
      </w:r>
      <w:r>
        <w:rPr>
          <w:bCs/>
          <w:sz w:val="24"/>
          <w:szCs w:val="24"/>
        </w:rPr>
        <w:t xml:space="preserve"> algo que saiu da homeostase (não está mantida)</w:t>
      </w:r>
      <w:r w:rsidR="00F40623">
        <w:rPr>
          <w:bCs/>
          <w:sz w:val="24"/>
          <w:szCs w:val="24"/>
        </w:rPr>
        <w:t xml:space="preserve">. </w:t>
      </w:r>
    </w:p>
    <w:p w14:paraId="1824A7E7" w14:textId="53C1BABC" w:rsidR="00F40623" w:rsidRDefault="00F40623" w:rsidP="00C118ED">
      <w:pPr>
        <w:pStyle w:val="PargrafodaLista"/>
        <w:rPr>
          <w:bCs/>
          <w:sz w:val="24"/>
          <w:szCs w:val="24"/>
        </w:rPr>
      </w:pPr>
      <w:r w:rsidRPr="001059B1">
        <w:rPr>
          <w:b/>
          <w:sz w:val="24"/>
          <w:szCs w:val="24"/>
          <w:highlight w:val="green"/>
        </w:rPr>
        <w:t>Positivo</w:t>
      </w:r>
      <w:r>
        <w:rPr>
          <w:bCs/>
          <w:sz w:val="24"/>
          <w:szCs w:val="24"/>
        </w:rPr>
        <w:t xml:space="preserve">: resposta </w:t>
      </w:r>
      <w:r w:rsidRPr="001059B1">
        <w:rPr>
          <w:b/>
          <w:sz w:val="24"/>
          <w:szCs w:val="24"/>
        </w:rPr>
        <w:t>a favor</w:t>
      </w:r>
      <w:r>
        <w:rPr>
          <w:bCs/>
          <w:sz w:val="24"/>
          <w:szCs w:val="24"/>
        </w:rPr>
        <w:t xml:space="preserve"> do evento que comprometeu a homeostase</w:t>
      </w:r>
      <w:r w:rsidR="001059B1">
        <w:rPr>
          <w:bCs/>
          <w:sz w:val="24"/>
          <w:szCs w:val="24"/>
        </w:rPr>
        <w:t xml:space="preserve"> (intensifica o que está acontecendo). Sistema Simpático</w:t>
      </w:r>
    </w:p>
    <w:p w14:paraId="35722B0F" w14:textId="73A80ABC" w:rsidR="00F40623" w:rsidRDefault="00F40623" w:rsidP="00C118ED">
      <w:pPr>
        <w:pStyle w:val="PargrafodaLista"/>
        <w:rPr>
          <w:bCs/>
          <w:sz w:val="24"/>
          <w:szCs w:val="24"/>
        </w:rPr>
      </w:pPr>
      <w:r w:rsidRPr="001059B1">
        <w:rPr>
          <w:b/>
          <w:sz w:val="24"/>
          <w:szCs w:val="24"/>
          <w:highlight w:val="red"/>
        </w:rPr>
        <w:t>Negativo</w:t>
      </w:r>
      <w:r>
        <w:rPr>
          <w:bCs/>
          <w:sz w:val="24"/>
          <w:szCs w:val="24"/>
        </w:rPr>
        <w:t xml:space="preserve">: resposta </w:t>
      </w:r>
      <w:r w:rsidRPr="001059B1">
        <w:rPr>
          <w:b/>
          <w:sz w:val="24"/>
          <w:szCs w:val="24"/>
        </w:rPr>
        <w:t>contrária</w:t>
      </w:r>
      <w:r>
        <w:rPr>
          <w:bCs/>
          <w:sz w:val="24"/>
          <w:szCs w:val="24"/>
        </w:rPr>
        <w:t xml:space="preserve"> ao evento que comprometeu a homeostase.</w:t>
      </w:r>
      <w:r w:rsidR="001059B1">
        <w:rPr>
          <w:bCs/>
          <w:sz w:val="24"/>
          <w:szCs w:val="24"/>
        </w:rPr>
        <w:t xml:space="preserve"> Sistema Parassimpático.</w:t>
      </w:r>
    </w:p>
    <w:p w14:paraId="722373F2" w14:textId="77777777" w:rsidR="001059B1" w:rsidRDefault="001059B1" w:rsidP="001059B1">
      <w:pPr>
        <w:pStyle w:val="PargrafodaLista"/>
        <w:ind w:left="780"/>
        <w:jc w:val="center"/>
        <w:rPr>
          <w:b/>
          <w:sz w:val="24"/>
          <w:szCs w:val="24"/>
        </w:rPr>
      </w:pPr>
    </w:p>
    <w:p w14:paraId="600DEF33" w14:textId="7509B89E" w:rsidR="001059B1" w:rsidRDefault="001059B1" w:rsidP="001059B1">
      <w:pPr>
        <w:pStyle w:val="PargrafodaLista"/>
        <w:ind w:left="780"/>
        <w:jc w:val="center"/>
        <w:rPr>
          <w:bCs/>
          <w:sz w:val="24"/>
          <w:szCs w:val="24"/>
        </w:rPr>
      </w:pPr>
      <w:r w:rsidRPr="001059B1">
        <w:rPr>
          <w:bCs/>
          <w:noProof/>
          <w:sz w:val="24"/>
          <w:szCs w:val="24"/>
        </w:rPr>
        <w:drawing>
          <wp:inline distT="0" distB="0" distL="0" distR="0" wp14:anchorId="10FC73FF" wp14:editId="7C0D518F">
            <wp:extent cx="5400040" cy="2365375"/>
            <wp:effectExtent l="0" t="0" r="0" b="0"/>
            <wp:docPr id="681756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6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CC0E" w14:textId="1559E3F4" w:rsidR="001059B1" w:rsidRDefault="001059B1" w:rsidP="001059B1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Tá sendo a favor da contração do útero para liberar a ocitocina (</w:t>
      </w:r>
      <w:r w:rsidRPr="001059B1">
        <w:rPr>
          <w:b/>
          <w:sz w:val="24"/>
          <w:szCs w:val="24"/>
        </w:rPr>
        <w:t>positivo</w:t>
      </w:r>
      <w:r>
        <w:rPr>
          <w:bCs/>
          <w:sz w:val="24"/>
          <w:szCs w:val="24"/>
        </w:rPr>
        <w:t>).</w:t>
      </w:r>
    </w:p>
    <w:p w14:paraId="491C80DD" w14:textId="77777777" w:rsidR="001059B1" w:rsidRPr="001059B1" w:rsidRDefault="001059B1" w:rsidP="001059B1">
      <w:pPr>
        <w:rPr>
          <w:bCs/>
          <w:sz w:val="24"/>
          <w:szCs w:val="24"/>
        </w:rPr>
      </w:pPr>
    </w:p>
    <w:sectPr w:rsidR="001059B1" w:rsidRPr="00105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D825" w14:textId="77777777" w:rsidR="007E4BC0" w:rsidRDefault="007E4BC0" w:rsidP="007865D9">
      <w:pPr>
        <w:spacing w:after="0" w:line="240" w:lineRule="auto"/>
      </w:pPr>
      <w:r>
        <w:separator/>
      </w:r>
    </w:p>
  </w:endnote>
  <w:endnote w:type="continuationSeparator" w:id="0">
    <w:p w14:paraId="5E113D33" w14:textId="77777777" w:rsidR="007E4BC0" w:rsidRDefault="007E4BC0" w:rsidP="00786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AEFC" w14:textId="77777777" w:rsidR="007E4BC0" w:rsidRDefault="007E4BC0" w:rsidP="007865D9">
      <w:pPr>
        <w:spacing w:after="0" w:line="240" w:lineRule="auto"/>
      </w:pPr>
      <w:r>
        <w:separator/>
      </w:r>
    </w:p>
  </w:footnote>
  <w:footnote w:type="continuationSeparator" w:id="0">
    <w:p w14:paraId="01FCE0BF" w14:textId="77777777" w:rsidR="007E4BC0" w:rsidRDefault="007E4BC0" w:rsidP="00786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3EA2"/>
    <w:multiLevelType w:val="hybridMultilevel"/>
    <w:tmpl w:val="96E09ECA"/>
    <w:lvl w:ilvl="0" w:tplc="6B0625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70912"/>
    <w:multiLevelType w:val="hybridMultilevel"/>
    <w:tmpl w:val="5DFE57E2"/>
    <w:lvl w:ilvl="0" w:tplc="6B06255C">
      <w:numFmt w:val="bullet"/>
      <w:lvlText w:val=""/>
      <w:lvlJc w:val="left"/>
      <w:pPr>
        <w:ind w:left="78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13076881">
    <w:abstractNumId w:val="0"/>
  </w:num>
  <w:num w:numId="2" w16cid:durableId="4125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4A"/>
    <w:rsid w:val="000D41D1"/>
    <w:rsid w:val="0010417E"/>
    <w:rsid w:val="001059B1"/>
    <w:rsid w:val="001741AE"/>
    <w:rsid w:val="00273F6F"/>
    <w:rsid w:val="0044421F"/>
    <w:rsid w:val="004600F2"/>
    <w:rsid w:val="00490DFD"/>
    <w:rsid w:val="00492B9D"/>
    <w:rsid w:val="004F462E"/>
    <w:rsid w:val="005030C4"/>
    <w:rsid w:val="0059498C"/>
    <w:rsid w:val="0070599F"/>
    <w:rsid w:val="00755CBB"/>
    <w:rsid w:val="007865D9"/>
    <w:rsid w:val="007E4BC0"/>
    <w:rsid w:val="00807B6E"/>
    <w:rsid w:val="0084709C"/>
    <w:rsid w:val="008D469D"/>
    <w:rsid w:val="00A620D5"/>
    <w:rsid w:val="00AB0ADD"/>
    <w:rsid w:val="00C118ED"/>
    <w:rsid w:val="00C32289"/>
    <w:rsid w:val="00E0084A"/>
    <w:rsid w:val="00ED40C2"/>
    <w:rsid w:val="00F40623"/>
    <w:rsid w:val="00F8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76D3"/>
  <w15:chartTrackingRefBased/>
  <w15:docId w15:val="{2FE236FB-B5C7-403B-A124-D33C1F2E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8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8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8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8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8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8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8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8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5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5D9"/>
  </w:style>
  <w:style w:type="paragraph" w:styleId="Rodap">
    <w:name w:val="footer"/>
    <w:basedOn w:val="Normal"/>
    <w:link w:val="RodapChar"/>
    <w:uiPriority w:val="99"/>
    <w:unhideWhenUsed/>
    <w:rsid w:val="007865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419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6</cp:revision>
  <dcterms:created xsi:type="dcterms:W3CDTF">2025-08-07T11:14:00Z</dcterms:created>
  <dcterms:modified xsi:type="dcterms:W3CDTF">2025-09-15T18:00:00Z</dcterms:modified>
</cp:coreProperties>
</file>