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FD1EF" w14:textId="52A60A1B" w:rsidR="001741AE" w:rsidRDefault="00A65BA6" w:rsidP="00A65BA6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Microbiota</w:t>
      </w:r>
    </w:p>
    <w:p w14:paraId="624E99BE" w14:textId="195144B6" w:rsidR="00A65BA6" w:rsidRDefault="00A65BA6" w:rsidP="00A65BA6">
      <w:pPr>
        <w:jc w:val="center"/>
        <w:rPr>
          <w:b/>
          <w:sz w:val="28"/>
          <w:szCs w:val="28"/>
        </w:rPr>
      </w:pPr>
      <w:r w:rsidRPr="00A65BA6">
        <w:rPr>
          <w:b/>
          <w:noProof/>
          <w:sz w:val="28"/>
          <w:szCs w:val="28"/>
        </w:rPr>
        <w:drawing>
          <wp:inline distT="0" distB="0" distL="0" distR="0" wp14:anchorId="5DC5BE4D" wp14:editId="0AD8A5EA">
            <wp:extent cx="4876800" cy="2383347"/>
            <wp:effectExtent l="0" t="0" r="0" b="0"/>
            <wp:docPr id="10584374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4374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88206" cy="2388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9049F" w14:textId="3A909B57" w:rsidR="00A65BA6" w:rsidRPr="00A65BA6" w:rsidRDefault="00A65BA6" w:rsidP="00A65BA6">
      <w:pPr>
        <w:pStyle w:val="PargrafodaLista"/>
        <w:numPr>
          <w:ilvl w:val="0"/>
          <w:numId w:val="1"/>
        </w:numPr>
        <w:rPr>
          <w:b/>
          <w:sz w:val="28"/>
          <w:szCs w:val="28"/>
        </w:rPr>
      </w:pPr>
      <w:r>
        <w:rPr>
          <w:bCs/>
          <w:sz w:val="24"/>
          <w:szCs w:val="24"/>
        </w:rPr>
        <w:t>Secreta GIP, GLP1 pelas Enteroendócrina</w:t>
      </w:r>
    </w:p>
    <w:p w14:paraId="2A5EBD0F" w14:textId="67767D1E" w:rsidR="00A65BA6" w:rsidRPr="00A65BA6" w:rsidRDefault="00A65BA6" w:rsidP="00A65BA6">
      <w:pPr>
        <w:pStyle w:val="PargrafodaLista"/>
        <w:numPr>
          <w:ilvl w:val="0"/>
          <w:numId w:val="1"/>
        </w:numPr>
        <w:rPr>
          <w:b/>
          <w:sz w:val="28"/>
          <w:szCs w:val="28"/>
        </w:rPr>
      </w:pPr>
      <w:r>
        <w:rPr>
          <w:bCs/>
          <w:sz w:val="24"/>
          <w:szCs w:val="24"/>
        </w:rPr>
        <w:t xml:space="preserve">No lúmen tem uma série de bactérias benéficas ou maléficas </w:t>
      </w:r>
    </w:p>
    <w:p w14:paraId="0074D7B1" w14:textId="7AE6D0B9" w:rsidR="00A65BA6" w:rsidRPr="00B232C7" w:rsidRDefault="00A65BA6" w:rsidP="009B67C8">
      <w:pPr>
        <w:pStyle w:val="PargrafodaLista"/>
        <w:numPr>
          <w:ilvl w:val="0"/>
          <w:numId w:val="1"/>
        </w:numPr>
        <w:rPr>
          <w:b/>
          <w:sz w:val="28"/>
          <w:szCs w:val="28"/>
        </w:rPr>
      </w:pPr>
      <w:r>
        <w:rPr>
          <w:bCs/>
          <w:sz w:val="24"/>
          <w:szCs w:val="24"/>
        </w:rPr>
        <w:t xml:space="preserve">Esse verde é o </w:t>
      </w:r>
      <w:r w:rsidRPr="00A65BA6">
        <w:rPr>
          <w:b/>
          <w:sz w:val="24"/>
          <w:szCs w:val="24"/>
        </w:rPr>
        <w:t>muco</w:t>
      </w:r>
      <w:r>
        <w:rPr>
          <w:bCs/>
          <w:sz w:val="24"/>
          <w:szCs w:val="24"/>
        </w:rPr>
        <w:t xml:space="preserve"> </w:t>
      </w:r>
      <w:r w:rsidRPr="009B67C8">
        <w:rPr>
          <w:bCs/>
          <w:sz w:val="24"/>
          <w:szCs w:val="24"/>
        </w:rPr>
        <w:t xml:space="preserve">secretado pela célula de </w:t>
      </w:r>
      <w:r w:rsidR="00A55911" w:rsidRPr="009B67C8">
        <w:rPr>
          <w:bCs/>
          <w:sz w:val="24"/>
          <w:szCs w:val="24"/>
        </w:rPr>
        <w:t>Gob</w:t>
      </w:r>
      <w:r w:rsidR="00A55911">
        <w:rPr>
          <w:bCs/>
          <w:sz w:val="24"/>
          <w:szCs w:val="24"/>
        </w:rPr>
        <w:t>let</w:t>
      </w:r>
      <w:r w:rsidRPr="009B67C8">
        <w:rPr>
          <w:bCs/>
          <w:sz w:val="24"/>
          <w:szCs w:val="24"/>
        </w:rPr>
        <w:t xml:space="preserve"> </w:t>
      </w:r>
      <w:r w:rsidRPr="00A65BA6">
        <w:sym w:font="Wingdings" w:char="F0E0"/>
      </w:r>
      <w:r w:rsidRPr="009B67C8">
        <w:rPr>
          <w:bCs/>
          <w:sz w:val="24"/>
          <w:szCs w:val="24"/>
        </w:rPr>
        <w:t xml:space="preserve"> faz com que as bactérias não fiquem encostando nos enterócitos </w:t>
      </w:r>
      <w:r w:rsidR="009B67C8">
        <w:rPr>
          <w:bCs/>
          <w:sz w:val="24"/>
          <w:szCs w:val="24"/>
        </w:rPr>
        <w:t>(absorção de nutrientes)</w:t>
      </w:r>
    </w:p>
    <w:p w14:paraId="16051EA7" w14:textId="3CB63CE6" w:rsidR="00B232C7" w:rsidRDefault="00B232C7" w:rsidP="00B232C7">
      <w:pPr>
        <w:pStyle w:val="PargrafodaLista"/>
        <w:jc w:val="center"/>
        <w:rPr>
          <w:b/>
          <w:sz w:val="28"/>
          <w:szCs w:val="28"/>
        </w:rPr>
      </w:pPr>
      <w:r w:rsidRPr="00B232C7">
        <w:rPr>
          <w:b/>
          <w:noProof/>
          <w:sz w:val="28"/>
          <w:szCs w:val="28"/>
        </w:rPr>
        <w:drawing>
          <wp:inline distT="0" distB="0" distL="0" distR="0" wp14:anchorId="364B1CF2" wp14:editId="6ABF7C79">
            <wp:extent cx="3810000" cy="1914857"/>
            <wp:effectExtent l="0" t="0" r="0" b="9525"/>
            <wp:docPr id="4265387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5387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26661" cy="192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1C006" w14:textId="6F9D5F75" w:rsidR="004A2696" w:rsidRDefault="004A2696" w:rsidP="00B232C7">
      <w:pPr>
        <w:pStyle w:val="PargrafodaLista"/>
        <w:jc w:val="center"/>
        <w:rPr>
          <w:b/>
          <w:sz w:val="28"/>
          <w:szCs w:val="28"/>
        </w:rPr>
      </w:pPr>
      <w:r w:rsidRPr="004A2696">
        <w:rPr>
          <w:b/>
          <w:noProof/>
          <w:sz w:val="28"/>
          <w:szCs w:val="28"/>
        </w:rPr>
        <w:drawing>
          <wp:inline distT="0" distB="0" distL="0" distR="0" wp14:anchorId="0363F708" wp14:editId="11088EAD">
            <wp:extent cx="2632364" cy="2440302"/>
            <wp:effectExtent l="0" t="0" r="0" b="0"/>
            <wp:docPr id="15545949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5949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45348" cy="2452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BF427" w14:textId="029BB219" w:rsidR="004C58B9" w:rsidRDefault="004A2696" w:rsidP="004A2696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4C58B9">
        <w:rPr>
          <w:sz w:val="24"/>
          <w:szCs w:val="24"/>
        </w:rPr>
        <w:t xml:space="preserve">Fatores que influenciam na </w:t>
      </w:r>
      <w:r w:rsidR="006B1401" w:rsidRPr="004C58B9">
        <w:rPr>
          <w:sz w:val="24"/>
          <w:szCs w:val="24"/>
        </w:rPr>
        <w:t xml:space="preserve">microbiota </w:t>
      </w:r>
    </w:p>
    <w:p w14:paraId="2339F2B4" w14:textId="0D865760" w:rsidR="00F07FE7" w:rsidRDefault="00F07FE7" w:rsidP="00F07FE7">
      <w:pPr>
        <w:pStyle w:val="PargrafodaLista"/>
        <w:jc w:val="center"/>
        <w:rPr>
          <w:sz w:val="24"/>
          <w:szCs w:val="24"/>
        </w:rPr>
      </w:pPr>
      <w:r w:rsidRPr="00F07FE7">
        <w:rPr>
          <w:noProof/>
          <w:sz w:val="24"/>
          <w:szCs w:val="24"/>
        </w:rPr>
        <w:lastRenderedPageBreak/>
        <w:drawing>
          <wp:inline distT="0" distB="0" distL="0" distR="0" wp14:anchorId="75D2B219" wp14:editId="13EBB768">
            <wp:extent cx="4678680" cy="2553908"/>
            <wp:effectExtent l="0" t="0" r="7620" b="0"/>
            <wp:docPr id="16350812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0812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4428" cy="2557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2497B" w14:textId="2ABBCBDF" w:rsidR="008560A3" w:rsidRDefault="008560A3" w:rsidP="008560A3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Construção da microbiota passa de mãe pra filho</w:t>
      </w:r>
    </w:p>
    <w:p w14:paraId="2E208695" w14:textId="7740CB3E" w:rsidR="004C58B9" w:rsidRPr="00592862" w:rsidRDefault="00917FEB" w:rsidP="00592862">
      <w:pPr>
        <w:jc w:val="center"/>
        <w:rPr>
          <w:b/>
          <w:bCs/>
          <w:sz w:val="24"/>
          <w:szCs w:val="24"/>
        </w:rPr>
      </w:pPr>
      <w:r w:rsidRPr="00592862">
        <w:rPr>
          <w:b/>
          <w:bCs/>
          <w:sz w:val="24"/>
          <w:szCs w:val="24"/>
          <w:highlight w:val="cyan"/>
        </w:rPr>
        <w:t>Regulação neuroendócrina do consumo alimentar</w:t>
      </w:r>
    </w:p>
    <w:p w14:paraId="1B778A72" w14:textId="42B67995" w:rsidR="00CA005A" w:rsidRDefault="00CC581F" w:rsidP="00CC581F">
      <w:pPr>
        <w:pStyle w:val="PargrafodaLista"/>
        <w:jc w:val="center"/>
        <w:rPr>
          <w:sz w:val="24"/>
          <w:szCs w:val="24"/>
        </w:rPr>
      </w:pPr>
      <w:r w:rsidRPr="00CC581F">
        <w:rPr>
          <w:sz w:val="24"/>
          <w:szCs w:val="24"/>
        </w:rPr>
        <w:drawing>
          <wp:inline distT="0" distB="0" distL="0" distR="0" wp14:anchorId="6D631B06" wp14:editId="0E10A37A">
            <wp:extent cx="5364945" cy="2827265"/>
            <wp:effectExtent l="0" t="0" r="7620" b="0"/>
            <wp:docPr id="18453071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3071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64945" cy="282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D74F4" w14:textId="16658249" w:rsidR="00CC581F" w:rsidRDefault="00CC581F" w:rsidP="00CC581F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Dieta modula a microbiota </w:t>
      </w:r>
      <w:r w:rsidRPr="00CC581F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r w:rsidR="0020322C">
        <w:rPr>
          <w:sz w:val="24"/>
          <w:szCs w:val="24"/>
        </w:rPr>
        <w:sym w:font="Wingdings" w:char="F0E1"/>
      </w:r>
      <w:r w:rsidR="0020322C">
        <w:rPr>
          <w:sz w:val="24"/>
          <w:szCs w:val="24"/>
        </w:rPr>
        <w:t xml:space="preserve"> desenvolvimento da colônia (alimentando com prebióticos)</w:t>
      </w:r>
      <w:r w:rsidR="00385F83">
        <w:rPr>
          <w:sz w:val="24"/>
          <w:szCs w:val="24"/>
        </w:rPr>
        <w:t xml:space="preserve"> </w:t>
      </w:r>
      <w:r w:rsidR="00385F83" w:rsidRPr="00385F83">
        <w:rPr>
          <w:sz w:val="24"/>
          <w:szCs w:val="24"/>
        </w:rPr>
        <w:sym w:font="Wingdings" w:char="F0E0"/>
      </w:r>
      <w:r w:rsidR="00385F83">
        <w:rPr>
          <w:sz w:val="24"/>
          <w:szCs w:val="24"/>
        </w:rPr>
        <w:t xml:space="preserve"> fibras solúveis são alimentos para bactérias </w:t>
      </w:r>
      <w:r w:rsidR="00385F83" w:rsidRPr="00385F83">
        <w:rPr>
          <w:sz w:val="24"/>
          <w:szCs w:val="24"/>
        </w:rPr>
        <w:sym w:font="Wingdings" w:char="F0E0"/>
      </w:r>
      <w:r w:rsidR="00385F83">
        <w:rPr>
          <w:sz w:val="24"/>
          <w:szCs w:val="24"/>
        </w:rPr>
        <w:t xml:space="preserve"> produzem benefícios para microbiota do indivíduo</w:t>
      </w:r>
    </w:p>
    <w:p w14:paraId="55B2E771" w14:textId="75AEF1DC" w:rsidR="00A511F6" w:rsidRDefault="00A511F6" w:rsidP="00A511F6">
      <w:pPr>
        <w:pStyle w:val="PargrafodaLista"/>
        <w:jc w:val="center"/>
        <w:rPr>
          <w:sz w:val="24"/>
          <w:szCs w:val="24"/>
        </w:rPr>
      </w:pPr>
      <w:r w:rsidRPr="00A511F6">
        <w:rPr>
          <w:sz w:val="24"/>
          <w:szCs w:val="24"/>
        </w:rPr>
        <w:drawing>
          <wp:inline distT="0" distB="0" distL="0" distR="0" wp14:anchorId="5381886C" wp14:editId="0C3330D0">
            <wp:extent cx="4928049" cy="2706834"/>
            <wp:effectExtent l="0" t="0" r="6350" b="0"/>
            <wp:docPr id="13938861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8861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41247" cy="2714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7C201" w14:textId="40289200" w:rsidR="00A511F6" w:rsidRDefault="00A511F6" w:rsidP="00A511F6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Ao consumir fibra solúveis </w:t>
      </w:r>
      <w:r w:rsidRPr="00A511F6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r w:rsidR="00DC65BC">
        <w:rPr>
          <w:sz w:val="24"/>
          <w:szCs w:val="24"/>
        </w:rPr>
        <w:t xml:space="preserve">as bactérias do colón produzem </w:t>
      </w:r>
      <w:r w:rsidR="00DC65BC" w:rsidRPr="00DC65BC">
        <w:rPr>
          <w:sz w:val="24"/>
          <w:szCs w:val="24"/>
        </w:rPr>
        <w:sym w:font="Wingdings" w:char="F0E0"/>
      </w:r>
      <w:r w:rsidR="00DC65BC">
        <w:rPr>
          <w:sz w:val="24"/>
          <w:szCs w:val="24"/>
        </w:rPr>
        <w:t xml:space="preserve"> acetato</w:t>
      </w:r>
      <w:r w:rsidR="004F09EA">
        <w:rPr>
          <w:sz w:val="24"/>
          <w:szCs w:val="24"/>
        </w:rPr>
        <w:t>, propionato e butyrat</w:t>
      </w:r>
      <w:r w:rsidR="00134CDE">
        <w:rPr>
          <w:sz w:val="24"/>
          <w:szCs w:val="24"/>
        </w:rPr>
        <w:t>e</w:t>
      </w:r>
      <w:r w:rsidR="00DC65BC">
        <w:rPr>
          <w:sz w:val="24"/>
          <w:szCs w:val="24"/>
        </w:rPr>
        <w:t xml:space="preserve"> </w:t>
      </w:r>
      <w:r w:rsidR="00DC65BC" w:rsidRPr="00DC65BC">
        <w:rPr>
          <w:sz w:val="24"/>
          <w:szCs w:val="24"/>
        </w:rPr>
        <w:sym w:font="Wingdings" w:char="F0E0"/>
      </w:r>
      <w:r w:rsidR="00DC65BC">
        <w:rPr>
          <w:sz w:val="24"/>
          <w:szCs w:val="24"/>
        </w:rPr>
        <w:t xml:space="preserve"> se liga a receptores acoplados a proteína G </w:t>
      </w:r>
      <w:r w:rsidR="00DC65BC" w:rsidRPr="00DC65BC">
        <w:rPr>
          <w:sz w:val="24"/>
          <w:szCs w:val="24"/>
        </w:rPr>
        <w:sym w:font="Wingdings" w:char="F0E0"/>
      </w:r>
      <w:r w:rsidR="00DC65BC">
        <w:rPr>
          <w:sz w:val="24"/>
          <w:szCs w:val="24"/>
        </w:rPr>
        <w:t xml:space="preserve"> estimula GPL- 1 e GIP </w:t>
      </w:r>
      <w:r w:rsidR="00DC65BC" w:rsidRPr="00DC65BC">
        <w:rPr>
          <w:sz w:val="24"/>
          <w:szCs w:val="24"/>
        </w:rPr>
        <w:sym w:font="Wingdings" w:char="F0E0"/>
      </w:r>
      <w:r w:rsidR="00DC65BC">
        <w:rPr>
          <w:sz w:val="24"/>
          <w:szCs w:val="24"/>
        </w:rPr>
        <w:t xml:space="preserve"> </w:t>
      </w:r>
      <w:r w:rsidR="008F13B8">
        <w:rPr>
          <w:sz w:val="24"/>
          <w:szCs w:val="24"/>
        </w:rPr>
        <w:t xml:space="preserve">uma parte vai ser absorvida dos A.G </w:t>
      </w:r>
      <w:r w:rsidR="008F13B8" w:rsidRPr="008F13B8">
        <w:rPr>
          <w:sz w:val="24"/>
          <w:szCs w:val="24"/>
        </w:rPr>
        <w:sym w:font="Wingdings" w:char="F0E0"/>
      </w:r>
      <w:r w:rsidR="008F13B8">
        <w:rPr>
          <w:sz w:val="24"/>
          <w:szCs w:val="24"/>
        </w:rPr>
        <w:t xml:space="preserve"> fatores sistêmicos: </w:t>
      </w:r>
      <w:r w:rsidR="008F13B8">
        <w:rPr>
          <w:sz w:val="24"/>
          <w:szCs w:val="24"/>
        </w:rPr>
        <w:sym w:font="Wingdings" w:char="F0E1"/>
      </w:r>
      <w:r w:rsidR="008F13B8">
        <w:rPr>
          <w:sz w:val="24"/>
          <w:szCs w:val="24"/>
        </w:rPr>
        <w:t xml:space="preserve"> captação do a.g no tecido adiposo </w:t>
      </w:r>
      <w:r w:rsidR="004F09EA" w:rsidRPr="004F09EA">
        <w:rPr>
          <w:sz w:val="24"/>
          <w:szCs w:val="24"/>
        </w:rPr>
        <w:sym w:font="Wingdings" w:char="F0E0"/>
      </w:r>
      <w:r w:rsidR="004F09EA">
        <w:rPr>
          <w:sz w:val="24"/>
          <w:szCs w:val="24"/>
        </w:rPr>
        <w:t xml:space="preserve"> melhorando sensibilidade à insulina (puxando mais) </w:t>
      </w:r>
      <w:r w:rsidR="004F09EA" w:rsidRPr="004F09EA">
        <w:rPr>
          <w:sz w:val="24"/>
          <w:szCs w:val="24"/>
        </w:rPr>
        <w:sym w:font="Wingdings" w:char="F0E0"/>
      </w:r>
      <w:r w:rsidR="004F09EA">
        <w:rPr>
          <w:sz w:val="24"/>
          <w:szCs w:val="24"/>
        </w:rPr>
        <w:t xml:space="preserve"> barreira com melhor permeabilidade pois o enterócito está saudável.</w:t>
      </w:r>
    </w:p>
    <w:p w14:paraId="30B426A9" w14:textId="418E27FC" w:rsidR="00134CDE" w:rsidRDefault="00134CDE" w:rsidP="00134CDE">
      <w:pPr>
        <w:pStyle w:val="PargrafodaLista"/>
        <w:jc w:val="center"/>
        <w:rPr>
          <w:sz w:val="24"/>
          <w:szCs w:val="24"/>
        </w:rPr>
      </w:pPr>
      <w:r w:rsidRPr="00134CDE">
        <w:rPr>
          <w:sz w:val="24"/>
          <w:szCs w:val="24"/>
        </w:rPr>
        <w:drawing>
          <wp:inline distT="0" distB="0" distL="0" distR="0" wp14:anchorId="05A0D474" wp14:editId="47BCC643">
            <wp:extent cx="4572000" cy="2958747"/>
            <wp:effectExtent l="0" t="0" r="0" b="0"/>
            <wp:docPr id="189961742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6174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8134" cy="2962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7AA6B" w14:textId="4820863C" w:rsidR="00F4510F" w:rsidRDefault="00592862" w:rsidP="00592862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Melhorando a sensibilidade a insulina </w:t>
      </w:r>
      <w:r w:rsidRPr="00592862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produz menos glicose no fígado (gliconeogênese)</w:t>
      </w:r>
    </w:p>
    <w:p w14:paraId="737DCF88" w14:textId="77777777" w:rsidR="006F38FF" w:rsidRDefault="006F38FF" w:rsidP="00592862">
      <w:pPr>
        <w:jc w:val="center"/>
        <w:rPr>
          <w:b/>
          <w:bCs/>
          <w:sz w:val="24"/>
          <w:szCs w:val="24"/>
          <w:highlight w:val="cyan"/>
        </w:rPr>
      </w:pPr>
    </w:p>
    <w:p w14:paraId="672EA57E" w14:textId="77777777" w:rsidR="006F38FF" w:rsidRDefault="006F38FF" w:rsidP="00592862">
      <w:pPr>
        <w:jc w:val="center"/>
        <w:rPr>
          <w:b/>
          <w:bCs/>
          <w:sz w:val="24"/>
          <w:szCs w:val="24"/>
          <w:highlight w:val="cyan"/>
        </w:rPr>
      </w:pPr>
    </w:p>
    <w:p w14:paraId="3B6D62BB" w14:textId="77777777" w:rsidR="006F38FF" w:rsidRDefault="006F38FF" w:rsidP="00592862">
      <w:pPr>
        <w:jc w:val="center"/>
        <w:rPr>
          <w:b/>
          <w:bCs/>
          <w:sz w:val="24"/>
          <w:szCs w:val="24"/>
          <w:highlight w:val="cyan"/>
        </w:rPr>
      </w:pPr>
    </w:p>
    <w:p w14:paraId="12ACCEDB" w14:textId="77777777" w:rsidR="006F38FF" w:rsidRDefault="006F38FF" w:rsidP="00592862">
      <w:pPr>
        <w:jc w:val="center"/>
        <w:rPr>
          <w:b/>
          <w:bCs/>
          <w:sz w:val="24"/>
          <w:szCs w:val="24"/>
          <w:highlight w:val="cyan"/>
        </w:rPr>
      </w:pPr>
    </w:p>
    <w:p w14:paraId="2B614238" w14:textId="77777777" w:rsidR="006F38FF" w:rsidRDefault="006F38FF" w:rsidP="00592862">
      <w:pPr>
        <w:jc w:val="center"/>
        <w:rPr>
          <w:b/>
          <w:bCs/>
          <w:sz w:val="24"/>
          <w:szCs w:val="24"/>
          <w:highlight w:val="cyan"/>
        </w:rPr>
      </w:pPr>
    </w:p>
    <w:p w14:paraId="4FD4401C" w14:textId="0A88563E" w:rsidR="00592862" w:rsidRDefault="00592862" w:rsidP="00592862">
      <w:pPr>
        <w:jc w:val="center"/>
        <w:rPr>
          <w:b/>
          <w:bCs/>
          <w:sz w:val="24"/>
          <w:szCs w:val="24"/>
        </w:rPr>
      </w:pPr>
      <w:r w:rsidRPr="00592862">
        <w:rPr>
          <w:b/>
          <w:bCs/>
          <w:sz w:val="24"/>
          <w:szCs w:val="24"/>
          <w:highlight w:val="cyan"/>
        </w:rPr>
        <w:t>Efeito das gorduras na microbiota intestinal e permeabilidade</w:t>
      </w:r>
    </w:p>
    <w:p w14:paraId="22DD99E7" w14:textId="075CB614" w:rsidR="006F38FF" w:rsidRDefault="006F38FF" w:rsidP="00592862">
      <w:pPr>
        <w:jc w:val="center"/>
        <w:rPr>
          <w:b/>
          <w:bCs/>
          <w:sz w:val="24"/>
          <w:szCs w:val="24"/>
        </w:rPr>
      </w:pPr>
      <w:r w:rsidRPr="006F38FF">
        <w:rPr>
          <w:b/>
          <w:bCs/>
          <w:sz w:val="24"/>
          <w:szCs w:val="24"/>
        </w:rPr>
        <w:drawing>
          <wp:inline distT="0" distB="0" distL="0" distR="0" wp14:anchorId="0AC1D6BD" wp14:editId="4957D059">
            <wp:extent cx="3063505" cy="1889924"/>
            <wp:effectExtent l="0" t="0" r="3810" b="0"/>
            <wp:docPr id="2161701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1701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188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5129A" w14:textId="3F43D56E" w:rsidR="007E3764" w:rsidRDefault="007E3764" w:rsidP="00592862">
      <w:pPr>
        <w:jc w:val="center"/>
        <w:rPr>
          <w:b/>
          <w:bCs/>
          <w:sz w:val="24"/>
          <w:szCs w:val="24"/>
        </w:rPr>
      </w:pPr>
      <w:r w:rsidRPr="007E3764">
        <w:rPr>
          <w:b/>
          <w:bCs/>
          <w:sz w:val="24"/>
          <w:szCs w:val="24"/>
        </w:rPr>
        <w:drawing>
          <wp:inline distT="0" distB="0" distL="0" distR="0" wp14:anchorId="285FB9A6" wp14:editId="0203F500">
            <wp:extent cx="5400040" cy="2879725"/>
            <wp:effectExtent l="0" t="0" r="0" b="0"/>
            <wp:docPr id="12311088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1088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A1F6E" w14:textId="2EEBEF83" w:rsidR="00497560" w:rsidRDefault="00E5688F" w:rsidP="00E5688F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Dieta muito </w:t>
      </w:r>
      <w:r w:rsidRPr="00B90DE3">
        <w:rPr>
          <w:b/>
          <w:bCs/>
          <w:sz w:val="24"/>
          <w:szCs w:val="24"/>
        </w:rPr>
        <w:t>rica</w:t>
      </w:r>
      <w:r w:rsidR="007E3764" w:rsidRPr="00B90DE3">
        <w:rPr>
          <w:sz w:val="24"/>
          <w:szCs w:val="24"/>
        </w:rPr>
        <w:t xml:space="preserve"> (até 4x mais)</w:t>
      </w:r>
      <w:r w:rsidRPr="00B90DE3"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em gordura </w:t>
      </w:r>
      <w:r w:rsidRPr="00E5688F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 xml:space="preserve"> </w:t>
      </w:r>
      <w:r w:rsidRPr="00F015C3">
        <w:rPr>
          <w:sz w:val="24"/>
          <w:szCs w:val="24"/>
        </w:rPr>
        <w:t xml:space="preserve">piora a diversidade </w:t>
      </w:r>
      <w:r w:rsidR="0094765A" w:rsidRPr="00F015C3">
        <w:rPr>
          <w:sz w:val="24"/>
          <w:szCs w:val="24"/>
        </w:rPr>
        <w:t>e densidade de bactérias microbianas</w:t>
      </w:r>
      <w:r w:rsidR="00F015C3">
        <w:rPr>
          <w:sz w:val="24"/>
          <w:szCs w:val="24"/>
        </w:rPr>
        <w:t>;</w:t>
      </w:r>
    </w:p>
    <w:p w14:paraId="4439BE51" w14:textId="4DDC2FE6" w:rsidR="0005479A" w:rsidRDefault="0005479A" w:rsidP="0005479A">
      <w:pPr>
        <w:pStyle w:val="PargrafodaLista"/>
        <w:jc w:val="center"/>
        <w:rPr>
          <w:sz w:val="24"/>
          <w:szCs w:val="24"/>
        </w:rPr>
      </w:pPr>
      <w:r w:rsidRPr="0005479A">
        <w:rPr>
          <w:sz w:val="24"/>
          <w:szCs w:val="24"/>
        </w:rPr>
        <w:drawing>
          <wp:inline distT="0" distB="0" distL="0" distR="0" wp14:anchorId="132675B5" wp14:editId="46002278">
            <wp:extent cx="4515355" cy="2768539"/>
            <wp:effectExtent l="0" t="0" r="0" b="0"/>
            <wp:docPr id="17642613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2613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18671" cy="2770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7786A" w14:textId="460BB335" w:rsidR="0005479A" w:rsidRDefault="0005479A" w:rsidP="0005479A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4B7150">
        <w:rPr>
          <w:b/>
          <w:bCs/>
          <w:sz w:val="24"/>
          <w:szCs w:val="24"/>
        </w:rPr>
        <w:t>Rica em A.G saturado</w:t>
      </w:r>
      <w:r>
        <w:rPr>
          <w:sz w:val="24"/>
          <w:szCs w:val="24"/>
        </w:rPr>
        <w:t xml:space="preserve"> </w:t>
      </w:r>
      <w:r w:rsidRPr="0005479A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r w:rsidR="004E75BE">
        <w:rPr>
          <w:sz w:val="24"/>
          <w:szCs w:val="24"/>
        </w:rPr>
        <w:t>altera e impacta a permeabilidade intestinal</w:t>
      </w:r>
      <w:r w:rsidR="007562DC">
        <w:rPr>
          <w:sz w:val="24"/>
          <w:szCs w:val="24"/>
        </w:rPr>
        <w:t>, afina a</w:t>
      </w:r>
      <w:r w:rsidR="007D561A">
        <w:rPr>
          <w:sz w:val="24"/>
          <w:szCs w:val="24"/>
        </w:rPr>
        <w:t xml:space="preserve"> barreira intestinal </w:t>
      </w:r>
    </w:p>
    <w:p w14:paraId="3824E83C" w14:textId="3B9F30D1" w:rsidR="007D561A" w:rsidRDefault="007D561A" w:rsidP="007D561A">
      <w:pPr>
        <w:pStyle w:val="PargrafodaLista"/>
        <w:jc w:val="center"/>
        <w:rPr>
          <w:sz w:val="24"/>
          <w:szCs w:val="24"/>
        </w:rPr>
      </w:pPr>
      <w:r w:rsidRPr="007D561A">
        <w:rPr>
          <w:sz w:val="24"/>
          <w:szCs w:val="24"/>
        </w:rPr>
        <w:drawing>
          <wp:inline distT="0" distB="0" distL="0" distR="0" wp14:anchorId="652087FB" wp14:editId="41232803">
            <wp:extent cx="4191674" cy="2408832"/>
            <wp:effectExtent l="0" t="0" r="0" b="0"/>
            <wp:docPr id="15539404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9404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03324" cy="2415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343F7" w14:textId="7FD01961" w:rsidR="00FD3CDA" w:rsidRDefault="00FD3CDA" w:rsidP="007D561A">
      <w:pPr>
        <w:pStyle w:val="PargrafodaLista"/>
        <w:jc w:val="center"/>
        <w:rPr>
          <w:sz w:val="24"/>
          <w:szCs w:val="24"/>
        </w:rPr>
      </w:pPr>
      <w:r w:rsidRPr="00FD3CDA">
        <w:rPr>
          <w:sz w:val="24"/>
          <w:szCs w:val="24"/>
        </w:rPr>
        <w:drawing>
          <wp:inline distT="0" distB="0" distL="0" distR="0" wp14:anchorId="28EC2E44" wp14:editId="76E44BD0">
            <wp:extent cx="4474895" cy="2542123"/>
            <wp:effectExtent l="0" t="0" r="1905" b="0"/>
            <wp:docPr id="16808825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8825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88428" cy="2549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4616">
        <w:rPr>
          <w:sz w:val="24"/>
          <w:szCs w:val="24"/>
        </w:rPr>
        <w:t>]</w:t>
      </w:r>
    </w:p>
    <w:p w14:paraId="2D617167" w14:textId="70739325" w:rsidR="00894616" w:rsidRDefault="00894616" w:rsidP="007D561A">
      <w:pPr>
        <w:pStyle w:val="PargrafodaLista"/>
        <w:jc w:val="center"/>
        <w:rPr>
          <w:sz w:val="24"/>
          <w:szCs w:val="24"/>
        </w:rPr>
      </w:pPr>
      <w:r w:rsidRPr="009C65C2">
        <w:rPr>
          <w:sz w:val="24"/>
          <w:szCs w:val="24"/>
        </w:rPr>
        <w:drawing>
          <wp:inline distT="0" distB="0" distL="0" distR="0" wp14:anchorId="1CE0DD97" wp14:editId="79A1BA1A">
            <wp:extent cx="4345423" cy="2433314"/>
            <wp:effectExtent l="0" t="0" r="0" b="5715"/>
            <wp:docPr id="19965995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5995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55024" cy="243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08147" w14:textId="50F57CA0" w:rsidR="00894616" w:rsidRPr="00894616" w:rsidRDefault="00894616" w:rsidP="00894616">
      <w:pPr>
        <w:pStyle w:val="PargrafodaLista"/>
        <w:jc w:val="center"/>
        <w:rPr>
          <w:sz w:val="24"/>
          <w:szCs w:val="24"/>
        </w:rPr>
      </w:pPr>
      <w:r w:rsidRPr="00894616">
        <w:rPr>
          <w:sz w:val="24"/>
          <w:szCs w:val="24"/>
        </w:rPr>
        <w:drawing>
          <wp:inline distT="0" distB="0" distL="0" distR="0" wp14:anchorId="74BAE5F5" wp14:editId="00D24E48">
            <wp:extent cx="2369348" cy="2961685"/>
            <wp:effectExtent l="0" t="0" r="0" b="0"/>
            <wp:docPr id="8222274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2274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72496" cy="296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B7333" w14:textId="77BCD266" w:rsidR="00CE7CD3" w:rsidRPr="00A05557" w:rsidRDefault="00CE7CD3" w:rsidP="00951280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951280">
        <w:rPr>
          <w:b/>
          <w:bCs/>
          <w:sz w:val="24"/>
          <w:szCs w:val="24"/>
        </w:rPr>
        <w:t>Microbiota</w:t>
      </w:r>
      <w:r w:rsidRPr="00951280">
        <w:rPr>
          <w:sz w:val="24"/>
          <w:szCs w:val="24"/>
        </w:rPr>
        <w:t xml:space="preserve"> →agravo da </w:t>
      </w:r>
      <w:r w:rsidRPr="00951280">
        <w:rPr>
          <w:b/>
          <w:bCs/>
          <w:color w:val="EE0000"/>
          <w:sz w:val="24"/>
          <w:szCs w:val="24"/>
          <w:highlight w:val="yellow"/>
        </w:rPr>
        <w:t>inflamação</w:t>
      </w:r>
      <w:r w:rsidRPr="00951280">
        <w:rPr>
          <w:color w:val="EE0000"/>
          <w:sz w:val="24"/>
          <w:szCs w:val="24"/>
        </w:rPr>
        <w:t xml:space="preserve"> </w:t>
      </w:r>
      <w:r w:rsidRPr="00951280">
        <w:rPr>
          <w:sz w:val="24"/>
          <w:szCs w:val="24"/>
        </w:rPr>
        <w:t>na vigência de dieta rica em saturados</w:t>
      </w:r>
      <w:r w:rsidR="004C3D79">
        <w:rPr>
          <w:sz w:val="24"/>
          <w:szCs w:val="24"/>
        </w:rPr>
        <w:t xml:space="preserve"> </w:t>
      </w:r>
      <w:r w:rsidR="004C3D79" w:rsidRPr="004C3D79">
        <w:rPr>
          <w:sz w:val="24"/>
          <w:szCs w:val="24"/>
        </w:rPr>
        <w:sym w:font="Wingdings" w:char="F0E0"/>
      </w:r>
      <w:r w:rsidR="004C3D79">
        <w:rPr>
          <w:sz w:val="24"/>
          <w:szCs w:val="24"/>
        </w:rPr>
        <w:t xml:space="preserve">a via de </w:t>
      </w:r>
      <w:r w:rsidR="004C3D79" w:rsidRPr="00E40B5C">
        <w:rPr>
          <w:b/>
          <w:bCs/>
          <w:sz w:val="24"/>
          <w:szCs w:val="24"/>
        </w:rPr>
        <w:t xml:space="preserve">inflamação ativa serinas quinase </w:t>
      </w:r>
      <w:r w:rsidR="00433E12" w:rsidRPr="00E40B5C">
        <w:rPr>
          <w:b/>
          <w:bCs/>
          <w:sz w:val="24"/>
          <w:szCs w:val="24"/>
        </w:rPr>
        <w:t xml:space="preserve">(resistência à insulina) </w:t>
      </w:r>
      <w:r w:rsidR="004C3D79" w:rsidRPr="00E40B5C">
        <w:rPr>
          <w:b/>
          <w:bCs/>
          <w:sz w:val="24"/>
          <w:szCs w:val="24"/>
        </w:rPr>
        <w:t>via N</w:t>
      </w:r>
      <w:r w:rsidR="00433E12" w:rsidRPr="00E40B5C">
        <w:rPr>
          <w:b/>
          <w:bCs/>
          <w:sz w:val="24"/>
          <w:szCs w:val="24"/>
        </w:rPr>
        <w:t xml:space="preserve">F-kB </w:t>
      </w:r>
    </w:p>
    <w:p w14:paraId="3E901984" w14:textId="1AF0F05D" w:rsidR="00A05557" w:rsidRPr="000E3B5E" w:rsidRDefault="00A05557" w:rsidP="00A05557">
      <w:pPr>
        <w:pStyle w:val="PargrafodaLista"/>
        <w:numPr>
          <w:ilvl w:val="1"/>
          <w:numId w:val="1"/>
        </w:numPr>
        <w:rPr>
          <w:sz w:val="24"/>
          <w:szCs w:val="24"/>
          <w:highlight w:val="yellow"/>
        </w:rPr>
      </w:pPr>
      <w:r w:rsidRPr="00554310">
        <w:rPr>
          <w:b/>
          <w:bCs/>
          <w:sz w:val="24"/>
          <w:szCs w:val="24"/>
          <w:highlight w:val="yellow"/>
        </w:rPr>
        <w:t xml:space="preserve">Ao colocar fosfato em serina </w:t>
      </w:r>
      <w:r w:rsidRPr="00554310">
        <w:rPr>
          <w:b/>
          <w:bCs/>
          <w:sz w:val="24"/>
          <w:szCs w:val="24"/>
          <w:highlight w:val="yellow"/>
        </w:rPr>
        <w:sym w:font="Wingdings" w:char="F0E0"/>
      </w:r>
      <w:r w:rsidRPr="00554310">
        <w:rPr>
          <w:b/>
          <w:bCs/>
          <w:sz w:val="24"/>
          <w:szCs w:val="24"/>
          <w:highlight w:val="yellow"/>
        </w:rPr>
        <w:t xml:space="preserve"> há uma mudança conformacional das proteínas (aumentando de tamanho) </w:t>
      </w:r>
      <w:r w:rsidRPr="00554310">
        <w:rPr>
          <w:b/>
          <w:bCs/>
          <w:sz w:val="24"/>
          <w:szCs w:val="24"/>
          <w:highlight w:val="yellow"/>
        </w:rPr>
        <w:sym w:font="Wingdings" w:char="F0E0"/>
      </w:r>
      <w:r w:rsidRPr="00554310">
        <w:rPr>
          <w:b/>
          <w:bCs/>
          <w:sz w:val="24"/>
          <w:szCs w:val="24"/>
          <w:highlight w:val="yellow"/>
        </w:rPr>
        <w:t xml:space="preserve"> escondendo o receptor de tirosina</w:t>
      </w:r>
      <w:r w:rsidR="00554310" w:rsidRPr="00554310">
        <w:rPr>
          <w:b/>
          <w:bCs/>
          <w:sz w:val="24"/>
          <w:szCs w:val="24"/>
          <w:highlight w:val="yellow"/>
        </w:rPr>
        <w:t xml:space="preserve"> (perdendo sua função) </w:t>
      </w:r>
      <w:r w:rsidR="00554310" w:rsidRPr="00554310">
        <w:rPr>
          <w:b/>
          <w:bCs/>
          <w:sz w:val="24"/>
          <w:szCs w:val="24"/>
          <w:highlight w:val="yellow"/>
        </w:rPr>
        <w:sym w:font="Wingdings" w:char="F0E0"/>
      </w:r>
      <w:r w:rsidR="00554310" w:rsidRPr="00554310">
        <w:rPr>
          <w:b/>
          <w:bCs/>
          <w:sz w:val="24"/>
          <w:szCs w:val="24"/>
          <w:highlight w:val="yellow"/>
        </w:rPr>
        <w:t xml:space="preserve"> resistência à </w:t>
      </w:r>
      <w:r w:rsidR="00670487" w:rsidRPr="00554310">
        <w:rPr>
          <w:b/>
          <w:bCs/>
          <w:sz w:val="24"/>
          <w:szCs w:val="24"/>
          <w:highlight w:val="yellow"/>
        </w:rPr>
        <w:t>insulina</w:t>
      </w:r>
    </w:p>
    <w:p w14:paraId="0BABB611" w14:textId="286B3F0F" w:rsidR="000E3B5E" w:rsidRDefault="000E3B5E" w:rsidP="000E3B5E">
      <w:pPr>
        <w:pStyle w:val="PargrafodaLista"/>
        <w:jc w:val="center"/>
        <w:rPr>
          <w:sz w:val="24"/>
          <w:szCs w:val="24"/>
          <w:highlight w:val="yellow"/>
        </w:rPr>
      </w:pPr>
      <w:r w:rsidRPr="000E3B5E">
        <w:rPr>
          <w:sz w:val="24"/>
          <w:szCs w:val="24"/>
        </w:rPr>
        <w:drawing>
          <wp:inline distT="0" distB="0" distL="0" distR="0" wp14:anchorId="355EE3DD" wp14:editId="102866A9">
            <wp:extent cx="4213860" cy="3244907"/>
            <wp:effectExtent l="0" t="0" r="0" b="0"/>
            <wp:docPr id="13450296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02966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18993" cy="324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4AA04" w14:textId="43390A55" w:rsidR="000E3B5E" w:rsidRPr="00670487" w:rsidRDefault="00670487" w:rsidP="000E3B5E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232BB9">
        <w:rPr>
          <w:b/>
          <w:bCs/>
          <w:sz w:val="24"/>
          <w:szCs w:val="24"/>
        </w:rPr>
        <w:t>Dietas ricas em saturados</w:t>
      </w:r>
      <w:r w:rsidRPr="00670487">
        <w:rPr>
          <w:sz w:val="24"/>
          <w:szCs w:val="24"/>
        </w:rPr>
        <w:t xml:space="preserve"> </w:t>
      </w:r>
      <w:r w:rsidRPr="00670487">
        <w:rPr>
          <w:sz w:val="24"/>
          <w:szCs w:val="24"/>
        </w:rPr>
        <w:sym w:font="Wingdings" w:char="F0E0"/>
      </w:r>
      <w:r w:rsidRPr="00670487">
        <w:rPr>
          <w:sz w:val="24"/>
          <w:szCs w:val="24"/>
        </w:rPr>
        <w:t xml:space="preserve"> </w:t>
      </w:r>
      <w:r w:rsidR="000E3B5E" w:rsidRPr="00670487">
        <w:rPr>
          <w:sz w:val="24"/>
          <w:szCs w:val="24"/>
        </w:rPr>
        <w:t xml:space="preserve">Disbiose </w:t>
      </w:r>
      <w:r w:rsidR="000E3B5E" w:rsidRPr="00670487">
        <w:rPr>
          <w:sz w:val="24"/>
          <w:szCs w:val="24"/>
        </w:rPr>
        <w:sym w:font="Wingdings" w:char="F0E0"/>
      </w:r>
      <w:r w:rsidR="000E3B5E" w:rsidRPr="00670487">
        <w:rPr>
          <w:sz w:val="24"/>
          <w:szCs w:val="24"/>
        </w:rPr>
        <w:t xml:space="preserve"> </w:t>
      </w:r>
      <w:r w:rsidR="000E3B5E" w:rsidRPr="00670487">
        <w:rPr>
          <w:sz w:val="24"/>
          <w:szCs w:val="24"/>
        </w:rPr>
        <w:sym w:font="Wingdings" w:char="F0E1"/>
      </w:r>
      <w:r w:rsidR="000E3B5E" w:rsidRPr="00670487">
        <w:rPr>
          <w:sz w:val="24"/>
          <w:szCs w:val="24"/>
        </w:rPr>
        <w:t xml:space="preserve"> permeabilidade intestinal </w:t>
      </w:r>
      <w:r w:rsidR="000E3B5E" w:rsidRPr="00670487">
        <w:rPr>
          <w:sz w:val="24"/>
          <w:szCs w:val="24"/>
        </w:rPr>
        <w:sym w:font="Wingdings" w:char="F0E0"/>
      </w:r>
      <w:r w:rsidR="000E3B5E" w:rsidRPr="00670487">
        <w:rPr>
          <w:sz w:val="24"/>
          <w:szCs w:val="24"/>
        </w:rPr>
        <w:t xml:space="preserve"> </w:t>
      </w:r>
      <w:r w:rsidR="000E3B5E" w:rsidRPr="00670487">
        <w:rPr>
          <w:sz w:val="24"/>
          <w:szCs w:val="24"/>
        </w:rPr>
        <w:sym w:font="Wingdings" w:char="F0E1"/>
      </w:r>
      <w:r w:rsidR="000E3B5E" w:rsidRPr="00670487">
        <w:rPr>
          <w:sz w:val="24"/>
          <w:szCs w:val="24"/>
        </w:rPr>
        <w:t xml:space="preserve"> patógenos </w:t>
      </w:r>
      <w:r w:rsidR="000E3B5E" w:rsidRPr="00670487">
        <w:rPr>
          <w:sz w:val="24"/>
          <w:szCs w:val="24"/>
        </w:rPr>
        <w:sym w:font="Wingdings" w:char="F0E0"/>
      </w:r>
      <w:r w:rsidR="000E3B5E" w:rsidRPr="00670487">
        <w:rPr>
          <w:sz w:val="24"/>
          <w:szCs w:val="24"/>
        </w:rPr>
        <w:t xml:space="preserve"> ativação inflamatória </w:t>
      </w:r>
      <w:r w:rsidR="000E3B5E" w:rsidRPr="00670487">
        <w:rPr>
          <w:sz w:val="24"/>
          <w:szCs w:val="24"/>
        </w:rPr>
        <w:sym w:font="Wingdings" w:char="F0E0"/>
      </w:r>
      <w:r w:rsidR="000E3B5E" w:rsidRPr="00670487">
        <w:rPr>
          <w:sz w:val="24"/>
          <w:szCs w:val="24"/>
        </w:rPr>
        <w:t xml:space="preserve"> </w:t>
      </w:r>
      <w:r w:rsidR="000E3B5E" w:rsidRPr="00670487">
        <w:rPr>
          <w:sz w:val="24"/>
          <w:szCs w:val="24"/>
        </w:rPr>
        <w:sym w:font="Wingdings" w:char="F0E1"/>
      </w:r>
      <w:r w:rsidR="000E3B5E" w:rsidRPr="00670487">
        <w:rPr>
          <w:sz w:val="24"/>
          <w:szCs w:val="24"/>
        </w:rPr>
        <w:t xml:space="preserve"> citocinas inflamatórias (endotoxina) </w:t>
      </w:r>
      <w:r w:rsidR="000E3B5E" w:rsidRPr="00670487">
        <w:rPr>
          <w:sz w:val="24"/>
          <w:szCs w:val="24"/>
        </w:rPr>
        <w:sym w:font="Wingdings" w:char="F0E0"/>
      </w:r>
      <w:r w:rsidR="000E3B5E" w:rsidRPr="00670487">
        <w:rPr>
          <w:sz w:val="24"/>
          <w:szCs w:val="24"/>
        </w:rPr>
        <w:t xml:space="preserve"> </w:t>
      </w:r>
      <w:r w:rsidRPr="00670487">
        <w:rPr>
          <w:sz w:val="24"/>
          <w:szCs w:val="24"/>
        </w:rPr>
        <w:sym w:font="Wingdings" w:char="F0E1"/>
      </w:r>
      <w:r w:rsidRPr="00670487">
        <w:rPr>
          <w:sz w:val="24"/>
          <w:szCs w:val="24"/>
        </w:rPr>
        <w:t xml:space="preserve"> Risco DCV, Obesidade e DM2</w:t>
      </w:r>
    </w:p>
    <w:p w14:paraId="08ABBFCE" w14:textId="77777777" w:rsidR="00924164" w:rsidRDefault="00924164" w:rsidP="007D561A">
      <w:pPr>
        <w:pStyle w:val="PargrafodaLista"/>
        <w:jc w:val="center"/>
        <w:rPr>
          <w:b/>
          <w:bCs/>
          <w:sz w:val="24"/>
          <w:szCs w:val="24"/>
          <w:highlight w:val="cyan"/>
        </w:rPr>
      </w:pPr>
    </w:p>
    <w:p w14:paraId="0EA2A229" w14:textId="77777777" w:rsidR="00924164" w:rsidRDefault="00924164" w:rsidP="007D561A">
      <w:pPr>
        <w:pStyle w:val="PargrafodaLista"/>
        <w:jc w:val="center"/>
        <w:rPr>
          <w:b/>
          <w:bCs/>
          <w:sz w:val="24"/>
          <w:szCs w:val="24"/>
          <w:highlight w:val="cyan"/>
        </w:rPr>
      </w:pPr>
    </w:p>
    <w:p w14:paraId="28A26B74" w14:textId="77777777" w:rsidR="00924164" w:rsidRDefault="00924164" w:rsidP="007D561A">
      <w:pPr>
        <w:pStyle w:val="PargrafodaLista"/>
        <w:jc w:val="center"/>
        <w:rPr>
          <w:b/>
          <w:bCs/>
          <w:sz w:val="24"/>
          <w:szCs w:val="24"/>
          <w:highlight w:val="cyan"/>
        </w:rPr>
      </w:pPr>
    </w:p>
    <w:p w14:paraId="176C413F" w14:textId="77777777" w:rsidR="00924164" w:rsidRDefault="00924164" w:rsidP="007D561A">
      <w:pPr>
        <w:pStyle w:val="PargrafodaLista"/>
        <w:jc w:val="center"/>
        <w:rPr>
          <w:b/>
          <w:bCs/>
          <w:sz w:val="24"/>
          <w:szCs w:val="24"/>
          <w:highlight w:val="cyan"/>
        </w:rPr>
      </w:pPr>
    </w:p>
    <w:p w14:paraId="0C45C9C5" w14:textId="77777777" w:rsidR="00924164" w:rsidRDefault="00924164" w:rsidP="007D561A">
      <w:pPr>
        <w:pStyle w:val="PargrafodaLista"/>
        <w:jc w:val="center"/>
        <w:rPr>
          <w:b/>
          <w:bCs/>
          <w:sz w:val="24"/>
          <w:szCs w:val="24"/>
          <w:highlight w:val="cyan"/>
        </w:rPr>
      </w:pPr>
    </w:p>
    <w:p w14:paraId="4161E5AE" w14:textId="2F0FCD5A" w:rsidR="00E3475E" w:rsidRPr="00924164" w:rsidRDefault="00E3475E" w:rsidP="007D561A">
      <w:pPr>
        <w:pStyle w:val="PargrafodaLista"/>
        <w:jc w:val="center"/>
        <w:rPr>
          <w:b/>
          <w:bCs/>
          <w:sz w:val="24"/>
          <w:szCs w:val="24"/>
        </w:rPr>
      </w:pPr>
      <w:r w:rsidRPr="00924164">
        <w:rPr>
          <w:b/>
          <w:bCs/>
          <w:sz w:val="24"/>
          <w:szCs w:val="24"/>
          <w:highlight w:val="cyan"/>
        </w:rPr>
        <w:t>Ação dos açúcares na modulação da microbiota e permeabilidade intestinal</w:t>
      </w:r>
    </w:p>
    <w:p w14:paraId="500D7565" w14:textId="7A66C0F6" w:rsidR="00F667AA" w:rsidRDefault="00924164" w:rsidP="00924164">
      <w:pPr>
        <w:pStyle w:val="PargrafodaLista"/>
        <w:jc w:val="center"/>
        <w:rPr>
          <w:sz w:val="24"/>
          <w:szCs w:val="24"/>
        </w:rPr>
      </w:pPr>
      <w:r w:rsidRPr="00924164">
        <w:rPr>
          <w:sz w:val="24"/>
          <w:szCs w:val="24"/>
        </w:rPr>
        <w:drawing>
          <wp:inline distT="0" distB="0" distL="0" distR="0" wp14:anchorId="53058BF6" wp14:editId="4E0B550B">
            <wp:extent cx="3843717" cy="2074873"/>
            <wp:effectExtent l="0" t="0" r="4445" b="1905"/>
            <wp:docPr id="6775938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59389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49548" cy="207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ED3E5" w14:textId="1827C7F9" w:rsidR="00FB5B2B" w:rsidRDefault="00E84408" w:rsidP="00E84408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D03E80">
        <w:rPr>
          <w:b/>
          <w:bCs/>
          <w:sz w:val="24"/>
          <w:szCs w:val="24"/>
        </w:rPr>
        <w:t>Xarope de milho é um monossacarídeo</w:t>
      </w:r>
      <w:r>
        <w:rPr>
          <w:sz w:val="24"/>
          <w:szCs w:val="24"/>
        </w:rPr>
        <w:t xml:space="preserve"> </w:t>
      </w:r>
      <w:r w:rsidRPr="00E84408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já pronto</w:t>
      </w:r>
      <w:r w:rsidR="00D03E80">
        <w:rPr>
          <w:sz w:val="24"/>
          <w:szCs w:val="24"/>
        </w:rPr>
        <w:t>/fácil</w:t>
      </w:r>
      <w:r>
        <w:rPr>
          <w:sz w:val="24"/>
          <w:szCs w:val="24"/>
        </w:rPr>
        <w:t xml:space="preserve"> para </w:t>
      </w:r>
      <w:r w:rsidR="001803A1" w:rsidRPr="00D03E80">
        <w:rPr>
          <w:b/>
          <w:bCs/>
          <w:sz w:val="24"/>
          <w:szCs w:val="24"/>
        </w:rPr>
        <w:t>absorver</w:t>
      </w:r>
      <w:r w:rsidR="001803A1">
        <w:rPr>
          <w:sz w:val="24"/>
          <w:szCs w:val="24"/>
        </w:rPr>
        <w:t xml:space="preserve"> (pois o xarope é feito a partir do amido e é enzimaticamente modificado em glicose e frutose – industrialmente)</w:t>
      </w:r>
    </w:p>
    <w:p w14:paraId="521307C7" w14:textId="0B05771C" w:rsidR="006F2291" w:rsidRDefault="006F2291" w:rsidP="006F2291">
      <w:pPr>
        <w:pStyle w:val="PargrafodaLista"/>
        <w:jc w:val="center"/>
        <w:rPr>
          <w:sz w:val="24"/>
          <w:szCs w:val="24"/>
        </w:rPr>
      </w:pPr>
      <w:r w:rsidRPr="006F2291">
        <w:rPr>
          <w:sz w:val="24"/>
          <w:szCs w:val="24"/>
        </w:rPr>
        <w:drawing>
          <wp:inline distT="0" distB="0" distL="0" distR="0" wp14:anchorId="6BB714F5" wp14:editId="649B6E99">
            <wp:extent cx="4021742" cy="2683391"/>
            <wp:effectExtent l="0" t="0" r="0" b="3175"/>
            <wp:docPr id="1791670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6705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33168" cy="2691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96EF4" w14:textId="57240556" w:rsidR="006F2291" w:rsidRPr="004C3DA0" w:rsidRDefault="006F2291" w:rsidP="006F2291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Sobe efeito de frutose </w:t>
      </w:r>
      <w:r w:rsidRPr="006F2291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r w:rsidRPr="004C3DA0">
        <w:rPr>
          <w:b/>
          <w:bCs/>
          <w:sz w:val="24"/>
          <w:szCs w:val="24"/>
        </w:rPr>
        <w:sym w:font="Wingdings" w:char="F0E1"/>
      </w:r>
      <w:r w:rsidRPr="004C3DA0">
        <w:rPr>
          <w:b/>
          <w:bCs/>
          <w:sz w:val="24"/>
          <w:szCs w:val="24"/>
        </w:rPr>
        <w:t xml:space="preserve"> esteatose hepática </w:t>
      </w:r>
    </w:p>
    <w:p w14:paraId="2CBAC322" w14:textId="7EE85898" w:rsidR="0076250C" w:rsidRDefault="0076250C" w:rsidP="0076250C">
      <w:pPr>
        <w:jc w:val="center"/>
        <w:rPr>
          <w:sz w:val="24"/>
          <w:szCs w:val="24"/>
        </w:rPr>
      </w:pPr>
      <w:r w:rsidRPr="0076250C">
        <w:rPr>
          <w:sz w:val="24"/>
          <w:szCs w:val="24"/>
        </w:rPr>
        <w:drawing>
          <wp:inline distT="0" distB="0" distL="0" distR="0" wp14:anchorId="4157BE61" wp14:editId="6CACB939">
            <wp:extent cx="4499172" cy="2301902"/>
            <wp:effectExtent l="0" t="0" r="0" b="3175"/>
            <wp:docPr id="2176843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68438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02503" cy="2303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9F953" w14:textId="0F9B1561" w:rsidR="0076250C" w:rsidRPr="0076250C" w:rsidRDefault="00D43A77" w:rsidP="0076250C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Dieta rica em </w:t>
      </w:r>
      <w:r w:rsidR="00733D09">
        <w:rPr>
          <w:sz w:val="24"/>
          <w:szCs w:val="24"/>
        </w:rPr>
        <w:t>açúcar</w:t>
      </w:r>
      <w:r>
        <w:rPr>
          <w:sz w:val="24"/>
          <w:szCs w:val="24"/>
        </w:rPr>
        <w:t xml:space="preserve"> </w:t>
      </w:r>
      <w:r w:rsidRPr="00D43A77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r w:rsidR="0076250C">
        <w:rPr>
          <w:sz w:val="24"/>
          <w:szCs w:val="24"/>
        </w:rPr>
        <w:t xml:space="preserve">Disbiose </w:t>
      </w:r>
      <w:r w:rsidR="0076250C" w:rsidRPr="0076250C">
        <w:rPr>
          <w:sz w:val="24"/>
          <w:szCs w:val="24"/>
        </w:rPr>
        <w:sym w:font="Wingdings" w:char="F0E0"/>
      </w:r>
      <w:r w:rsidR="0076250C">
        <w:rPr>
          <w:sz w:val="24"/>
          <w:szCs w:val="24"/>
        </w:rPr>
        <w:t xml:space="preserve"> </w:t>
      </w:r>
      <w:r w:rsidR="0076250C">
        <w:rPr>
          <w:sz w:val="24"/>
          <w:szCs w:val="24"/>
        </w:rPr>
        <w:sym w:font="Wingdings" w:char="F0E1"/>
      </w:r>
      <w:r w:rsidR="0076250C">
        <w:rPr>
          <w:sz w:val="24"/>
          <w:szCs w:val="24"/>
        </w:rPr>
        <w:t xml:space="preserve"> permeabilidade intestinal </w:t>
      </w:r>
      <w:r w:rsidR="0076250C" w:rsidRPr="0076250C">
        <w:rPr>
          <w:sz w:val="24"/>
          <w:szCs w:val="24"/>
        </w:rPr>
        <w:sym w:font="Wingdings" w:char="F0E0"/>
      </w:r>
      <w:r w:rsidR="0076250C">
        <w:rPr>
          <w:sz w:val="24"/>
          <w:szCs w:val="24"/>
        </w:rPr>
        <w:t xml:space="preserve"> </w:t>
      </w:r>
      <w:r>
        <w:rPr>
          <w:sz w:val="24"/>
          <w:szCs w:val="24"/>
        </w:rPr>
        <w:sym w:font="Wingdings" w:char="F0E1"/>
      </w:r>
      <w:r>
        <w:rPr>
          <w:sz w:val="24"/>
          <w:szCs w:val="24"/>
        </w:rPr>
        <w:t xml:space="preserve"> inflamação </w:t>
      </w:r>
    </w:p>
    <w:p w14:paraId="01EEF02E" w14:textId="4DA1552E" w:rsidR="004B7150" w:rsidRDefault="00D43A77" w:rsidP="00D43A77">
      <w:pPr>
        <w:pStyle w:val="PargrafodaLista"/>
        <w:jc w:val="center"/>
        <w:rPr>
          <w:sz w:val="24"/>
          <w:szCs w:val="24"/>
        </w:rPr>
      </w:pPr>
      <w:r w:rsidRPr="00D43A77">
        <w:rPr>
          <w:sz w:val="24"/>
          <w:szCs w:val="24"/>
        </w:rPr>
        <w:drawing>
          <wp:inline distT="0" distB="0" distL="0" distR="0" wp14:anchorId="414D94FC" wp14:editId="58596821">
            <wp:extent cx="3795089" cy="3086367"/>
            <wp:effectExtent l="0" t="0" r="0" b="0"/>
            <wp:docPr id="7290756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07562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95089" cy="3086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E0F3A" w14:textId="5F00F546" w:rsidR="004C3DA0" w:rsidRDefault="004C3DA0" w:rsidP="00D43A77">
      <w:pPr>
        <w:pStyle w:val="PargrafodaLista"/>
        <w:jc w:val="center"/>
        <w:rPr>
          <w:b/>
          <w:bCs/>
          <w:sz w:val="24"/>
          <w:szCs w:val="24"/>
        </w:rPr>
      </w:pPr>
      <w:r w:rsidRPr="00733D09">
        <w:rPr>
          <w:b/>
          <w:bCs/>
          <w:sz w:val="24"/>
          <w:szCs w:val="24"/>
          <w:highlight w:val="cyan"/>
        </w:rPr>
        <w:t>Microbiota e Obesidade</w:t>
      </w:r>
    </w:p>
    <w:p w14:paraId="15434870" w14:textId="285B5DB5" w:rsidR="00733D09" w:rsidRDefault="00733D09" w:rsidP="00733D09">
      <w:pPr>
        <w:pStyle w:val="PargrafodaLista"/>
        <w:jc w:val="center"/>
        <w:rPr>
          <w:b/>
          <w:bCs/>
          <w:sz w:val="24"/>
          <w:szCs w:val="24"/>
        </w:rPr>
      </w:pPr>
      <w:r w:rsidRPr="00733D09">
        <w:rPr>
          <w:b/>
          <w:bCs/>
          <w:sz w:val="24"/>
          <w:szCs w:val="24"/>
        </w:rPr>
        <w:drawing>
          <wp:inline distT="0" distB="0" distL="0" distR="0" wp14:anchorId="5426B721" wp14:editId="31139E7C">
            <wp:extent cx="3301551" cy="2804498"/>
            <wp:effectExtent l="0" t="0" r="0" b="0"/>
            <wp:docPr id="6739739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973900" name=""/>
                    <pic:cNvPicPr/>
                  </pic:nvPicPr>
                  <pic:blipFill rotWithShape="1">
                    <a:blip r:embed="rId24"/>
                    <a:srcRect t="24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8494" cy="28103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976A75" w14:textId="73B45E27" w:rsidR="00BE35C9" w:rsidRDefault="00BE35C9" w:rsidP="00733D09">
      <w:pPr>
        <w:pStyle w:val="PargrafodaLista"/>
        <w:jc w:val="center"/>
        <w:rPr>
          <w:b/>
          <w:bCs/>
          <w:sz w:val="24"/>
          <w:szCs w:val="24"/>
        </w:rPr>
      </w:pPr>
      <w:r w:rsidRPr="00BE35C9">
        <w:rPr>
          <w:b/>
          <w:bCs/>
          <w:sz w:val="24"/>
          <w:szCs w:val="24"/>
        </w:rPr>
        <w:drawing>
          <wp:inline distT="0" distB="0" distL="0" distR="0" wp14:anchorId="698CF1A1" wp14:editId="362803DD">
            <wp:extent cx="3948913" cy="2634821"/>
            <wp:effectExtent l="0" t="0" r="0" b="0"/>
            <wp:docPr id="728399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3997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55577" cy="263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9126D" w14:textId="37C705D8" w:rsidR="009B0B6A" w:rsidRDefault="00851423" w:rsidP="00733D09">
      <w:pPr>
        <w:pStyle w:val="PargrafodaLista"/>
        <w:jc w:val="center"/>
        <w:rPr>
          <w:b/>
          <w:bCs/>
          <w:sz w:val="24"/>
          <w:szCs w:val="24"/>
        </w:rPr>
      </w:pPr>
      <w:r w:rsidRPr="00851423">
        <w:rPr>
          <w:b/>
          <w:bCs/>
          <w:sz w:val="24"/>
          <w:szCs w:val="24"/>
        </w:rPr>
        <w:drawing>
          <wp:inline distT="0" distB="0" distL="0" distR="0" wp14:anchorId="69380BB4" wp14:editId="24574F9A">
            <wp:extent cx="4901818" cy="3490562"/>
            <wp:effectExtent l="0" t="0" r="0" b="0"/>
            <wp:docPr id="5644582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45824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07686" cy="3494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509E6" w14:textId="77B33F64" w:rsidR="00FB7D83" w:rsidRPr="00E52F2D" w:rsidRDefault="00FB7D83" w:rsidP="00FB7D83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sym w:font="Wingdings" w:char="F0E1"/>
      </w:r>
      <w:r>
        <w:rPr>
          <w:b/>
          <w:bCs/>
          <w:sz w:val="24"/>
          <w:szCs w:val="24"/>
        </w:rPr>
        <w:t xml:space="preserve"> balanço energético positivo </w:t>
      </w:r>
      <w:r w:rsidRPr="00FB7D83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 xml:space="preserve">hipertrofia e hiperplasia dos adipócitos </w:t>
      </w:r>
      <w:r w:rsidRPr="00FB7D83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até seu limite </w:t>
      </w:r>
      <w:r w:rsidRPr="00FB7D83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resistência à insulina </w:t>
      </w:r>
      <w:r w:rsidRPr="00FB7D83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citocinas inflamatórias </w:t>
      </w:r>
      <w:r w:rsidRPr="00FB7D83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cell. inflamatórias entrando no tecido adiposo </w:t>
      </w:r>
      <w:r w:rsidRPr="00FB7D83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r w:rsidRPr="00461EA8">
        <w:rPr>
          <w:b/>
          <w:bCs/>
          <w:sz w:val="24"/>
          <w:szCs w:val="24"/>
        </w:rPr>
        <w:t>cross-talk</w:t>
      </w:r>
      <w:r>
        <w:rPr>
          <w:sz w:val="24"/>
          <w:szCs w:val="24"/>
        </w:rPr>
        <w:t xml:space="preserve"> (comunicação </w:t>
      </w:r>
      <w:r w:rsidR="00461EA8">
        <w:rPr>
          <w:sz w:val="24"/>
          <w:szCs w:val="24"/>
        </w:rPr>
        <w:t>dos macrófagos</w:t>
      </w:r>
      <w:r>
        <w:rPr>
          <w:sz w:val="24"/>
          <w:szCs w:val="24"/>
        </w:rPr>
        <w:t xml:space="preserve"> com adipócitos) </w:t>
      </w:r>
      <w:r w:rsidRPr="00FB7D83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se liga no receptor de TNF-alfa nos adipócitos </w:t>
      </w:r>
      <w:r w:rsidRPr="00FB7D83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secreta + citocinas </w:t>
      </w:r>
      <w:r w:rsidR="00857321">
        <w:rPr>
          <w:sz w:val="24"/>
          <w:szCs w:val="24"/>
        </w:rPr>
        <w:t>(</w:t>
      </w:r>
      <w:r w:rsidR="002B4525">
        <w:rPr>
          <w:sz w:val="24"/>
          <w:szCs w:val="24"/>
        </w:rPr>
        <w:t xml:space="preserve">só são ativos com serinas quinases - </w:t>
      </w:r>
      <w:r w:rsidR="00352426">
        <w:rPr>
          <w:sz w:val="24"/>
          <w:szCs w:val="24"/>
        </w:rPr>
        <w:t>NF-kB</w:t>
      </w:r>
      <w:r w:rsidR="00857321">
        <w:rPr>
          <w:sz w:val="24"/>
          <w:szCs w:val="24"/>
        </w:rPr>
        <w:t>)</w:t>
      </w:r>
      <w:r w:rsidR="00352426">
        <w:rPr>
          <w:sz w:val="24"/>
          <w:szCs w:val="24"/>
        </w:rPr>
        <w:t xml:space="preserve"> </w:t>
      </w:r>
      <w:r w:rsidRPr="00FB7D83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r w:rsidR="00352426">
        <w:rPr>
          <w:sz w:val="24"/>
          <w:szCs w:val="24"/>
        </w:rPr>
        <w:sym w:font="Wingdings" w:char="F0E1"/>
      </w:r>
      <w:r w:rsidR="00352426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lipólise </w:t>
      </w:r>
      <w:r w:rsidRPr="00FB7D83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liberando A.G saturado no meio intracelular </w:t>
      </w:r>
      <w:r w:rsidRPr="00FB7D83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r w:rsidR="00352426">
        <w:rPr>
          <w:sz w:val="24"/>
          <w:szCs w:val="24"/>
        </w:rPr>
        <w:t xml:space="preserve">ativando via TLR-4 </w:t>
      </w:r>
      <w:r w:rsidR="00352426" w:rsidRPr="00352426">
        <w:rPr>
          <w:sz w:val="24"/>
          <w:szCs w:val="24"/>
        </w:rPr>
        <w:sym w:font="Wingdings" w:char="F0E0"/>
      </w:r>
      <w:r w:rsidR="00352426">
        <w:rPr>
          <w:sz w:val="24"/>
          <w:szCs w:val="24"/>
        </w:rPr>
        <w:t xml:space="preserve"> </w:t>
      </w:r>
      <w:r w:rsidR="00113A13">
        <w:rPr>
          <w:sz w:val="24"/>
          <w:szCs w:val="24"/>
        </w:rPr>
        <w:t xml:space="preserve">recrutando </w:t>
      </w:r>
      <w:r w:rsidR="00352426">
        <w:rPr>
          <w:sz w:val="24"/>
          <w:szCs w:val="24"/>
        </w:rPr>
        <w:t>+</w:t>
      </w:r>
      <w:r w:rsidR="00113A13">
        <w:rPr>
          <w:sz w:val="24"/>
          <w:szCs w:val="24"/>
        </w:rPr>
        <w:t xml:space="preserve"> M</w:t>
      </w:r>
      <w:r w:rsidR="00352426">
        <w:rPr>
          <w:sz w:val="24"/>
          <w:szCs w:val="24"/>
        </w:rPr>
        <w:t>acrófagos.</w:t>
      </w:r>
    </w:p>
    <w:p w14:paraId="5213A385" w14:textId="286E8AC4" w:rsidR="00EA6072" w:rsidRDefault="00E34775" w:rsidP="00EA6072">
      <w:pPr>
        <w:pStyle w:val="PargrafodaLista"/>
        <w:jc w:val="center"/>
        <w:rPr>
          <w:b/>
          <w:bCs/>
          <w:sz w:val="24"/>
          <w:szCs w:val="24"/>
        </w:rPr>
      </w:pPr>
      <w:r w:rsidRPr="00E34775">
        <w:rPr>
          <w:b/>
          <w:bCs/>
          <w:sz w:val="24"/>
          <w:szCs w:val="24"/>
        </w:rPr>
        <w:drawing>
          <wp:inline distT="0" distB="0" distL="0" distR="0" wp14:anchorId="33CE54AD" wp14:editId="01D64012">
            <wp:extent cx="4313055" cy="2393888"/>
            <wp:effectExtent l="0" t="0" r="0" b="6985"/>
            <wp:docPr id="7123999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39992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17843" cy="2396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1DA3D" w14:textId="69639833" w:rsidR="00E34775" w:rsidRPr="00E34775" w:rsidRDefault="00E52F2D" w:rsidP="00E34775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Não inibe a HSL </w:t>
      </w:r>
      <w:r>
        <w:rPr>
          <w:sz w:val="24"/>
          <w:szCs w:val="24"/>
        </w:rPr>
        <w:t xml:space="preserve">(pois está com RI) </w:t>
      </w:r>
      <w:r w:rsidRPr="00E52F2D">
        <w:rPr>
          <w:sz w:val="24"/>
          <w:szCs w:val="24"/>
        </w:rPr>
        <w:sym w:font="Wingdings" w:char="F0E0"/>
      </w:r>
      <w:r w:rsidR="008B52B9">
        <w:rPr>
          <w:sz w:val="24"/>
          <w:szCs w:val="24"/>
        </w:rPr>
        <w:t xml:space="preserve"> </w:t>
      </w:r>
      <w:r w:rsidR="008B52B9" w:rsidRPr="00EA6072">
        <w:rPr>
          <w:b/>
          <w:bCs/>
          <w:sz w:val="24"/>
          <w:szCs w:val="24"/>
        </w:rPr>
        <w:t>continua quebrando TG em A.G</w:t>
      </w:r>
      <w:r w:rsidR="008B52B9">
        <w:rPr>
          <w:sz w:val="24"/>
          <w:szCs w:val="24"/>
        </w:rPr>
        <w:t xml:space="preserve"> </w:t>
      </w:r>
      <w:r w:rsidR="008B52B9" w:rsidRPr="008B52B9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extravasa gordura do tecido adiposo </w:t>
      </w:r>
      <w:r w:rsidRPr="00E52F2D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depósito ectó</w:t>
      </w:r>
      <w:r w:rsidR="00A10373">
        <w:rPr>
          <w:sz w:val="24"/>
          <w:szCs w:val="24"/>
        </w:rPr>
        <w:t xml:space="preserve">pico </w:t>
      </w:r>
      <w:r w:rsidR="00A10373" w:rsidRPr="00A10373">
        <w:rPr>
          <w:sz w:val="24"/>
          <w:szCs w:val="24"/>
        </w:rPr>
        <w:sym w:font="Wingdings" w:char="F0E0"/>
      </w:r>
      <w:r w:rsidR="00A10373">
        <w:rPr>
          <w:sz w:val="24"/>
          <w:szCs w:val="24"/>
        </w:rPr>
        <w:t xml:space="preserve"> gordura no fígado (esteatose) e intramuscular (IMAT) </w:t>
      </w:r>
    </w:p>
    <w:p w14:paraId="2DBEA263" w14:textId="0E8FE550" w:rsidR="00E34775" w:rsidRDefault="00E34775" w:rsidP="00E34775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Quanto + RI </w:t>
      </w:r>
      <w:r w:rsidRPr="00E34775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 xml:space="preserve"> + gordura ectópica.</w:t>
      </w:r>
    </w:p>
    <w:p w14:paraId="2511281D" w14:textId="3A303120" w:rsidR="00E34775" w:rsidRDefault="00E34775" w:rsidP="00E34775">
      <w:pPr>
        <w:pStyle w:val="PargrafodaLista"/>
        <w:jc w:val="center"/>
        <w:rPr>
          <w:b/>
          <w:bCs/>
          <w:sz w:val="24"/>
          <w:szCs w:val="24"/>
        </w:rPr>
      </w:pPr>
      <w:r w:rsidRPr="00E34775">
        <w:rPr>
          <w:b/>
          <w:bCs/>
          <w:sz w:val="24"/>
          <w:szCs w:val="24"/>
        </w:rPr>
        <w:drawing>
          <wp:inline distT="0" distB="0" distL="0" distR="0" wp14:anchorId="65D96B6B" wp14:editId="0339D2F2">
            <wp:extent cx="4537019" cy="2476163"/>
            <wp:effectExtent l="0" t="0" r="0" b="635"/>
            <wp:docPr id="12773099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30996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50852" cy="2483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70FB2" w14:textId="5664899B" w:rsidR="005D1B80" w:rsidRDefault="005D1B80" w:rsidP="00E34775">
      <w:pPr>
        <w:pStyle w:val="PargrafodaLista"/>
        <w:jc w:val="center"/>
        <w:rPr>
          <w:b/>
          <w:bCs/>
          <w:sz w:val="24"/>
          <w:szCs w:val="24"/>
        </w:rPr>
      </w:pPr>
      <w:r w:rsidRPr="00FF05C0">
        <w:rPr>
          <w:b/>
          <w:bCs/>
          <w:sz w:val="24"/>
          <w:szCs w:val="24"/>
          <w:highlight w:val="cyan"/>
        </w:rPr>
        <w:t>Probióticos e Prebióticos</w:t>
      </w:r>
    </w:p>
    <w:p w14:paraId="7E3503D4" w14:textId="3F64912D" w:rsidR="00FF05C0" w:rsidRDefault="00FF05C0" w:rsidP="00E34775">
      <w:pPr>
        <w:pStyle w:val="PargrafodaLista"/>
        <w:jc w:val="center"/>
        <w:rPr>
          <w:b/>
          <w:bCs/>
          <w:sz w:val="24"/>
          <w:szCs w:val="24"/>
        </w:rPr>
      </w:pPr>
      <w:r w:rsidRPr="00FF05C0">
        <w:rPr>
          <w:b/>
          <w:bCs/>
          <w:sz w:val="24"/>
          <w:szCs w:val="24"/>
        </w:rPr>
        <w:drawing>
          <wp:inline distT="0" distB="0" distL="0" distR="0" wp14:anchorId="10223BAD" wp14:editId="0C58048A">
            <wp:extent cx="2667231" cy="2659610"/>
            <wp:effectExtent l="0" t="0" r="0" b="7620"/>
            <wp:docPr id="10011797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7978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67231" cy="265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B1DCD" w14:textId="162BC082" w:rsidR="006464B2" w:rsidRDefault="006464B2" w:rsidP="00E34775">
      <w:pPr>
        <w:pStyle w:val="PargrafodaLista"/>
        <w:jc w:val="center"/>
        <w:rPr>
          <w:b/>
          <w:bCs/>
          <w:sz w:val="24"/>
          <w:szCs w:val="24"/>
        </w:rPr>
      </w:pPr>
      <w:r w:rsidRPr="006464B2">
        <w:rPr>
          <w:b/>
          <w:bCs/>
          <w:sz w:val="24"/>
          <w:szCs w:val="24"/>
        </w:rPr>
        <w:drawing>
          <wp:inline distT="0" distB="0" distL="0" distR="0" wp14:anchorId="2784EC28" wp14:editId="31648576">
            <wp:extent cx="2720576" cy="2560542"/>
            <wp:effectExtent l="0" t="0" r="3810" b="0"/>
            <wp:docPr id="2540064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00647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20576" cy="2560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9478B" w14:textId="7E123300" w:rsidR="00AC1E6C" w:rsidRDefault="00AC1E6C" w:rsidP="00E34775">
      <w:pPr>
        <w:pStyle w:val="PargrafodaLista"/>
        <w:jc w:val="center"/>
        <w:rPr>
          <w:b/>
          <w:bCs/>
          <w:sz w:val="24"/>
          <w:szCs w:val="24"/>
        </w:rPr>
      </w:pPr>
      <w:r w:rsidRPr="00AC1E6C">
        <w:rPr>
          <w:b/>
          <w:bCs/>
          <w:sz w:val="24"/>
          <w:szCs w:val="24"/>
        </w:rPr>
        <w:drawing>
          <wp:inline distT="0" distB="0" distL="0" distR="0" wp14:anchorId="1B3B8C3A" wp14:editId="641F819D">
            <wp:extent cx="5400040" cy="2584450"/>
            <wp:effectExtent l="0" t="0" r="0" b="6350"/>
            <wp:docPr id="11425212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52124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939A2" w14:textId="77777777" w:rsidR="00A90229" w:rsidRPr="00FF05C0" w:rsidRDefault="00A90229" w:rsidP="00A90229">
      <w:pPr>
        <w:pStyle w:val="PargrafodaLista"/>
        <w:rPr>
          <w:b/>
          <w:bCs/>
          <w:sz w:val="24"/>
          <w:szCs w:val="24"/>
        </w:rPr>
      </w:pPr>
    </w:p>
    <w:sectPr w:rsidR="00A90229" w:rsidRPr="00FF05C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B5C3E"/>
    <w:multiLevelType w:val="hybridMultilevel"/>
    <w:tmpl w:val="5EF8C32C"/>
    <w:lvl w:ilvl="0" w:tplc="8F30A02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7202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BA6"/>
    <w:rsid w:val="0005479A"/>
    <w:rsid w:val="000B6EC0"/>
    <w:rsid w:val="000D41D1"/>
    <w:rsid w:val="000E3B5E"/>
    <w:rsid w:val="0010417E"/>
    <w:rsid w:val="00113A13"/>
    <w:rsid w:val="00134CDE"/>
    <w:rsid w:val="001741AE"/>
    <w:rsid w:val="001803A1"/>
    <w:rsid w:val="0020322C"/>
    <w:rsid w:val="00232BB9"/>
    <w:rsid w:val="00270E5B"/>
    <w:rsid w:val="00273F6F"/>
    <w:rsid w:val="00280B27"/>
    <w:rsid w:val="002B4525"/>
    <w:rsid w:val="002D6664"/>
    <w:rsid w:val="00312ACE"/>
    <w:rsid w:val="00352426"/>
    <w:rsid w:val="00385F83"/>
    <w:rsid w:val="00433E12"/>
    <w:rsid w:val="004600F2"/>
    <w:rsid w:val="00461EA8"/>
    <w:rsid w:val="00490DFD"/>
    <w:rsid w:val="00497560"/>
    <w:rsid w:val="004A2696"/>
    <w:rsid w:val="004B7150"/>
    <w:rsid w:val="004C3D79"/>
    <w:rsid w:val="004C3DA0"/>
    <w:rsid w:val="004C58B9"/>
    <w:rsid w:val="004E75BE"/>
    <w:rsid w:val="004F09EA"/>
    <w:rsid w:val="00554310"/>
    <w:rsid w:val="00592862"/>
    <w:rsid w:val="00595375"/>
    <w:rsid w:val="005D1B80"/>
    <w:rsid w:val="005D2957"/>
    <w:rsid w:val="006464B2"/>
    <w:rsid w:val="00670487"/>
    <w:rsid w:val="006B1401"/>
    <w:rsid w:val="006F2291"/>
    <w:rsid w:val="006F38FF"/>
    <w:rsid w:val="00733D09"/>
    <w:rsid w:val="007562DC"/>
    <w:rsid w:val="0076250C"/>
    <w:rsid w:val="007D561A"/>
    <w:rsid w:val="007E3764"/>
    <w:rsid w:val="00807B6E"/>
    <w:rsid w:val="00851423"/>
    <w:rsid w:val="008560A3"/>
    <w:rsid w:val="00857321"/>
    <w:rsid w:val="00894616"/>
    <w:rsid w:val="008B52B9"/>
    <w:rsid w:val="008D469D"/>
    <w:rsid w:val="008F13B8"/>
    <w:rsid w:val="00917FEB"/>
    <w:rsid w:val="00924164"/>
    <w:rsid w:val="0094765A"/>
    <w:rsid w:val="00951280"/>
    <w:rsid w:val="009B0B6A"/>
    <w:rsid w:val="009B67C8"/>
    <w:rsid w:val="009C65C2"/>
    <w:rsid w:val="00A05557"/>
    <w:rsid w:val="00A10373"/>
    <w:rsid w:val="00A511F6"/>
    <w:rsid w:val="00A55911"/>
    <w:rsid w:val="00A65BA6"/>
    <w:rsid w:val="00A90229"/>
    <w:rsid w:val="00AA6DFB"/>
    <w:rsid w:val="00AB0ADD"/>
    <w:rsid w:val="00AC1E6C"/>
    <w:rsid w:val="00B232C7"/>
    <w:rsid w:val="00B90DE3"/>
    <w:rsid w:val="00BE35C9"/>
    <w:rsid w:val="00CA005A"/>
    <w:rsid w:val="00CC581F"/>
    <w:rsid w:val="00CE7CD3"/>
    <w:rsid w:val="00D03E80"/>
    <w:rsid w:val="00D2425D"/>
    <w:rsid w:val="00D43A77"/>
    <w:rsid w:val="00DC65BC"/>
    <w:rsid w:val="00E3475E"/>
    <w:rsid w:val="00E34775"/>
    <w:rsid w:val="00E40B5C"/>
    <w:rsid w:val="00E52F2D"/>
    <w:rsid w:val="00E5688F"/>
    <w:rsid w:val="00E84408"/>
    <w:rsid w:val="00EA6072"/>
    <w:rsid w:val="00F015C3"/>
    <w:rsid w:val="00F07FE7"/>
    <w:rsid w:val="00F4510F"/>
    <w:rsid w:val="00F667AA"/>
    <w:rsid w:val="00FB5B2B"/>
    <w:rsid w:val="00FB7D83"/>
    <w:rsid w:val="00FC12C2"/>
    <w:rsid w:val="00FC4A15"/>
    <w:rsid w:val="00FD3CDA"/>
    <w:rsid w:val="00FF0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807B78"/>
  <w15:chartTrackingRefBased/>
  <w15:docId w15:val="{359BC915-3C8D-4BD7-85B7-B2A31C6FB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65B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65B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65B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65B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65B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65B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65B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65B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65B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65B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65B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65B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65BA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65BA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65BA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65BA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65BA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65B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65B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65B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65B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65B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65B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65BA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65BA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65BA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65B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65BA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65BA6"/>
    <w:rPr>
      <w:b/>
      <w:bCs/>
      <w:smallCaps/>
      <w:color w:val="2F5496" w:themeColor="accent1" w:themeShade="BF"/>
      <w:spacing w:val="5"/>
    </w:rPr>
  </w:style>
  <w:style w:type="paragraph" w:styleId="Reviso">
    <w:name w:val="Revision"/>
    <w:hidden/>
    <w:uiPriority w:val="99"/>
    <w:semiHidden/>
    <w:rsid w:val="0089461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11</Pages>
  <Words>467</Words>
  <Characters>2523</Characters>
  <Application>Microsoft Office Word</Application>
  <DocSecurity>0</DocSecurity>
  <Lines>21</Lines>
  <Paragraphs>5</Paragraphs>
  <ScaleCrop>false</ScaleCrop>
  <Company/>
  <LinksUpToDate>false</LinksUpToDate>
  <CharactersWithSpaces>2985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85</cp:revision>
  <dcterms:created xsi:type="dcterms:W3CDTF">2026-03-05T13:40:00Z</dcterms:created>
  <dcterms:modified xsi:type="dcterms:W3CDTF">2026-03-12T13:35:00Z</dcterms:modified>
</cp:coreProperties>
</file>