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FC35DE" w14:textId="4767F36B" w:rsidR="001741AE" w:rsidRDefault="008C23A4" w:rsidP="008C23A4">
      <w:pPr>
        <w:jc w:val="center"/>
        <w:rPr>
          <w:b/>
          <w:bCs/>
          <w:sz w:val="28"/>
          <w:szCs w:val="28"/>
        </w:rPr>
      </w:pPr>
      <w:r w:rsidRPr="00DD58BF">
        <w:rPr>
          <w:b/>
          <w:bCs/>
          <w:sz w:val="40"/>
          <w:szCs w:val="40"/>
        </w:rPr>
        <w:t>Potencial de membrana</w:t>
      </w:r>
    </w:p>
    <w:p w14:paraId="5B1FD250" w14:textId="1263B818" w:rsidR="008C23A4" w:rsidRDefault="008C23A4" w:rsidP="008C23A4">
      <w:pPr>
        <w:rPr>
          <w:bCs/>
        </w:rPr>
      </w:pPr>
      <w:r w:rsidRPr="008C23A4">
        <w:rPr>
          <w:bCs/>
        </w:rPr>
        <w:drawing>
          <wp:inline distT="0" distB="0" distL="0" distR="0" wp14:anchorId="169A1DAE" wp14:editId="2752C86B">
            <wp:extent cx="5400040" cy="2158365"/>
            <wp:effectExtent l="0" t="0" r="0" b="0"/>
            <wp:docPr id="8877019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7019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027DF" w14:textId="1E4B9D6A" w:rsidR="00571E6B" w:rsidRDefault="00571E6B" w:rsidP="00571E6B">
      <w:pPr>
        <w:pStyle w:val="PargrafodaLista"/>
        <w:numPr>
          <w:ilvl w:val="0"/>
          <w:numId w:val="2"/>
        </w:numPr>
        <w:rPr>
          <w:bCs/>
        </w:rPr>
      </w:pPr>
      <w:r w:rsidRPr="00571E6B">
        <w:rPr>
          <w:b/>
        </w:rPr>
        <w:t>Potássio</w:t>
      </w:r>
      <w:r>
        <w:rPr>
          <w:bCs/>
        </w:rPr>
        <w:t xml:space="preserve">: interior da célula positivo </w:t>
      </w:r>
    </w:p>
    <w:p w14:paraId="041965E1" w14:textId="50B58C98" w:rsidR="00571E6B" w:rsidRDefault="00571E6B" w:rsidP="00571E6B">
      <w:pPr>
        <w:pStyle w:val="PargrafodaLista"/>
        <w:numPr>
          <w:ilvl w:val="0"/>
          <w:numId w:val="2"/>
        </w:numPr>
        <w:rPr>
          <w:bCs/>
        </w:rPr>
      </w:pPr>
      <w:r w:rsidRPr="00571E6B">
        <w:rPr>
          <w:b/>
        </w:rPr>
        <w:t>Sódio</w:t>
      </w:r>
      <w:r>
        <w:rPr>
          <w:bCs/>
        </w:rPr>
        <w:t xml:space="preserve">: externamente positivo </w:t>
      </w:r>
    </w:p>
    <w:p w14:paraId="02F7C513" w14:textId="071BDD1D" w:rsidR="00571E6B" w:rsidRPr="00571E6B" w:rsidRDefault="00571E6B" w:rsidP="00571E6B">
      <w:pPr>
        <w:pStyle w:val="PargrafodaLista"/>
        <w:numPr>
          <w:ilvl w:val="0"/>
          <w:numId w:val="2"/>
        </w:numPr>
        <w:rPr>
          <w:bCs/>
        </w:rPr>
      </w:pPr>
      <w:r w:rsidRPr="00571E6B">
        <w:rPr>
          <w:b/>
        </w:rPr>
        <w:t>Cloro</w:t>
      </w:r>
      <w:r>
        <w:rPr>
          <w:bCs/>
        </w:rPr>
        <w:t>: negativo</w:t>
      </w:r>
    </w:p>
    <w:p w14:paraId="7035E3B0" w14:textId="6BD915AA" w:rsidR="008C23A4" w:rsidRDefault="008C23A4" w:rsidP="008C23A4">
      <w:pPr>
        <w:rPr>
          <w:bCs/>
        </w:rPr>
      </w:pPr>
      <w:r w:rsidRPr="008C23A4">
        <w:rPr>
          <w:bCs/>
        </w:rPr>
        <w:drawing>
          <wp:inline distT="0" distB="0" distL="0" distR="0" wp14:anchorId="0220F86C" wp14:editId="335B8F21">
            <wp:extent cx="5400040" cy="1872615"/>
            <wp:effectExtent l="0" t="0" r="0" b="0"/>
            <wp:docPr id="813987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98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7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A1700" w14:textId="70A18F2D" w:rsidR="008C23A4" w:rsidRDefault="008C23A4" w:rsidP="008C23A4">
      <w:pPr>
        <w:rPr>
          <w:bCs/>
        </w:rPr>
      </w:pPr>
      <w:r w:rsidRPr="008C23A4">
        <w:rPr>
          <w:b/>
        </w:rPr>
        <w:t>LEC</w:t>
      </w:r>
      <w:r>
        <w:rPr>
          <w:bCs/>
        </w:rPr>
        <w:t>: líquido extracelular</w:t>
      </w:r>
    </w:p>
    <w:p w14:paraId="4302E198" w14:textId="305031C6" w:rsidR="008C23A4" w:rsidRDefault="008C23A4" w:rsidP="008C23A4">
      <w:pPr>
        <w:rPr>
          <w:bCs/>
        </w:rPr>
      </w:pPr>
      <w:r w:rsidRPr="008C23A4">
        <w:rPr>
          <w:b/>
        </w:rPr>
        <w:t>LIC</w:t>
      </w:r>
      <w:r>
        <w:rPr>
          <w:bCs/>
        </w:rPr>
        <w:t>: líquido intracelular</w:t>
      </w:r>
    </w:p>
    <w:p w14:paraId="798FB77B" w14:textId="615590D7" w:rsidR="008C23A4" w:rsidRDefault="008C23A4" w:rsidP="008C23A4">
      <w:pPr>
        <w:rPr>
          <w:bCs/>
        </w:rPr>
      </w:pPr>
      <w:r w:rsidRPr="008C23A4">
        <w:rPr>
          <w:b/>
        </w:rPr>
        <w:t>Desequilíbrio elétrico</w:t>
      </w:r>
      <w:r>
        <w:rPr>
          <w:b/>
        </w:rPr>
        <w:t>:</w:t>
      </w:r>
      <w:r>
        <w:rPr>
          <w:bCs/>
        </w:rPr>
        <w:t xml:space="preserve"> é membrana em repouso</w:t>
      </w:r>
    </w:p>
    <w:p w14:paraId="35FE2B46" w14:textId="0B78A85E" w:rsidR="008C23A4" w:rsidRDefault="008C23A4" w:rsidP="008C23A4">
      <w:pPr>
        <w:rPr>
          <w:bCs/>
        </w:rPr>
      </w:pPr>
      <w:r w:rsidRPr="008C23A4">
        <w:rPr>
          <w:bCs/>
        </w:rPr>
        <w:drawing>
          <wp:inline distT="0" distB="0" distL="0" distR="0" wp14:anchorId="2EDFDEF6" wp14:editId="123B9202">
            <wp:extent cx="5400040" cy="1723390"/>
            <wp:effectExtent l="0" t="0" r="0" b="0"/>
            <wp:docPr id="142740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04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E1C5E" w14:textId="182F56F6" w:rsidR="008C23A4" w:rsidRDefault="008C23A4" w:rsidP="008C23A4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Prótons (interior) +</w:t>
      </w:r>
    </w:p>
    <w:p w14:paraId="75C331C3" w14:textId="7A79F9F5" w:rsidR="008C23A4" w:rsidRDefault="008C23A4" w:rsidP="008C23A4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Elétrons (externo) –</w:t>
      </w:r>
    </w:p>
    <w:p w14:paraId="085FE9AF" w14:textId="4179658E" w:rsidR="008C23A4" w:rsidRDefault="008C23A4" w:rsidP="008C23A4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Célula muscular e nervosa usa essa diferença de carga.</w:t>
      </w:r>
    </w:p>
    <w:p w14:paraId="68C0A2FC" w14:textId="7A3D799B" w:rsidR="008C23A4" w:rsidRDefault="008C23A4" w:rsidP="008C23A4">
      <w:pPr>
        <w:rPr>
          <w:bCs/>
        </w:rPr>
      </w:pPr>
      <w:r w:rsidRPr="008C23A4">
        <w:rPr>
          <w:bCs/>
        </w:rPr>
        <w:lastRenderedPageBreak/>
        <w:drawing>
          <wp:inline distT="0" distB="0" distL="0" distR="0" wp14:anchorId="236F1C8E" wp14:editId="3CF78879">
            <wp:extent cx="5400040" cy="2075815"/>
            <wp:effectExtent l="0" t="0" r="0" b="0"/>
            <wp:docPr id="68181854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8185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5C9A8" w14:textId="34DC6AAF" w:rsidR="008C23A4" w:rsidRDefault="008C23A4" w:rsidP="008C23A4">
      <w:pPr>
        <w:rPr>
          <w:bCs/>
        </w:rPr>
      </w:pPr>
      <w:r w:rsidRPr="008C23A4">
        <w:rPr>
          <w:bCs/>
        </w:rPr>
        <w:drawing>
          <wp:inline distT="0" distB="0" distL="0" distR="0" wp14:anchorId="06F579C5" wp14:editId="56DEAF53">
            <wp:extent cx="5400040" cy="2408555"/>
            <wp:effectExtent l="0" t="0" r="0" b="0"/>
            <wp:docPr id="141792164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21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2E2C0" w14:textId="5D3DDD8F" w:rsidR="008C23A4" w:rsidRDefault="008C23A4" w:rsidP="008C23A4">
      <w:pPr>
        <w:rPr>
          <w:bCs/>
        </w:rPr>
      </w:pPr>
      <w:r w:rsidRPr="008C23A4">
        <w:rPr>
          <w:bCs/>
        </w:rPr>
        <w:drawing>
          <wp:inline distT="0" distB="0" distL="0" distR="0" wp14:anchorId="2969A5D8" wp14:editId="1D91304D">
            <wp:extent cx="5400040" cy="1818640"/>
            <wp:effectExtent l="0" t="0" r="0" b="0"/>
            <wp:docPr id="16638742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874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3760" w14:textId="66710B95" w:rsidR="008C23A4" w:rsidRPr="008C23A4" w:rsidRDefault="008C23A4" w:rsidP="008C23A4">
      <w:pPr>
        <w:rPr>
          <w:bCs/>
        </w:rPr>
      </w:pPr>
      <w:r w:rsidRPr="008C23A4">
        <w:rPr>
          <w:bCs/>
        </w:rPr>
        <w:sym w:font="Wingdings" w:char="F0E0"/>
      </w:r>
      <w:r w:rsidRPr="008C23A4">
        <w:rPr>
          <w:bCs/>
        </w:rPr>
        <w:t>É esse desiquilíbrio, mantem o que está dentro e exclui o que está fora.</w:t>
      </w:r>
    </w:p>
    <w:p w14:paraId="4111E2E2" w14:textId="1F7AABF6" w:rsidR="008C23A4" w:rsidRDefault="008C23A4" w:rsidP="008C23A4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Cargas diferentes internamente e externamente.</w:t>
      </w:r>
    </w:p>
    <w:p w14:paraId="37BE395F" w14:textId="22005647" w:rsidR="008C23A4" w:rsidRDefault="008C23A4" w:rsidP="008C23A4">
      <w:pPr>
        <w:rPr>
          <w:bCs/>
        </w:rPr>
      </w:pPr>
      <w:r w:rsidRPr="008C23A4">
        <w:rPr>
          <w:bCs/>
        </w:rPr>
        <w:lastRenderedPageBreak/>
        <w:drawing>
          <wp:inline distT="0" distB="0" distL="0" distR="0" wp14:anchorId="01FAA379" wp14:editId="7A37E3D5">
            <wp:extent cx="5400040" cy="2281555"/>
            <wp:effectExtent l="0" t="0" r="0" b="0"/>
            <wp:docPr id="11530651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0651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2BE4" w14:textId="150D3DAD" w:rsidR="00571E6B" w:rsidRPr="00571E6B" w:rsidRDefault="008C23A4" w:rsidP="00571E6B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Falando de neurônio usa-se mais “</w:t>
      </w:r>
      <w:r w:rsidRPr="00571E6B">
        <w:rPr>
          <w:b/>
        </w:rPr>
        <w:t>gradiente elétrico</w:t>
      </w:r>
      <w:r>
        <w:rPr>
          <w:bCs/>
        </w:rPr>
        <w:t>”</w:t>
      </w:r>
      <w:r w:rsidR="00571E6B">
        <w:rPr>
          <w:bCs/>
        </w:rPr>
        <w:t xml:space="preserve">, pois essas substancias tem </w:t>
      </w:r>
      <w:r w:rsidR="00571E6B" w:rsidRPr="00571E6B">
        <w:rPr>
          <w:b/>
        </w:rPr>
        <w:t>carga</w:t>
      </w:r>
      <w:r w:rsidR="00571E6B">
        <w:rPr>
          <w:bCs/>
        </w:rPr>
        <w:t>.</w:t>
      </w:r>
    </w:p>
    <w:p w14:paraId="0305A284" w14:textId="4DE0CA6C" w:rsidR="00571E6B" w:rsidRDefault="00571E6B" w:rsidP="00571E6B">
      <w:pPr>
        <w:rPr>
          <w:bCs/>
        </w:rPr>
      </w:pPr>
      <w:r w:rsidRPr="00571E6B">
        <w:rPr>
          <w:bCs/>
        </w:rPr>
        <w:drawing>
          <wp:inline distT="0" distB="0" distL="0" distR="0" wp14:anchorId="43C281A0" wp14:editId="1924944E">
            <wp:extent cx="5400040" cy="1972310"/>
            <wp:effectExtent l="0" t="0" r="0" b="0"/>
            <wp:docPr id="20480040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0040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72398" w14:textId="79F0F4C7" w:rsidR="00571E6B" w:rsidRDefault="00571E6B" w:rsidP="00571E6B">
      <w:pPr>
        <w:rPr>
          <w:bCs/>
        </w:rPr>
      </w:pPr>
    </w:p>
    <w:p w14:paraId="2DEB8BCF" w14:textId="77777777" w:rsidR="00571E6B" w:rsidRDefault="00571E6B" w:rsidP="00571E6B">
      <w:pPr>
        <w:rPr>
          <w:bCs/>
        </w:rPr>
      </w:pPr>
    </w:p>
    <w:p w14:paraId="20DEEE66" w14:textId="77777777" w:rsidR="00571E6B" w:rsidRDefault="00571E6B" w:rsidP="00571E6B">
      <w:pPr>
        <w:rPr>
          <w:bCs/>
        </w:rPr>
      </w:pPr>
    </w:p>
    <w:p w14:paraId="16C26B6B" w14:textId="77777777" w:rsidR="00571E6B" w:rsidRDefault="00571E6B" w:rsidP="00571E6B">
      <w:pPr>
        <w:rPr>
          <w:bCs/>
        </w:rPr>
      </w:pPr>
    </w:p>
    <w:p w14:paraId="7956061E" w14:textId="77777777" w:rsidR="00571E6B" w:rsidRDefault="00571E6B" w:rsidP="00571E6B">
      <w:pPr>
        <w:rPr>
          <w:bCs/>
        </w:rPr>
      </w:pPr>
    </w:p>
    <w:p w14:paraId="46B2390F" w14:textId="77777777" w:rsidR="00571E6B" w:rsidRDefault="00571E6B" w:rsidP="00571E6B">
      <w:pPr>
        <w:rPr>
          <w:bCs/>
        </w:rPr>
      </w:pPr>
    </w:p>
    <w:p w14:paraId="4AFA36CB" w14:textId="77777777" w:rsidR="00571E6B" w:rsidRDefault="00571E6B" w:rsidP="00571E6B">
      <w:pPr>
        <w:rPr>
          <w:bCs/>
        </w:rPr>
      </w:pPr>
    </w:p>
    <w:p w14:paraId="4B8ADF36" w14:textId="77777777" w:rsidR="00571E6B" w:rsidRDefault="00571E6B" w:rsidP="00571E6B">
      <w:pPr>
        <w:rPr>
          <w:bCs/>
        </w:rPr>
      </w:pPr>
    </w:p>
    <w:p w14:paraId="4AC52594" w14:textId="23244C5A" w:rsidR="00571E6B" w:rsidRDefault="00571E6B" w:rsidP="00571E6B">
      <w:pPr>
        <w:rPr>
          <w:bCs/>
        </w:rPr>
      </w:pPr>
      <w:r w:rsidRPr="00571E6B">
        <w:rPr>
          <w:bCs/>
        </w:rPr>
        <w:lastRenderedPageBreak/>
        <w:drawing>
          <wp:inline distT="0" distB="0" distL="0" distR="0" wp14:anchorId="4291ED97" wp14:editId="73C5F412">
            <wp:extent cx="5400040" cy="2562225"/>
            <wp:effectExtent l="0" t="0" r="0" b="0"/>
            <wp:docPr id="2012088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088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AE2E0" w14:textId="690CDE0A" w:rsidR="00571E6B" w:rsidRDefault="00571E6B" w:rsidP="00571E6B">
      <w:pPr>
        <w:rPr>
          <w:bCs/>
        </w:rPr>
      </w:pPr>
      <w:r w:rsidRPr="00571E6B">
        <w:rPr>
          <w:bCs/>
        </w:rPr>
        <w:drawing>
          <wp:inline distT="0" distB="0" distL="0" distR="0" wp14:anchorId="2DAF2217" wp14:editId="31C612CD">
            <wp:extent cx="5400040" cy="2183765"/>
            <wp:effectExtent l="0" t="0" r="0" b="0"/>
            <wp:docPr id="8709418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418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3F5E6" w14:textId="411F7466" w:rsidR="00571E6B" w:rsidRDefault="00571E6B" w:rsidP="00571E6B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Essa célula está gastando energia para se manter em repouso para manter o equilíbrio.</w:t>
      </w:r>
    </w:p>
    <w:p w14:paraId="70E10586" w14:textId="77777777" w:rsidR="00571E6B" w:rsidRDefault="00571E6B" w:rsidP="00571E6B">
      <w:pPr>
        <w:pStyle w:val="PargrafodaLista"/>
        <w:rPr>
          <w:bCs/>
        </w:rPr>
      </w:pPr>
    </w:p>
    <w:p w14:paraId="5FFB14A7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4005FE7F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66C8D813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68AEBE78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7F64F79D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3A59CEB0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18F5086D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3E0EB71D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1D946BDE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7282B11C" w14:textId="77777777" w:rsidR="00571E6B" w:rsidRDefault="00571E6B" w:rsidP="00571E6B">
      <w:pPr>
        <w:ind w:firstLine="708"/>
        <w:rPr>
          <w:b/>
          <w:bCs/>
          <w:sz w:val="28"/>
          <w:szCs w:val="28"/>
        </w:rPr>
      </w:pPr>
    </w:p>
    <w:p w14:paraId="7D936767" w14:textId="61FAEDD3" w:rsidR="00571E6B" w:rsidRPr="00571E6B" w:rsidRDefault="00571E6B" w:rsidP="00571E6B">
      <w:pPr>
        <w:ind w:firstLine="708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Potencial de membrana</w:t>
      </w:r>
      <w:r>
        <w:rPr>
          <w:b/>
          <w:bCs/>
          <w:sz w:val="28"/>
          <w:szCs w:val="28"/>
        </w:rPr>
        <w:tab/>
        <w:t xml:space="preserve">- </w:t>
      </w:r>
      <w:r w:rsidRPr="00571E6B">
        <w:rPr>
          <w:b/>
          <w:bCs/>
          <w:sz w:val="28"/>
          <w:szCs w:val="28"/>
        </w:rPr>
        <w:t>Potencial em repouso de membrana</w:t>
      </w:r>
    </w:p>
    <w:p w14:paraId="57880572" w14:textId="575F857C" w:rsidR="00571E6B" w:rsidRDefault="00571E6B" w:rsidP="00571E6B">
      <w:pPr>
        <w:rPr>
          <w:b/>
          <w:bCs/>
        </w:rPr>
      </w:pPr>
      <w:r w:rsidRPr="00571E6B">
        <w:rPr>
          <w:b/>
          <w:bCs/>
        </w:rPr>
        <w:drawing>
          <wp:inline distT="0" distB="0" distL="0" distR="0" wp14:anchorId="0690D744" wp14:editId="6E0182BE">
            <wp:extent cx="5283649" cy="2190750"/>
            <wp:effectExtent l="0" t="0" r="0" b="0"/>
            <wp:docPr id="18074645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4645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2145" cy="2198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FA6DA" w14:textId="550B0A25" w:rsidR="00571E6B" w:rsidRDefault="00571E6B" w:rsidP="00571E6B">
      <w:pPr>
        <w:rPr>
          <w:b/>
          <w:bCs/>
        </w:rPr>
      </w:pPr>
      <w:r w:rsidRPr="00571E6B">
        <w:rPr>
          <w:b/>
          <w:bCs/>
        </w:rPr>
        <w:drawing>
          <wp:inline distT="0" distB="0" distL="0" distR="0" wp14:anchorId="4E5C8AE9" wp14:editId="684F4480">
            <wp:extent cx="5400040" cy="2174875"/>
            <wp:effectExtent l="0" t="0" r="0" b="0"/>
            <wp:docPr id="11462106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2106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7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3F82" w14:textId="46B5C988" w:rsidR="00571E6B" w:rsidRDefault="00A82E43" w:rsidP="00A82E43">
      <w:pPr>
        <w:pStyle w:val="PargrafodaLista"/>
        <w:numPr>
          <w:ilvl w:val="0"/>
          <w:numId w:val="1"/>
        </w:numPr>
      </w:pPr>
      <w:r>
        <w:t>Sem carga é com voltagem.</w:t>
      </w:r>
    </w:p>
    <w:p w14:paraId="18C50323" w14:textId="3F8DCC67" w:rsidR="00A82E43" w:rsidRDefault="00A82E43" w:rsidP="00A82E43">
      <w:r w:rsidRPr="00A82E43">
        <w:drawing>
          <wp:inline distT="0" distB="0" distL="0" distR="0" wp14:anchorId="3DE75A18" wp14:editId="619E2DAC">
            <wp:extent cx="5400040" cy="2274570"/>
            <wp:effectExtent l="0" t="0" r="0" b="0"/>
            <wp:docPr id="160081563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8156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8DC5C" w14:textId="53EBA86F" w:rsidR="00A82E43" w:rsidRDefault="00A82E43" w:rsidP="00A82E43">
      <w:pPr>
        <w:pStyle w:val="PargrafodaLista"/>
        <w:numPr>
          <w:ilvl w:val="0"/>
          <w:numId w:val="1"/>
        </w:numPr>
      </w:pPr>
      <w:r>
        <w:t>Célula em repouso. Quando muda a carga ativa ou inativa o repouso.</w:t>
      </w:r>
    </w:p>
    <w:p w14:paraId="104DC23F" w14:textId="44A180B7" w:rsidR="00A82E43" w:rsidRDefault="00A82E43" w:rsidP="00A82E43">
      <w:pPr>
        <w:pStyle w:val="PargrafodaLista"/>
        <w:numPr>
          <w:ilvl w:val="0"/>
          <w:numId w:val="1"/>
        </w:numPr>
      </w:pPr>
      <w:r>
        <w:t>Precisa ter a diferença de íons dentro e fora para sair do repouso e ser ativada.</w:t>
      </w:r>
    </w:p>
    <w:p w14:paraId="06C6FD53" w14:textId="1A798709" w:rsidR="00A82E43" w:rsidRDefault="00A82E43" w:rsidP="00A82E43">
      <w:r w:rsidRPr="00A82E43">
        <w:lastRenderedPageBreak/>
        <w:drawing>
          <wp:anchor distT="0" distB="0" distL="114300" distR="114300" simplePos="0" relativeHeight="251658240" behindDoc="0" locked="0" layoutInCell="1" allowOverlap="1" wp14:anchorId="3F1E8EDF" wp14:editId="433E1E0A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5403850" cy="2814399"/>
            <wp:effectExtent l="0" t="0" r="0" b="0"/>
            <wp:wrapSquare wrapText="bothSides"/>
            <wp:docPr id="108812719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12719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3850" cy="28143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82E43">
        <w:drawing>
          <wp:inline distT="0" distB="0" distL="0" distR="0" wp14:anchorId="07523F33" wp14:editId="28F9EB6D">
            <wp:extent cx="5400040" cy="2605405"/>
            <wp:effectExtent l="0" t="0" r="0" b="0"/>
            <wp:docPr id="6994825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825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4836D" w14:textId="1AEE235E" w:rsidR="00A82E43" w:rsidRPr="00A82E43" w:rsidRDefault="00A82E43" w:rsidP="00A82E43">
      <w:pPr>
        <w:pStyle w:val="PargrafodaLista"/>
        <w:numPr>
          <w:ilvl w:val="0"/>
          <w:numId w:val="1"/>
        </w:numPr>
        <w:rPr>
          <w:b/>
          <w:bCs/>
        </w:rPr>
      </w:pPr>
      <w:r w:rsidRPr="00A82E43">
        <w:rPr>
          <w:b/>
          <w:bCs/>
        </w:rPr>
        <w:t>Potencia da membrana é -70mV.</w:t>
      </w:r>
    </w:p>
    <w:p w14:paraId="020D0EB4" w14:textId="591F0019" w:rsidR="00A82E43" w:rsidRDefault="00A82E43" w:rsidP="00A82E43">
      <w:pPr>
        <w:pStyle w:val="PargrafodaLista"/>
        <w:numPr>
          <w:ilvl w:val="0"/>
          <w:numId w:val="1"/>
        </w:numPr>
      </w:pPr>
      <w:r>
        <w:t xml:space="preserve">Para sair do repouso tem que </w:t>
      </w:r>
      <w:r w:rsidRPr="00A82E43">
        <w:rPr>
          <w:b/>
          <w:bCs/>
          <w:highlight w:val="yellow"/>
        </w:rPr>
        <w:t>despolarizar</w:t>
      </w:r>
      <w:r>
        <w:t>.</w:t>
      </w:r>
    </w:p>
    <w:p w14:paraId="60DB7270" w14:textId="53FCED2E" w:rsidR="00A82E43" w:rsidRDefault="00A82E43" w:rsidP="00A82E43">
      <w:pPr>
        <w:pStyle w:val="PargrafodaLista"/>
        <w:numPr>
          <w:ilvl w:val="0"/>
          <w:numId w:val="1"/>
        </w:numPr>
      </w:pPr>
      <w:r>
        <w:t xml:space="preserve">Para retomar há uma </w:t>
      </w:r>
      <w:r w:rsidRPr="00A82E43">
        <w:rPr>
          <w:b/>
          <w:bCs/>
          <w:highlight w:val="cyan"/>
        </w:rPr>
        <w:t>repolarização</w:t>
      </w:r>
      <w:r>
        <w:t>, mudando a carga.</w:t>
      </w:r>
    </w:p>
    <w:p w14:paraId="1E28D3D0" w14:textId="20058C5A" w:rsidR="00A82E43" w:rsidRDefault="00A82E43" w:rsidP="00A82E43">
      <w:pPr>
        <w:pStyle w:val="PargrafodaLista"/>
        <w:numPr>
          <w:ilvl w:val="0"/>
          <w:numId w:val="1"/>
        </w:numPr>
      </w:pPr>
      <w:r w:rsidRPr="00A82E43">
        <w:rPr>
          <w:b/>
          <w:bCs/>
          <w:highlight w:val="red"/>
        </w:rPr>
        <w:t>Hiperpolarização</w:t>
      </w:r>
      <w:r>
        <w:t xml:space="preserve"> é quando fica mais negativo que o potencial de repouso.</w:t>
      </w:r>
    </w:p>
    <w:p w14:paraId="30DC9ED1" w14:textId="16A05D75" w:rsidR="00A82E43" w:rsidRDefault="00A82E43" w:rsidP="00A82E43">
      <w:pPr>
        <w:ind w:firstLine="360"/>
      </w:pPr>
      <w:r w:rsidRPr="00A82E43">
        <w:drawing>
          <wp:inline distT="0" distB="0" distL="0" distR="0" wp14:anchorId="212E17F0" wp14:editId="28F4D68C">
            <wp:extent cx="4343400" cy="2446103"/>
            <wp:effectExtent l="0" t="0" r="0" b="0"/>
            <wp:docPr id="10062663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2663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68372" cy="2460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57653" w14:textId="295D62BD" w:rsidR="00A82E43" w:rsidRDefault="008F07B5" w:rsidP="00A82E43">
      <w:r w:rsidRPr="008F07B5">
        <w:lastRenderedPageBreak/>
        <w:drawing>
          <wp:inline distT="0" distB="0" distL="0" distR="0" wp14:anchorId="7EA1BBA2" wp14:editId="35520ECB">
            <wp:extent cx="5571686" cy="2597150"/>
            <wp:effectExtent l="0" t="0" r="0" b="0"/>
            <wp:docPr id="4545239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5239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4684" cy="2598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36AAF" w14:textId="16C56AD8" w:rsidR="008F07B5" w:rsidRPr="008F07B5" w:rsidRDefault="008F07B5" w:rsidP="008F07B5">
      <w:pPr>
        <w:pStyle w:val="PargrafodaLista"/>
        <w:numPr>
          <w:ilvl w:val="0"/>
          <w:numId w:val="1"/>
        </w:numPr>
      </w:pPr>
      <w:r>
        <w:t xml:space="preserve">Para tirar a célula em repouso são necessários </w:t>
      </w:r>
      <w:r w:rsidRPr="008F07B5">
        <w:rPr>
          <w:b/>
          <w:bCs/>
        </w:rPr>
        <w:t>os íons de sódio, cálcio, potássio e cloro.</w:t>
      </w:r>
    </w:p>
    <w:p w14:paraId="607E066A" w14:textId="056A54C1" w:rsidR="008F07B5" w:rsidRPr="008F07B5" w:rsidRDefault="008F07B5" w:rsidP="008F07B5">
      <w:pPr>
        <w:pStyle w:val="PargrafodaLista"/>
        <w:numPr>
          <w:ilvl w:val="0"/>
          <w:numId w:val="1"/>
        </w:numPr>
      </w:pPr>
      <w:r w:rsidRPr="008F07B5">
        <w:t xml:space="preserve">Potássio sempre em altas concentrações no </w:t>
      </w:r>
      <w:r w:rsidRPr="008F07B5">
        <w:rPr>
          <w:b/>
          <w:bCs/>
        </w:rPr>
        <w:t>LIC</w:t>
      </w:r>
      <w:r>
        <w:t>.</w:t>
      </w:r>
    </w:p>
    <w:p w14:paraId="5FB7DC3E" w14:textId="1B78D404" w:rsidR="008F07B5" w:rsidRDefault="008F07B5" w:rsidP="008F07B5">
      <w:pPr>
        <w:pStyle w:val="PargrafodaLista"/>
        <w:numPr>
          <w:ilvl w:val="0"/>
          <w:numId w:val="1"/>
        </w:numPr>
      </w:pPr>
      <w:r w:rsidRPr="008F07B5">
        <w:t xml:space="preserve">Sódio, cálcio e cloro no </w:t>
      </w:r>
      <w:r w:rsidRPr="008F07B5">
        <w:rPr>
          <w:b/>
          <w:bCs/>
        </w:rPr>
        <w:t>LEC</w:t>
      </w:r>
      <w:r w:rsidRPr="008F07B5">
        <w:t>.</w:t>
      </w:r>
    </w:p>
    <w:p w14:paraId="13A6E62B" w14:textId="1C137E2D" w:rsidR="008F07B5" w:rsidRDefault="008F07B5" w:rsidP="008F07B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Liberação de Insulina no Pâncreas.</w:t>
      </w:r>
    </w:p>
    <w:p w14:paraId="43AAE860" w14:textId="1ADB853B" w:rsidR="008F07B5" w:rsidRDefault="008F07B5" w:rsidP="008F07B5">
      <w:pPr>
        <w:rPr>
          <w:b/>
          <w:bCs/>
          <w:sz w:val="28"/>
          <w:szCs w:val="28"/>
        </w:rPr>
      </w:pPr>
      <w:r w:rsidRPr="008F07B5">
        <w:rPr>
          <w:b/>
          <w:bCs/>
          <w:sz w:val="28"/>
          <w:szCs w:val="28"/>
        </w:rPr>
        <w:drawing>
          <wp:inline distT="0" distB="0" distL="0" distR="0" wp14:anchorId="7292F156" wp14:editId="72053273">
            <wp:extent cx="5400040" cy="2324100"/>
            <wp:effectExtent l="0" t="0" r="0" b="0"/>
            <wp:docPr id="13936279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362791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30C0E" w14:textId="3222E73F" w:rsidR="008F07B5" w:rsidRDefault="008F07B5" w:rsidP="008F07B5">
      <w:pPr>
        <w:rPr>
          <w:b/>
          <w:bCs/>
          <w:sz w:val="28"/>
          <w:szCs w:val="28"/>
        </w:rPr>
      </w:pPr>
      <w:r w:rsidRPr="008F07B5">
        <w:rPr>
          <w:b/>
          <w:bCs/>
          <w:sz w:val="28"/>
          <w:szCs w:val="28"/>
        </w:rPr>
        <w:drawing>
          <wp:inline distT="0" distB="0" distL="0" distR="0" wp14:anchorId="000E29F7" wp14:editId="4E1618BA">
            <wp:extent cx="4818712" cy="1383736"/>
            <wp:effectExtent l="0" t="0" r="0" b="0"/>
            <wp:docPr id="171516158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1615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67864" cy="139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6423" w14:textId="7E69FA1A" w:rsidR="008F07B5" w:rsidRPr="00DD58BF" w:rsidRDefault="008F07B5" w:rsidP="008F07B5">
      <w:pPr>
        <w:pStyle w:val="PargrafodaLista"/>
        <w:numPr>
          <w:ilvl w:val="0"/>
          <w:numId w:val="1"/>
        </w:numPr>
        <w:rPr>
          <w:b/>
        </w:rPr>
      </w:pPr>
      <w:r w:rsidRPr="00DD58BF">
        <w:rPr>
          <w:b/>
        </w:rPr>
        <w:t>Só abre a vesícula de insulina quando tiver altas concentrações de canal de Cálcio.</w:t>
      </w:r>
    </w:p>
    <w:p w14:paraId="7767491D" w14:textId="7A27FFB1" w:rsidR="008F07B5" w:rsidRDefault="008F07B5" w:rsidP="00DD58BF">
      <w:pPr>
        <w:rPr>
          <w:bCs/>
        </w:rPr>
      </w:pPr>
      <w:r w:rsidRPr="008F07B5">
        <w:rPr>
          <w:bCs/>
        </w:rPr>
        <w:lastRenderedPageBreak/>
        <w:drawing>
          <wp:inline distT="0" distB="0" distL="0" distR="0" wp14:anchorId="6B892860" wp14:editId="06C9E4DE">
            <wp:extent cx="5953832" cy="3345180"/>
            <wp:effectExtent l="0" t="0" r="0" b="0"/>
            <wp:docPr id="17991413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413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57921" cy="334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66DF4" w14:textId="2F367559" w:rsidR="00DD58BF" w:rsidRPr="00DD58BF" w:rsidRDefault="00DD58BF" w:rsidP="00DD58B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Para liberar insulina é necessário cálcio, nessa situação os canais estão </w:t>
      </w:r>
      <w:proofErr w:type="gramStart"/>
      <w:r>
        <w:rPr>
          <w:bCs/>
        </w:rPr>
        <w:t>fechado</w:t>
      </w:r>
      <w:proofErr w:type="gramEnd"/>
      <w:r>
        <w:rPr>
          <w:bCs/>
        </w:rPr>
        <w:t>, então a secreção de insulina é dependente da voltagem.</w:t>
      </w:r>
    </w:p>
    <w:p w14:paraId="4A5F7AE5" w14:textId="6D2E0598" w:rsidR="008F07B5" w:rsidRDefault="008F07B5" w:rsidP="008F07B5">
      <w:pPr>
        <w:rPr>
          <w:bCs/>
        </w:rPr>
      </w:pPr>
    </w:p>
    <w:p w14:paraId="4846A407" w14:textId="0742AE41" w:rsidR="008F07B5" w:rsidRDefault="008F07B5" w:rsidP="008F07B5">
      <w:pPr>
        <w:rPr>
          <w:bCs/>
        </w:rPr>
      </w:pPr>
      <w:r w:rsidRPr="008F07B5">
        <w:rPr>
          <w:bCs/>
        </w:rPr>
        <w:drawing>
          <wp:inline distT="0" distB="0" distL="0" distR="0" wp14:anchorId="2423B660" wp14:editId="583598C0">
            <wp:extent cx="5400040" cy="3735070"/>
            <wp:effectExtent l="0" t="0" r="0" b="0"/>
            <wp:docPr id="95194743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9474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D03A2" w14:textId="291D388D" w:rsidR="00DD58BF" w:rsidRDefault="00DD58BF" w:rsidP="00DD58B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>Se não tem ATP não faz a abertura dos canais.</w:t>
      </w:r>
    </w:p>
    <w:p w14:paraId="664748C3" w14:textId="251845D6" w:rsidR="00DD58BF" w:rsidRDefault="00DD58BF" w:rsidP="00DD58BF">
      <w:pPr>
        <w:pStyle w:val="PargrafodaLista"/>
        <w:numPr>
          <w:ilvl w:val="0"/>
          <w:numId w:val="1"/>
        </w:numPr>
        <w:rPr>
          <w:bCs/>
        </w:rPr>
      </w:pPr>
      <w:r>
        <w:rPr>
          <w:bCs/>
        </w:rPr>
        <w:t xml:space="preserve">Liberação de insulina </w:t>
      </w:r>
      <w:r>
        <w:rPr>
          <w:bCs/>
        </w:rPr>
        <w:sym w:font="Wingdings" w:char="F0E1"/>
      </w:r>
      <w:r>
        <w:rPr>
          <w:bCs/>
        </w:rPr>
        <w:t xml:space="preserve"> ATP, e os canais de cálcio se abrem </w:t>
      </w:r>
      <w:r w:rsidRPr="00DD58BF">
        <w:rPr>
          <w:bCs/>
        </w:rPr>
        <w:sym w:font="Wingdings" w:char="F0E0"/>
      </w:r>
      <w:r>
        <w:rPr>
          <w:bCs/>
        </w:rPr>
        <w:t xml:space="preserve"> liberando insulina no meio extracelular.</w:t>
      </w:r>
    </w:p>
    <w:p w14:paraId="206EA6F7" w14:textId="77777777" w:rsidR="00DD58BF" w:rsidRPr="00DD58BF" w:rsidRDefault="00DD58BF" w:rsidP="00DD58BF">
      <w:pPr>
        <w:pStyle w:val="PargrafodaLista"/>
        <w:rPr>
          <w:bCs/>
        </w:rPr>
      </w:pPr>
    </w:p>
    <w:p w14:paraId="628D2900" w14:textId="60AEB89B" w:rsidR="008F07B5" w:rsidRDefault="00DD58BF" w:rsidP="008F07B5">
      <w:pPr>
        <w:rPr>
          <w:bCs/>
        </w:rPr>
      </w:pPr>
      <w:r w:rsidRPr="00DD58BF">
        <w:rPr>
          <w:bCs/>
        </w:rPr>
        <w:lastRenderedPageBreak/>
        <w:drawing>
          <wp:inline distT="0" distB="0" distL="0" distR="0" wp14:anchorId="29ED0926" wp14:editId="157F0380">
            <wp:extent cx="5939191" cy="2729346"/>
            <wp:effectExtent l="0" t="0" r="0" b="0"/>
            <wp:docPr id="207188280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8828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50731" cy="273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ADB29" w14:textId="241912B2" w:rsidR="00DD58BF" w:rsidRDefault="00DD58BF" w:rsidP="008F07B5">
      <w:pPr>
        <w:rPr>
          <w:b/>
          <w:sz w:val="28"/>
          <w:szCs w:val="28"/>
        </w:rPr>
      </w:pPr>
      <w:r w:rsidRPr="00DD58BF">
        <w:rPr>
          <w:b/>
          <w:sz w:val="32"/>
          <w:szCs w:val="32"/>
          <w:highlight w:val="yellow"/>
        </w:rPr>
        <w:t>Resumo</w:t>
      </w:r>
      <w:r w:rsidRPr="00DD58BF">
        <w:rPr>
          <w:b/>
          <w:sz w:val="28"/>
          <w:szCs w:val="28"/>
          <w:highlight w:val="yellow"/>
        </w:rPr>
        <w:t>:</w:t>
      </w:r>
    </w:p>
    <w:p w14:paraId="1ACF7F46" w14:textId="3F8C0ED5" w:rsidR="00DD58BF" w:rsidRPr="00DD58BF" w:rsidRDefault="00DD58BF" w:rsidP="008F07B5">
      <w:pPr>
        <w:rPr>
          <w:b/>
          <w:sz w:val="28"/>
          <w:szCs w:val="28"/>
        </w:rPr>
      </w:pPr>
      <w:r w:rsidRPr="00DD58BF">
        <w:rPr>
          <w:b/>
          <w:sz w:val="28"/>
          <w:szCs w:val="28"/>
        </w:rPr>
        <w:drawing>
          <wp:inline distT="0" distB="0" distL="0" distR="0" wp14:anchorId="7B21E39B" wp14:editId="33869318">
            <wp:extent cx="5618018" cy="2010965"/>
            <wp:effectExtent l="0" t="0" r="0" b="0"/>
            <wp:docPr id="107379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954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30674" cy="201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8BF" w:rsidRPr="00DD58B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325D23"/>
    <w:multiLevelType w:val="hybridMultilevel"/>
    <w:tmpl w:val="E82A26AA"/>
    <w:lvl w:ilvl="0" w:tplc="431638A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8FA5D44"/>
    <w:multiLevelType w:val="hybridMultilevel"/>
    <w:tmpl w:val="05088330"/>
    <w:lvl w:ilvl="0" w:tplc="215C148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5861045">
    <w:abstractNumId w:val="0"/>
  </w:num>
  <w:num w:numId="2" w16cid:durableId="11017564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3A4"/>
    <w:rsid w:val="000D41D1"/>
    <w:rsid w:val="0010417E"/>
    <w:rsid w:val="001741AE"/>
    <w:rsid w:val="004600F2"/>
    <w:rsid w:val="00490DFD"/>
    <w:rsid w:val="00571E6B"/>
    <w:rsid w:val="00807B6E"/>
    <w:rsid w:val="008C23A4"/>
    <w:rsid w:val="008D469D"/>
    <w:rsid w:val="008F07B5"/>
    <w:rsid w:val="009D78D2"/>
    <w:rsid w:val="00A82E43"/>
    <w:rsid w:val="00DD5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0DE2DF"/>
  <w15:chartTrackingRefBased/>
  <w15:docId w15:val="{47541D99-7201-48FE-BC1E-E0BA69E96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C23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261</Words>
  <Characters>1414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</cp:revision>
  <dcterms:created xsi:type="dcterms:W3CDTF">2024-08-15T10:48:00Z</dcterms:created>
  <dcterms:modified xsi:type="dcterms:W3CDTF">2024-08-15T11:35:00Z</dcterms:modified>
</cp:coreProperties>
</file>