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3C7847" w14:textId="4ACD11A4" w:rsidR="001741AE" w:rsidRDefault="00E556B3" w:rsidP="00E556B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Proteína nos Alimentos</w:t>
      </w:r>
    </w:p>
    <w:p w14:paraId="5880A95D" w14:textId="31C17E2F" w:rsidR="00E556B3" w:rsidRDefault="00E556B3" w:rsidP="00E556B3">
      <w:pPr>
        <w:pStyle w:val="PargrafodaLista"/>
        <w:numPr>
          <w:ilvl w:val="0"/>
          <w:numId w:val="1"/>
        </w:numPr>
      </w:pPr>
      <w:r>
        <w:t>20 a.a</w:t>
      </w:r>
    </w:p>
    <w:p w14:paraId="5033FBB3" w14:textId="7ED95CA9" w:rsidR="00E556B3" w:rsidRDefault="00E556B3" w:rsidP="00E556B3">
      <w:pPr>
        <w:pStyle w:val="PargrafodaLista"/>
        <w:numPr>
          <w:ilvl w:val="0"/>
          <w:numId w:val="1"/>
        </w:numPr>
      </w:pPr>
      <w:r>
        <w:t>9 essenciais</w:t>
      </w:r>
    </w:p>
    <w:p w14:paraId="5E337F89" w14:textId="3FF0C75A" w:rsidR="00E556B3" w:rsidRDefault="00E556B3" w:rsidP="00E556B3">
      <w:pPr>
        <w:pStyle w:val="PargrafodaLista"/>
        <w:numPr>
          <w:ilvl w:val="0"/>
          <w:numId w:val="1"/>
        </w:numPr>
      </w:pPr>
      <w:r w:rsidRPr="00E556B3">
        <w:t>Cada aminoácido possui um grupo amino e um grupo carboxílico, um hidrogênio e um grupamento lateral</w:t>
      </w:r>
      <w:r>
        <w:t>.</w:t>
      </w:r>
    </w:p>
    <w:p w14:paraId="4B822C82" w14:textId="20582F78" w:rsidR="00E556B3" w:rsidRDefault="00E556B3" w:rsidP="00E556B3">
      <w:pPr>
        <w:jc w:val="center"/>
      </w:pPr>
      <w:r w:rsidRPr="00E556B3">
        <w:drawing>
          <wp:inline distT="0" distB="0" distL="0" distR="0" wp14:anchorId="7221C67D" wp14:editId="6B43CCA4">
            <wp:extent cx="3557954" cy="1712035"/>
            <wp:effectExtent l="0" t="0" r="0" b="0"/>
            <wp:docPr id="9448815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81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7954" cy="17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D134" w14:textId="56AC8032" w:rsidR="00DE7717" w:rsidRDefault="00DE7717" w:rsidP="00DE7717">
      <w:pPr>
        <w:jc w:val="center"/>
      </w:pPr>
      <w:r>
        <w:rPr>
          <w:noProof/>
        </w:rPr>
        <w:drawing>
          <wp:inline distT="0" distB="0" distL="0" distR="0" wp14:anchorId="32BEEAF6" wp14:editId="2E30EB59">
            <wp:extent cx="4813300" cy="2937655"/>
            <wp:effectExtent l="0" t="0" r="0" b="0"/>
            <wp:docPr id="11345773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77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5638" cy="293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F602" w14:textId="5F8F2238" w:rsidR="00DE7717" w:rsidRDefault="00DE7717" w:rsidP="00DE7717">
      <w:pPr>
        <w:pStyle w:val="PargrafodaLista"/>
        <w:numPr>
          <w:ilvl w:val="0"/>
          <w:numId w:val="1"/>
        </w:numPr>
      </w:pPr>
      <w:r w:rsidRPr="004C2538">
        <w:rPr>
          <w:b/>
        </w:rPr>
        <w:t>Polares são solúveis em água</w:t>
      </w:r>
      <w:r>
        <w:t>,</w:t>
      </w:r>
      <w:r w:rsidR="00B02D20">
        <w:t xml:space="preserve"> </w:t>
      </w:r>
      <w:r w:rsidR="00B02D20">
        <w:sym w:font="Wingdings" w:char="F0E1"/>
      </w:r>
      <w:r w:rsidR="00B02D20">
        <w:t xml:space="preserve"> solubilidade, pois tem um grupo hidroxila (-OH), hidrofílico </w:t>
      </w:r>
      <w:r w:rsidR="00B02D20">
        <w:sym w:font="Wingdings" w:char="F0E1"/>
      </w:r>
      <w:r w:rsidR="00B02D20">
        <w:t xml:space="preserve"> solubilidade.</w:t>
      </w:r>
    </w:p>
    <w:p w14:paraId="19C323E2" w14:textId="77777777" w:rsidR="008F3B18" w:rsidRDefault="008F3B18" w:rsidP="008F3B18">
      <w:pPr>
        <w:rPr>
          <w:b/>
        </w:rPr>
      </w:pPr>
      <w:r>
        <w:rPr>
          <w:b/>
        </w:rPr>
        <w:t>Classificação:</w:t>
      </w:r>
      <w:r>
        <w:rPr>
          <w:b/>
        </w:rPr>
        <w:br/>
      </w:r>
      <w:r w:rsidRPr="008F3B18">
        <w:rPr>
          <w:b/>
        </w:rPr>
        <w:t>Quanto à organização estrutural</w:t>
      </w:r>
    </w:p>
    <w:p w14:paraId="2458B46F" w14:textId="54D69940" w:rsidR="008F3B18" w:rsidRPr="008F3B18" w:rsidRDefault="008F3B18" w:rsidP="008F3B18">
      <w:pPr>
        <w:pStyle w:val="PargrafodaLista"/>
        <w:numPr>
          <w:ilvl w:val="0"/>
          <w:numId w:val="1"/>
        </w:numPr>
      </w:pPr>
      <w:r w:rsidRPr="008F3B18">
        <w:rPr>
          <w:b/>
        </w:rPr>
        <w:t xml:space="preserve"> Globulares</w:t>
      </w:r>
      <w:r w:rsidRPr="008F3B18">
        <w:t xml:space="preserve">: % resíduos hidrofóbicos (p. ex.: albumina, </w:t>
      </w:r>
      <w:r w:rsidRPr="008F3B18">
        <w:t>imunoglobulina</w:t>
      </w:r>
      <w:r w:rsidRPr="008F3B18">
        <w:t xml:space="preserve">, hemoglobina etc.) </w:t>
      </w:r>
    </w:p>
    <w:p w14:paraId="3EA6165C" w14:textId="562D76A6" w:rsidR="008F3B18" w:rsidRDefault="008F3B18" w:rsidP="008F3B18">
      <w:pPr>
        <w:pStyle w:val="PargrafodaLista"/>
        <w:numPr>
          <w:ilvl w:val="0"/>
          <w:numId w:val="1"/>
        </w:numPr>
      </w:pPr>
      <w:r w:rsidRPr="008F3B18">
        <w:rPr>
          <w:b/>
        </w:rPr>
        <w:t>Fibrilares</w:t>
      </w:r>
      <w:r w:rsidRPr="008F3B18">
        <w:t>: % resíduos hidrofílicos (p. ex.: actina, miosina, colágeno, elastina etc.)</w:t>
      </w:r>
    </w:p>
    <w:p w14:paraId="675F24EE" w14:textId="77777777" w:rsidR="008F3B18" w:rsidRPr="008F3B18" w:rsidRDefault="008F3B18" w:rsidP="008F3B18">
      <w:pPr>
        <w:rPr>
          <w:b/>
        </w:rPr>
      </w:pPr>
      <w:r w:rsidRPr="008F3B18">
        <w:rPr>
          <w:b/>
        </w:rPr>
        <w:t xml:space="preserve">Quanto à função biológica </w:t>
      </w:r>
    </w:p>
    <w:p w14:paraId="259A393E" w14:textId="77777777" w:rsidR="008F3B18" w:rsidRDefault="008F3B18" w:rsidP="008F3B18">
      <w:pPr>
        <w:pStyle w:val="PargrafodaLista"/>
        <w:numPr>
          <w:ilvl w:val="0"/>
          <w:numId w:val="1"/>
        </w:numPr>
      </w:pPr>
      <w:r w:rsidRPr="008F3B18">
        <w:rPr>
          <w:b/>
        </w:rPr>
        <w:t>Estrutura</w:t>
      </w:r>
      <w:r w:rsidRPr="008F3B18">
        <w:t xml:space="preserve">: queratina, colágeno, etc. </w:t>
      </w:r>
    </w:p>
    <w:p w14:paraId="23B26195" w14:textId="77777777" w:rsidR="008F3B18" w:rsidRDefault="008F3B18" w:rsidP="008F3B18">
      <w:pPr>
        <w:pStyle w:val="PargrafodaLista"/>
        <w:numPr>
          <w:ilvl w:val="0"/>
          <w:numId w:val="1"/>
        </w:numPr>
      </w:pPr>
      <w:r w:rsidRPr="008F3B18">
        <w:rPr>
          <w:b/>
        </w:rPr>
        <w:t>Armazenamento</w:t>
      </w:r>
      <w:r w:rsidRPr="008F3B18">
        <w:t xml:space="preserve">: ovoalbumina, proteínas de grãos, etc. </w:t>
      </w:r>
    </w:p>
    <w:p w14:paraId="42E030FB" w14:textId="77777777" w:rsidR="008F3B18" w:rsidRDefault="008F3B18" w:rsidP="008F3B18">
      <w:pPr>
        <w:pStyle w:val="PargrafodaLista"/>
        <w:numPr>
          <w:ilvl w:val="0"/>
          <w:numId w:val="1"/>
        </w:numPr>
      </w:pPr>
      <w:r w:rsidRPr="008F3B18">
        <w:rPr>
          <w:b/>
        </w:rPr>
        <w:t>Enzimática</w:t>
      </w:r>
      <w:r w:rsidRPr="008F3B18">
        <w:t xml:space="preserve">: peroxidase, lipooxigenase, lipase, etc. </w:t>
      </w:r>
    </w:p>
    <w:p w14:paraId="4CCB0226" w14:textId="77777777" w:rsidR="008F3B18" w:rsidRDefault="008F3B18" w:rsidP="008F3B18">
      <w:pPr>
        <w:pStyle w:val="PargrafodaLista"/>
        <w:numPr>
          <w:ilvl w:val="0"/>
          <w:numId w:val="1"/>
        </w:numPr>
      </w:pPr>
      <w:r w:rsidRPr="008F3B18">
        <w:rPr>
          <w:b/>
        </w:rPr>
        <w:t>Contráteis</w:t>
      </w:r>
      <w:r w:rsidRPr="008F3B18">
        <w:t xml:space="preserve">: miosina, tubulina, etc. </w:t>
      </w:r>
    </w:p>
    <w:p w14:paraId="7BE315D5" w14:textId="2DC3D4E4" w:rsidR="008F3B18" w:rsidRDefault="008F3B18" w:rsidP="008F3B18">
      <w:pPr>
        <w:pStyle w:val="PargrafodaLista"/>
        <w:numPr>
          <w:ilvl w:val="0"/>
          <w:numId w:val="1"/>
        </w:numPr>
      </w:pPr>
      <w:r w:rsidRPr="008F3B18">
        <w:rPr>
          <w:b/>
        </w:rPr>
        <w:lastRenderedPageBreak/>
        <w:t>Transportadoras</w:t>
      </w:r>
      <w:r w:rsidRPr="008F3B18">
        <w:t>: transferrina, albumina, etc. Defesa e proteção: imunoglobulinas, toxinas, etc.</w:t>
      </w:r>
    </w:p>
    <w:p w14:paraId="1FC2926C" w14:textId="27CAD33A" w:rsidR="004C2538" w:rsidRDefault="004C2538" w:rsidP="004C2538">
      <w:pPr>
        <w:jc w:val="center"/>
      </w:pPr>
      <w:r w:rsidRPr="004C2538">
        <w:drawing>
          <wp:inline distT="0" distB="0" distL="0" distR="0" wp14:anchorId="2B163249" wp14:editId="664C01D7">
            <wp:extent cx="5400040" cy="3225800"/>
            <wp:effectExtent l="0" t="0" r="0" b="0"/>
            <wp:docPr id="2096986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86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62A9" w14:textId="2946883D" w:rsidR="004C2538" w:rsidRPr="008F3B18" w:rsidRDefault="00C36E10" w:rsidP="004C2538">
      <w:pPr>
        <w:jc w:val="center"/>
      </w:pPr>
      <w:r>
        <w:rPr>
          <w:noProof/>
        </w:rPr>
        <w:drawing>
          <wp:inline distT="0" distB="0" distL="0" distR="0" wp14:anchorId="11E559B7" wp14:editId="66A71BD4">
            <wp:extent cx="5400040" cy="2460625"/>
            <wp:effectExtent l="0" t="0" r="0" b="0"/>
            <wp:docPr id="686421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21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538" w:rsidRPr="008F3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9D0C00"/>
    <w:multiLevelType w:val="hybridMultilevel"/>
    <w:tmpl w:val="9D5A04FE"/>
    <w:lvl w:ilvl="0" w:tplc="EACC2E7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32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56B3"/>
    <w:rsid w:val="000D41D1"/>
    <w:rsid w:val="0010417E"/>
    <w:rsid w:val="001741AE"/>
    <w:rsid w:val="004600F2"/>
    <w:rsid w:val="00490DFD"/>
    <w:rsid w:val="004C2538"/>
    <w:rsid w:val="005F1CD2"/>
    <w:rsid w:val="00807B6E"/>
    <w:rsid w:val="008D469D"/>
    <w:rsid w:val="008F3B18"/>
    <w:rsid w:val="00B02D20"/>
    <w:rsid w:val="00C36E10"/>
    <w:rsid w:val="00DE7717"/>
    <w:rsid w:val="00E5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3E9E3"/>
  <w15:chartTrackingRefBased/>
  <w15:docId w15:val="{502BD6F1-1645-461A-AE00-2AF48E3E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556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123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2024-10-10T10:48:00Z</dcterms:created>
  <dcterms:modified xsi:type="dcterms:W3CDTF">2024-10-10T15:06:00Z</dcterms:modified>
</cp:coreProperties>
</file>