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8E90" w14:textId="4DC04DE2" w:rsidR="001741AE" w:rsidRDefault="00F74EB6" w:rsidP="00F74EB6">
      <w:pPr>
        <w:jc w:val="center"/>
        <w:rPr>
          <w:b/>
          <w:bCs/>
          <w:sz w:val="28"/>
          <w:szCs w:val="28"/>
        </w:rPr>
      </w:pPr>
      <w:r w:rsidRPr="00F74EB6">
        <w:rPr>
          <w:b/>
          <w:bCs/>
          <w:sz w:val="28"/>
          <w:szCs w:val="28"/>
        </w:rPr>
        <w:t>Recomendações Nutricionais</w:t>
      </w:r>
      <w:r w:rsidR="00D3291C">
        <w:rPr>
          <w:b/>
          <w:bCs/>
          <w:sz w:val="28"/>
          <w:szCs w:val="28"/>
        </w:rPr>
        <w:t xml:space="preserve"> – aula 03</w:t>
      </w:r>
    </w:p>
    <w:p w14:paraId="3C875CFB" w14:textId="4E6145B5" w:rsidR="00F74EB6" w:rsidRDefault="00D3291C" w:rsidP="00D3291C">
      <w:pPr>
        <w:jc w:val="center"/>
        <w:rPr>
          <w:b/>
          <w:bCs/>
          <w:sz w:val="24"/>
          <w:szCs w:val="24"/>
        </w:rPr>
      </w:pPr>
      <w:r w:rsidRPr="00D3291C">
        <w:rPr>
          <w:b/>
          <w:bCs/>
          <w:noProof/>
          <w:sz w:val="24"/>
          <w:szCs w:val="24"/>
        </w:rPr>
        <w:drawing>
          <wp:inline distT="0" distB="0" distL="0" distR="0" wp14:anchorId="04BBFDC9" wp14:editId="3D30A7B4">
            <wp:extent cx="3924300" cy="2195505"/>
            <wp:effectExtent l="0" t="0" r="0" b="0"/>
            <wp:docPr id="306639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9635" name="Imagem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848" cy="21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62A2" w14:textId="6C48F5C2" w:rsidR="00D3291C" w:rsidRPr="00D3291C" w:rsidRDefault="00D3291C" w:rsidP="00D3291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Alta probabilidade de inadequação (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EAR)</w:t>
      </w:r>
    </w:p>
    <w:p w14:paraId="779C4CE7" w14:textId="55C67807" w:rsidR="00D3291C" w:rsidRPr="00D3291C" w:rsidRDefault="00D3291C" w:rsidP="00D3291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Baixa probabilidade de inadequação (EAR-RDA)</w:t>
      </w:r>
    </w:p>
    <w:p w14:paraId="0691D704" w14:textId="18B9143F" w:rsidR="00D3291C" w:rsidRPr="00D3291C" w:rsidRDefault="00D3291C" w:rsidP="00D3291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Alta probabilidade de adequação (RDA)</w:t>
      </w:r>
    </w:p>
    <w:p w14:paraId="19AA8427" w14:textId="074586A8" w:rsidR="00D3291C" w:rsidRDefault="00D3291C" w:rsidP="00D3291C">
      <w:pPr>
        <w:pStyle w:val="PargrafodaLista"/>
        <w:jc w:val="center"/>
        <w:rPr>
          <w:b/>
          <w:bCs/>
          <w:sz w:val="24"/>
          <w:szCs w:val="24"/>
        </w:rPr>
      </w:pPr>
      <w:r w:rsidRPr="00D3291C">
        <w:rPr>
          <w:b/>
          <w:bCs/>
          <w:noProof/>
          <w:sz w:val="24"/>
          <w:szCs w:val="24"/>
        </w:rPr>
        <w:drawing>
          <wp:inline distT="0" distB="0" distL="0" distR="0" wp14:anchorId="114BA031" wp14:editId="3F6850D6">
            <wp:extent cx="4874865" cy="2415540"/>
            <wp:effectExtent l="0" t="0" r="0" b="0"/>
            <wp:docPr id="1010840544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40544" name="Imagem 1" descr="Uma imagem contendo 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488" cy="24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7FEB" w14:textId="5D154F2C" w:rsidR="00D3291C" w:rsidRDefault="00D3291C" w:rsidP="00D3291C">
      <w:pPr>
        <w:pStyle w:val="PargrafodaLista"/>
        <w:jc w:val="center"/>
        <w:rPr>
          <w:b/>
          <w:bCs/>
          <w:sz w:val="24"/>
          <w:szCs w:val="24"/>
        </w:rPr>
      </w:pPr>
      <w:r w:rsidRPr="00D3291C">
        <w:rPr>
          <w:b/>
          <w:bCs/>
          <w:noProof/>
          <w:sz w:val="24"/>
          <w:szCs w:val="24"/>
        </w:rPr>
        <w:drawing>
          <wp:inline distT="0" distB="0" distL="0" distR="0" wp14:anchorId="158B3FA7" wp14:editId="525A1A4D">
            <wp:extent cx="4815840" cy="2673932"/>
            <wp:effectExtent l="0" t="0" r="0" b="0"/>
            <wp:docPr id="48112492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492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2750" cy="26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4D70" w14:textId="103F53F9" w:rsidR="00003988" w:rsidRDefault="00003988" w:rsidP="00D3291C">
      <w:pPr>
        <w:pStyle w:val="PargrafodaLista"/>
        <w:jc w:val="center"/>
        <w:rPr>
          <w:noProof/>
        </w:rPr>
      </w:pPr>
      <w:r w:rsidRPr="0000398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5B067EB" wp14:editId="0FE87F94">
            <wp:extent cx="5400040" cy="1790065"/>
            <wp:effectExtent l="0" t="0" r="0" b="635"/>
            <wp:docPr id="4229248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2482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DD4" w:rsidRPr="00741DD4">
        <w:rPr>
          <w:noProof/>
        </w:rPr>
        <w:t xml:space="preserve"> </w:t>
      </w:r>
      <w:r w:rsidR="00741DD4" w:rsidRPr="00741DD4">
        <w:rPr>
          <w:b/>
          <w:bCs/>
          <w:noProof/>
          <w:sz w:val="24"/>
          <w:szCs w:val="24"/>
        </w:rPr>
        <w:drawing>
          <wp:inline distT="0" distB="0" distL="0" distR="0" wp14:anchorId="2A556ED8" wp14:editId="7A280DC2">
            <wp:extent cx="5400040" cy="2510790"/>
            <wp:effectExtent l="0" t="0" r="0" b="3810"/>
            <wp:docPr id="14471238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3842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6C99" w14:textId="1D9C216B" w:rsidR="00741DD4" w:rsidRPr="000D2104" w:rsidRDefault="00741DD4" w:rsidP="00741DD4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741DD4">
        <w:rPr>
          <w:noProof/>
          <w:sz w:val="24"/>
          <w:szCs w:val="24"/>
        </w:rPr>
        <w:t>Ajuda na translocação do GLUT</w:t>
      </w:r>
      <w:r>
        <w:rPr>
          <w:noProof/>
          <w:sz w:val="24"/>
          <w:szCs w:val="24"/>
        </w:rPr>
        <w:t xml:space="preserve"> 4 (ação regulatória) </w:t>
      </w:r>
      <w:r w:rsidRPr="00741DD4">
        <w:rPr>
          <w:noProof/>
          <w:sz w:val="24"/>
          <w:szCs w:val="24"/>
        </w:rPr>
        <w:sym w:font="Wingdings" w:char="F0E0"/>
      </w:r>
      <w:r>
        <w:rPr>
          <w:noProof/>
          <w:sz w:val="24"/>
          <w:szCs w:val="24"/>
        </w:rPr>
        <w:t xml:space="preserve"> para o musuclo captar glicose</w:t>
      </w:r>
    </w:p>
    <w:p w14:paraId="59994D6D" w14:textId="77777777" w:rsidR="00A83B19" w:rsidRPr="00A83B19" w:rsidRDefault="000D2104" w:rsidP="00741DD4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t>Zinco está presente na função das papilas gustativcas (proteinas)</w:t>
      </w:r>
      <w:r w:rsidR="002560F4">
        <w:rPr>
          <w:noProof/>
          <w:sz w:val="24"/>
          <w:szCs w:val="24"/>
        </w:rPr>
        <w:t xml:space="preserve"> </w:t>
      </w:r>
      <w:r w:rsidR="002560F4" w:rsidRPr="002560F4">
        <w:rPr>
          <w:noProof/>
          <w:sz w:val="24"/>
          <w:szCs w:val="24"/>
        </w:rPr>
        <w:sym w:font="Wingdings" w:char="F0E0"/>
      </w:r>
      <w:r w:rsidR="002560F4">
        <w:rPr>
          <w:noProof/>
          <w:sz w:val="24"/>
          <w:szCs w:val="24"/>
        </w:rPr>
        <w:t xml:space="preserve"> crianças com </w:t>
      </w:r>
      <w:r w:rsidR="002560F4">
        <w:rPr>
          <w:noProof/>
          <w:sz w:val="24"/>
          <w:szCs w:val="24"/>
        </w:rPr>
        <w:sym w:font="Wingdings" w:char="F0E2"/>
      </w:r>
      <w:r w:rsidR="002560F4">
        <w:rPr>
          <w:noProof/>
          <w:sz w:val="24"/>
          <w:szCs w:val="24"/>
        </w:rPr>
        <w:t xml:space="preserve"> zinco, tem seletividade alimentar (</w:t>
      </w:r>
      <w:r w:rsidR="002560F4">
        <w:rPr>
          <w:noProof/>
          <w:sz w:val="24"/>
          <w:szCs w:val="24"/>
        </w:rPr>
        <w:sym w:font="Wingdings" w:char="F0E2"/>
      </w:r>
      <w:r w:rsidR="002560F4">
        <w:rPr>
          <w:noProof/>
          <w:sz w:val="24"/>
          <w:szCs w:val="24"/>
        </w:rPr>
        <w:t xml:space="preserve"> percepção do gosto)</w:t>
      </w:r>
    </w:p>
    <w:p w14:paraId="2579C93E" w14:textId="5C5F76E0" w:rsidR="000D2104" w:rsidRDefault="00A83B19" w:rsidP="00A83B19">
      <w:pPr>
        <w:jc w:val="center"/>
        <w:rPr>
          <w:b/>
          <w:bCs/>
          <w:sz w:val="28"/>
          <w:szCs w:val="28"/>
        </w:rPr>
      </w:pPr>
      <w:r w:rsidRPr="00A83B19">
        <w:rPr>
          <w:b/>
          <w:bCs/>
          <w:noProof/>
          <w:sz w:val="28"/>
          <w:szCs w:val="28"/>
        </w:rPr>
        <w:drawing>
          <wp:inline distT="0" distB="0" distL="0" distR="0" wp14:anchorId="5560440B" wp14:editId="5CF87DD9">
            <wp:extent cx="4724809" cy="2560542"/>
            <wp:effectExtent l="0" t="0" r="0" b="0"/>
            <wp:docPr id="949409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9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D781" w14:textId="2FB332C5" w:rsidR="00116902" w:rsidRDefault="00116902" w:rsidP="00A83B19">
      <w:pPr>
        <w:jc w:val="center"/>
        <w:rPr>
          <w:b/>
          <w:bCs/>
          <w:sz w:val="28"/>
          <w:szCs w:val="28"/>
        </w:rPr>
      </w:pPr>
      <w:r w:rsidRPr="00116902">
        <w:rPr>
          <w:b/>
          <w:bCs/>
          <w:noProof/>
          <w:sz w:val="28"/>
          <w:szCs w:val="28"/>
        </w:rPr>
        <w:drawing>
          <wp:inline distT="0" distB="0" distL="0" distR="0" wp14:anchorId="08AF8D75" wp14:editId="405BDE65">
            <wp:extent cx="4754880" cy="2306219"/>
            <wp:effectExtent l="0" t="0" r="0" b="635"/>
            <wp:docPr id="26601185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1185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FC5D" w14:textId="08BAACED" w:rsidR="00116902" w:rsidRDefault="00116902" w:rsidP="00A83B19">
      <w:pPr>
        <w:jc w:val="center"/>
        <w:rPr>
          <w:b/>
          <w:bCs/>
          <w:sz w:val="28"/>
          <w:szCs w:val="28"/>
        </w:rPr>
      </w:pPr>
      <w:r w:rsidRPr="00116902">
        <w:rPr>
          <w:b/>
          <w:bCs/>
          <w:noProof/>
          <w:sz w:val="28"/>
          <w:szCs w:val="28"/>
        </w:rPr>
        <w:drawing>
          <wp:inline distT="0" distB="0" distL="0" distR="0" wp14:anchorId="7C88C5C7" wp14:editId="1ACBF549">
            <wp:extent cx="5029200" cy="1432560"/>
            <wp:effectExtent l="0" t="0" r="0" b="0"/>
            <wp:docPr id="4069820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82038" name="Imagem 1" descr="Texto&#10;&#10;O conteúdo gerado por IA pode estar incorreto."/>
                    <pic:cNvPicPr/>
                  </pic:nvPicPr>
                  <pic:blipFill rotWithShape="1">
                    <a:blip r:embed="rId12"/>
                    <a:srcRect b="5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F969E" w14:textId="2E7C91F7" w:rsidR="00116902" w:rsidRPr="00950939" w:rsidRDefault="00116902" w:rsidP="00116902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Ref. 2 </w:t>
      </w:r>
      <w:r w:rsidRPr="0011690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biodisponibilidade</w:t>
      </w:r>
      <w:r w:rsidR="00EA1BDD">
        <w:rPr>
          <w:sz w:val="24"/>
          <w:szCs w:val="24"/>
        </w:rPr>
        <w:t xml:space="preserve"> (carne, feijão, brócolis)</w:t>
      </w:r>
      <w:r>
        <w:rPr>
          <w:sz w:val="24"/>
          <w:szCs w:val="24"/>
        </w:rPr>
        <w:t xml:space="preserve"> e absorção do ferro pela vit. C.</w:t>
      </w:r>
    </w:p>
    <w:p w14:paraId="7CFA8362" w14:textId="5AB6EE45" w:rsidR="00950939" w:rsidRPr="00C07BF2" w:rsidRDefault="00950939" w:rsidP="00116902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Ref. 1 </w:t>
      </w:r>
      <w:r w:rsidRPr="0095093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cálcio do leite compete com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ferro do feijão do intestino pelo transportador DMT 1.</w:t>
      </w:r>
    </w:p>
    <w:p w14:paraId="5210DDBF" w14:textId="13343DB1" w:rsidR="00C07BF2" w:rsidRDefault="00C07BF2" w:rsidP="00C07BF2">
      <w:pPr>
        <w:pStyle w:val="PargrafodaLista"/>
        <w:jc w:val="center"/>
        <w:rPr>
          <w:b/>
          <w:bCs/>
          <w:sz w:val="28"/>
          <w:szCs w:val="28"/>
        </w:rPr>
      </w:pPr>
      <w:r w:rsidRPr="00C07BF2">
        <w:rPr>
          <w:b/>
          <w:bCs/>
          <w:sz w:val="28"/>
          <w:szCs w:val="28"/>
        </w:rPr>
        <w:drawing>
          <wp:inline distT="0" distB="0" distL="0" distR="0" wp14:anchorId="562F65D9" wp14:editId="3903C46C">
            <wp:extent cx="5400040" cy="2174240"/>
            <wp:effectExtent l="0" t="0" r="0" b="0"/>
            <wp:docPr id="78847482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4821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D607" w14:textId="38B63DE9" w:rsidR="006F6D81" w:rsidRPr="00116902" w:rsidRDefault="006F6D81" w:rsidP="00C07BF2">
      <w:pPr>
        <w:pStyle w:val="PargrafodaLista"/>
        <w:jc w:val="center"/>
        <w:rPr>
          <w:b/>
          <w:bCs/>
          <w:sz w:val="28"/>
          <w:szCs w:val="28"/>
        </w:rPr>
      </w:pPr>
      <w:r w:rsidRPr="006F6D81">
        <w:rPr>
          <w:b/>
          <w:bCs/>
          <w:sz w:val="28"/>
          <w:szCs w:val="28"/>
        </w:rPr>
        <w:drawing>
          <wp:inline distT="0" distB="0" distL="0" distR="0" wp14:anchorId="4271E7B7" wp14:editId="3672BFC2">
            <wp:extent cx="5074459" cy="2804558"/>
            <wp:effectExtent l="0" t="0" r="0" b="0"/>
            <wp:docPr id="65832727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7270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444" cy="280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D81" w:rsidRPr="00116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D6E"/>
    <w:multiLevelType w:val="hybridMultilevel"/>
    <w:tmpl w:val="754EC6D2"/>
    <w:lvl w:ilvl="0" w:tplc="171C16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07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B6"/>
    <w:rsid w:val="00003988"/>
    <w:rsid w:val="000D2104"/>
    <w:rsid w:val="000D41D1"/>
    <w:rsid w:val="0010417E"/>
    <w:rsid w:val="00116902"/>
    <w:rsid w:val="001741AE"/>
    <w:rsid w:val="001C1661"/>
    <w:rsid w:val="002560F4"/>
    <w:rsid w:val="00273F6F"/>
    <w:rsid w:val="00382B1A"/>
    <w:rsid w:val="004600F2"/>
    <w:rsid w:val="00490DFD"/>
    <w:rsid w:val="0054469A"/>
    <w:rsid w:val="006F6D81"/>
    <w:rsid w:val="00741DD4"/>
    <w:rsid w:val="00807B6E"/>
    <w:rsid w:val="008D469D"/>
    <w:rsid w:val="00950939"/>
    <w:rsid w:val="00A83B19"/>
    <w:rsid w:val="00AB0ADD"/>
    <w:rsid w:val="00AE06D2"/>
    <w:rsid w:val="00C07BF2"/>
    <w:rsid w:val="00CB6522"/>
    <w:rsid w:val="00CD6BFB"/>
    <w:rsid w:val="00D3291C"/>
    <w:rsid w:val="00EA1BDD"/>
    <w:rsid w:val="00F7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0366"/>
  <w15:chartTrackingRefBased/>
  <w15:docId w15:val="{4479FAD4-C7BE-4B0E-9B83-54210517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4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4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4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4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4E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4E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4E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4E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4E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4E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4E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4E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4E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4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4E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4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92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14</cp:revision>
  <dcterms:created xsi:type="dcterms:W3CDTF">2026-02-25T10:59:00Z</dcterms:created>
  <dcterms:modified xsi:type="dcterms:W3CDTF">2026-02-25T12:26:00Z</dcterms:modified>
</cp:coreProperties>
</file>