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70A58" w14:textId="153E3AB6" w:rsidR="001741AE" w:rsidRDefault="008526E0" w:rsidP="008526E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Salmonella – 11.03.2025</w:t>
      </w:r>
    </w:p>
    <w:p w14:paraId="4CA2D403" w14:textId="025BEC7E" w:rsidR="008526E0" w:rsidRDefault="008526E0" w:rsidP="008526E0">
      <w:pPr>
        <w:rPr>
          <w:b/>
          <w:bCs/>
          <w:sz w:val="24"/>
          <w:szCs w:val="24"/>
        </w:rPr>
      </w:pPr>
      <w:r w:rsidRPr="008526E0">
        <w:rPr>
          <w:b/>
          <w:bCs/>
          <w:sz w:val="24"/>
          <w:szCs w:val="24"/>
          <w:highlight w:val="cyan"/>
        </w:rPr>
        <w:t>Mecanismos de defesa contra os patógenos</w:t>
      </w:r>
    </w:p>
    <w:p w14:paraId="50097F7F" w14:textId="77777777" w:rsidR="008526E0" w:rsidRPr="008526E0" w:rsidRDefault="008526E0" w:rsidP="008526E0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8526E0">
        <w:rPr>
          <w:bCs/>
          <w:sz w:val="24"/>
          <w:szCs w:val="24"/>
        </w:rPr>
        <w:t xml:space="preserve">pH do estômago e enzimas </w:t>
      </w:r>
    </w:p>
    <w:p w14:paraId="193299EC" w14:textId="77777777" w:rsidR="008526E0" w:rsidRPr="008526E0" w:rsidRDefault="008526E0" w:rsidP="008526E0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8526E0">
        <w:rPr>
          <w:bCs/>
          <w:sz w:val="24"/>
          <w:szCs w:val="24"/>
        </w:rPr>
        <w:t xml:space="preserve">Microbiota intestinal </w:t>
      </w:r>
    </w:p>
    <w:p w14:paraId="08653F24" w14:textId="77777777" w:rsidR="008526E0" w:rsidRPr="008526E0" w:rsidRDefault="008526E0" w:rsidP="008526E0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8526E0">
        <w:rPr>
          <w:bCs/>
          <w:sz w:val="24"/>
          <w:szCs w:val="24"/>
        </w:rPr>
        <w:t xml:space="preserve">Motilidade intestinal (movimentos peristálticos X vômito e diarreia) </w:t>
      </w:r>
    </w:p>
    <w:p w14:paraId="722F893F" w14:textId="15D5B7FB" w:rsidR="008526E0" w:rsidRDefault="008526E0" w:rsidP="008526E0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8526E0">
        <w:rPr>
          <w:b/>
          <w:color w:val="5B9BD5" w:themeColor="accent5"/>
          <w:sz w:val="24"/>
          <w:szCs w:val="24"/>
        </w:rPr>
        <w:t xml:space="preserve">Tecido </w:t>
      </w:r>
      <w:r w:rsidRPr="008526E0">
        <w:rPr>
          <w:b/>
          <w:color w:val="5B9BD5" w:themeColor="accent5"/>
          <w:sz w:val="24"/>
          <w:szCs w:val="24"/>
        </w:rPr>
        <w:t>linfoide</w:t>
      </w:r>
      <w:r w:rsidRPr="008526E0">
        <w:rPr>
          <w:b/>
          <w:color w:val="5B9BD5" w:themeColor="accent5"/>
          <w:sz w:val="24"/>
          <w:szCs w:val="24"/>
        </w:rPr>
        <w:t xml:space="preserve"> associado ao intestino</w:t>
      </w:r>
      <w:r w:rsidRPr="008526E0">
        <w:rPr>
          <w:bCs/>
          <w:sz w:val="24"/>
          <w:szCs w:val="24"/>
        </w:rPr>
        <w:t xml:space="preserve"> (sistema </w:t>
      </w:r>
      <w:r w:rsidRPr="008526E0">
        <w:rPr>
          <w:b/>
          <w:sz w:val="24"/>
          <w:szCs w:val="24"/>
        </w:rPr>
        <w:t>imune</w:t>
      </w:r>
      <w:r w:rsidRPr="008526E0">
        <w:rPr>
          <w:bCs/>
          <w:sz w:val="24"/>
          <w:szCs w:val="24"/>
        </w:rPr>
        <w:t>)</w:t>
      </w:r>
    </w:p>
    <w:p w14:paraId="6A34E410" w14:textId="65839DBE" w:rsidR="008526E0" w:rsidRDefault="008526E0" w:rsidP="008526E0">
      <w:pPr>
        <w:jc w:val="center"/>
        <w:rPr>
          <w:bCs/>
          <w:sz w:val="24"/>
          <w:szCs w:val="24"/>
        </w:rPr>
      </w:pPr>
      <w:r w:rsidRPr="008526E0">
        <w:rPr>
          <w:bCs/>
          <w:sz w:val="24"/>
          <w:szCs w:val="24"/>
        </w:rPr>
        <w:drawing>
          <wp:inline distT="0" distB="0" distL="0" distR="0" wp14:anchorId="054766A8" wp14:editId="17F426F9">
            <wp:extent cx="2493645" cy="1960418"/>
            <wp:effectExtent l="0" t="0" r="0" b="0"/>
            <wp:docPr id="15843828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3828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08468" cy="1972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61427" w14:textId="28CC0CB9" w:rsidR="008526E0" w:rsidRDefault="008526E0" w:rsidP="008526E0">
      <w:pPr>
        <w:rPr>
          <w:b/>
          <w:bCs/>
          <w:color w:val="000000" w:themeColor="text1"/>
          <w:sz w:val="24"/>
          <w:szCs w:val="24"/>
        </w:rPr>
      </w:pPr>
      <w:r w:rsidRPr="008526E0">
        <w:rPr>
          <w:b/>
          <w:bCs/>
          <w:color w:val="000000" w:themeColor="text1"/>
          <w:sz w:val="24"/>
          <w:szCs w:val="24"/>
          <w:highlight w:val="yellow"/>
        </w:rPr>
        <w:t>Tecido Linfóide associado ao intestino</w:t>
      </w:r>
    </w:p>
    <w:p w14:paraId="756C7099" w14:textId="5DE13781" w:rsidR="008526E0" w:rsidRPr="008526E0" w:rsidRDefault="008526E0" w:rsidP="008526E0">
      <w:pPr>
        <w:rPr>
          <w:b/>
          <w:bCs/>
          <w:color w:val="4472C4" w:themeColor="accent1"/>
          <w:sz w:val="24"/>
          <w:szCs w:val="24"/>
        </w:rPr>
      </w:pPr>
      <w:r w:rsidRPr="008526E0">
        <w:rPr>
          <w:b/>
          <w:bCs/>
          <w:color w:val="4472C4" w:themeColor="accent1"/>
          <w:sz w:val="24"/>
          <w:szCs w:val="24"/>
        </w:rPr>
        <w:t>1.</w:t>
      </w:r>
      <w:r w:rsidRPr="008526E0">
        <w:rPr>
          <w:b/>
          <w:bCs/>
          <w:color w:val="4472C4" w:themeColor="accent1"/>
          <w:sz w:val="24"/>
          <w:szCs w:val="24"/>
        </w:rPr>
        <w:t xml:space="preserve">Células do epitélio </w:t>
      </w:r>
    </w:p>
    <w:p w14:paraId="529274D1" w14:textId="77777777" w:rsidR="008526E0" w:rsidRPr="008526E0" w:rsidRDefault="008526E0" w:rsidP="008526E0">
      <w:pPr>
        <w:pStyle w:val="PargrafodaLista"/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8526E0">
        <w:rPr>
          <w:b/>
          <w:bCs/>
          <w:color w:val="FF0000"/>
          <w:sz w:val="24"/>
          <w:szCs w:val="24"/>
        </w:rPr>
        <w:t>C</w:t>
      </w:r>
      <w:r w:rsidRPr="008526E0">
        <w:rPr>
          <w:b/>
          <w:bCs/>
          <w:color w:val="FF0000"/>
          <w:sz w:val="24"/>
          <w:szCs w:val="24"/>
        </w:rPr>
        <w:t>élula M</w:t>
      </w:r>
      <w:r w:rsidRPr="008526E0">
        <w:rPr>
          <w:b/>
          <w:bCs/>
          <w:color w:val="000000" w:themeColor="text1"/>
          <w:sz w:val="24"/>
          <w:szCs w:val="24"/>
        </w:rPr>
        <w:t xml:space="preserve"> </w:t>
      </w:r>
      <w:r w:rsidRPr="008526E0">
        <w:rPr>
          <w:color w:val="000000" w:themeColor="text1"/>
          <w:sz w:val="24"/>
          <w:szCs w:val="24"/>
        </w:rPr>
        <w:t xml:space="preserve">(transporte de antígenos do lúmen ao GALT) </w:t>
      </w:r>
    </w:p>
    <w:p w14:paraId="0BB7072B" w14:textId="50EFE088" w:rsidR="008526E0" w:rsidRDefault="008526E0" w:rsidP="008526E0">
      <w:pPr>
        <w:pStyle w:val="PargrafodaLista"/>
        <w:numPr>
          <w:ilvl w:val="0"/>
          <w:numId w:val="1"/>
        </w:numPr>
        <w:rPr>
          <w:b/>
          <w:bCs/>
          <w:color w:val="000000" w:themeColor="text1"/>
          <w:sz w:val="24"/>
          <w:szCs w:val="24"/>
        </w:rPr>
      </w:pPr>
      <w:r w:rsidRPr="008526E0">
        <w:rPr>
          <w:b/>
          <w:bCs/>
          <w:color w:val="C00000"/>
          <w:sz w:val="24"/>
          <w:szCs w:val="24"/>
        </w:rPr>
        <w:t>Paneth</w:t>
      </w:r>
      <w:r w:rsidRPr="008526E0">
        <w:rPr>
          <w:b/>
          <w:bCs/>
          <w:color w:val="000000" w:themeColor="text1"/>
          <w:sz w:val="24"/>
          <w:szCs w:val="24"/>
        </w:rPr>
        <w:t xml:space="preserve"> </w:t>
      </w:r>
      <w:r w:rsidRPr="008526E0">
        <w:rPr>
          <w:color w:val="000000" w:themeColor="text1"/>
          <w:sz w:val="24"/>
          <w:szCs w:val="24"/>
        </w:rPr>
        <w:t>(peptídeo antimicrobiano - defensinas, lisozima, fosfolipase A2)</w:t>
      </w:r>
      <w:r w:rsidRPr="008526E0">
        <w:rPr>
          <w:b/>
          <w:bCs/>
          <w:color w:val="000000" w:themeColor="text1"/>
          <w:sz w:val="24"/>
          <w:szCs w:val="24"/>
        </w:rPr>
        <w:t xml:space="preserve">  </w:t>
      </w:r>
    </w:p>
    <w:p w14:paraId="13D7C2B1" w14:textId="77777777" w:rsidR="008526E0" w:rsidRDefault="008526E0" w:rsidP="008526E0">
      <w:pPr>
        <w:pStyle w:val="PargrafodaLista"/>
        <w:numPr>
          <w:ilvl w:val="0"/>
          <w:numId w:val="1"/>
        </w:numPr>
        <w:rPr>
          <w:b/>
          <w:bCs/>
          <w:color w:val="000000" w:themeColor="text1"/>
          <w:sz w:val="24"/>
          <w:szCs w:val="24"/>
        </w:rPr>
      </w:pPr>
      <w:r w:rsidRPr="008526E0">
        <w:rPr>
          <w:b/>
          <w:bCs/>
          <w:color w:val="FFC000"/>
          <w:sz w:val="24"/>
          <w:szCs w:val="24"/>
        </w:rPr>
        <w:t>Epitelial</w:t>
      </w:r>
      <w:r w:rsidRPr="008526E0">
        <w:rPr>
          <w:color w:val="000000" w:themeColor="text1"/>
          <w:sz w:val="24"/>
          <w:szCs w:val="24"/>
        </w:rPr>
        <w:t xml:space="preserve"> (citocina)</w:t>
      </w:r>
      <w:r w:rsidRPr="008526E0">
        <w:rPr>
          <w:b/>
          <w:bCs/>
          <w:color w:val="000000" w:themeColor="text1"/>
          <w:sz w:val="24"/>
          <w:szCs w:val="24"/>
        </w:rPr>
        <w:t xml:space="preserve"> </w:t>
      </w:r>
    </w:p>
    <w:p w14:paraId="5FE0F8EB" w14:textId="77777777" w:rsidR="008526E0" w:rsidRPr="008526E0" w:rsidRDefault="008526E0" w:rsidP="008526E0">
      <w:pPr>
        <w:pStyle w:val="PargrafodaLista"/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8526E0">
        <w:rPr>
          <w:b/>
          <w:bCs/>
          <w:color w:val="000000" w:themeColor="text1"/>
          <w:sz w:val="24"/>
          <w:szCs w:val="24"/>
        </w:rPr>
        <w:t>Caliciforme</w:t>
      </w:r>
      <w:r w:rsidRPr="008526E0">
        <w:rPr>
          <w:color w:val="000000" w:themeColor="text1"/>
          <w:sz w:val="24"/>
          <w:szCs w:val="24"/>
        </w:rPr>
        <w:t xml:space="preserve"> (muco) </w:t>
      </w:r>
    </w:p>
    <w:p w14:paraId="7ADCE614" w14:textId="77777777" w:rsidR="008526E0" w:rsidRDefault="008526E0" w:rsidP="008526E0">
      <w:pPr>
        <w:rPr>
          <w:b/>
          <w:bCs/>
          <w:color w:val="000000" w:themeColor="text1"/>
          <w:sz w:val="24"/>
          <w:szCs w:val="24"/>
        </w:rPr>
      </w:pPr>
      <w:r w:rsidRPr="008526E0">
        <w:rPr>
          <w:b/>
          <w:bCs/>
          <w:color w:val="7030A0"/>
          <w:sz w:val="24"/>
          <w:szCs w:val="24"/>
        </w:rPr>
        <w:t>2.</w:t>
      </w:r>
      <w:r w:rsidRPr="008526E0">
        <w:rPr>
          <w:b/>
          <w:bCs/>
          <w:color w:val="7030A0"/>
          <w:sz w:val="24"/>
          <w:szCs w:val="24"/>
        </w:rPr>
        <w:t xml:space="preserve"> </w:t>
      </w:r>
      <w:r w:rsidRPr="008526E0">
        <w:rPr>
          <w:b/>
          <w:bCs/>
          <w:color w:val="7030A0"/>
          <w:sz w:val="24"/>
          <w:szCs w:val="24"/>
        </w:rPr>
        <w:t>Moléculas</w:t>
      </w:r>
      <w:r w:rsidRPr="008526E0">
        <w:rPr>
          <w:color w:val="000000" w:themeColor="text1"/>
          <w:sz w:val="24"/>
          <w:szCs w:val="24"/>
        </w:rPr>
        <w:t xml:space="preserve"> (IgA) </w:t>
      </w:r>
    </w:p>
    <w:p w14:paraId="767A2CC0" w14:textId="77777777" w:rsidR="008526E0" w:rsidRDefault="008526E0" w:rsidP="008526E0">
      <w:pPr>
        <w:rPr>
          <w:b/>
          <w:bCs/>
          <w:color w:val="000000" w:themeColor="text1"/>
          <w:sz w:val="24"/>
          <w:szCs w:val="24"/>
        </w:rPr>
      </w:pPr>
      <w:r w:rsidRPr="008526E0">
        <w:rPr>
          <w:b/>
          <w:bCs/>
          <w:color w:val="2E74B5" w:themeColor="accent5" w:themeShade="BF"/>
          <w:sz w:val="24"/>
          <w:szCs w:val="24"/>
        </w:rPr>
        <w:t>3. Lâmina própria</w:t>
      </w:r>
      <w:r w:rsidRPr="008526E0">
        <w:rPr>
          <w:b/>
          <w:bCs/>
          <w:color w:val="000000" w:themeColor="text1"/>
          <w:sz w:val="24"/>
          <w:szCs w:val="24"/>
        </w:rPr>
        <w:t xml:space="preserve"> </w:t>
      </w:r>
      <w:r w:rsidRPr="008526E0">
        <w:rPr>
          <w:color w:val="000000" w:themeColor="text1"/>
          <w:sz w:val="24"/>
          <w:szCs w:val="24"/>
        </w:rPr>
        <w:t>(camada de tecido conjuntivo frouxo com vasos sanguíneos, linfáticos e GALT)</w:t>
      </w:r>
      <w:r w:rsidRPr="008526E0">
        <w:rPr>
          <w:b/>
          <w:bCs/>
          <w:color w:val="000000" w:themeColor="text1"/>
          <w:sz w:val="24"/>
          <w:szCs w:val="24"/>
        </w:rPr>
        <w:t xml:space="preserve"> </w:t>
      </w:r>
    </w:p>
    <w:p w14:paraId="1C739648" w14:textId="077389CD" w:rsidR="008526E0" w:rsidRDefault="008526E0" w:rsidP="008526E0">
      <w:pPr>
        <w:rPr>
          <w:color w:val="000000" w:themeColor="text1"/>
          <w:sz w:val="24"/>
          <w:szCs w:val="24"/>
        </w:rPr>
      </w:pPr>
      <w:r w:rsidRPr="008526E0">
        <w:rPr>
          <w:b/>
          <w:bCs/>
          <w:color w:val="6600FF"/>
          <w:sz w:val="24"/>
          <w:szCs w:val="24"/>
        </w:rPr>
        <w:t>4. Placa de peyer</w:t>
      </w:r>
      <w:r w:rsidRPr="008526E0">
        <w:rPr>
          <w:b/>
          <w:bCs/>
          <w:color w:val="000000" w:themeColor="text1"/>
          <w:sz w:val="24"/>
          <w:szCs w:val="24"/>
        </w:rPr>
        <w:t xml:space="preserve"> </w:t>
      </w:r>
      <w:r w:rsidRPr="008526E0">
        <w:rPr>
          <w:color w:val="000000" w:themeColor="text1"/>
          <w:sz w:val="24"/>
          <w:szCs w:val="24"/>
        </w:rPr>
        <w:t>(aglomerados de células imunes - LB/LT)</w:t>
      </w:r>
    </w:p>
    <w:p w14:paraId="45D5BC41" w14:textId="60C143C3" w:rsidR="008526E0" w:rsidRDefault="008526E0" w:rsidP="008526E0">
      <w:pPr>
        <w:jc w:val="center"/>
        <w:rPr>
          <w:b/>
          <w:bCs/>
          <w:color w:val="000000" w:themeColor="text1"/>
          <w:sz w:val="24"/>
          <w:szCs w:val="24"/>
        </w:rPr>
      </w:pPr>
      <w:r w:rsidRPr="008526E0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71517165" wp14:editId="521D0DB1">
            <wp:extent cx="3027218" cy="2313874"/>
            <wp:effectExtent l="0" t="0" r="0" b="0"/>
            <wp:docPr id="11933494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3494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28869" cy="2315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D618D" w14:textId="0207D844" w:rsidR="0048630C" w:rsidRDefault="0048630C" w:rsidP="008526E0">
      <w:pPr>
        <w:jc w:val="center"/>
        <w:rPr>
          <w:b/>
          <w:bCs/>
          <w:color w:val="000000" w:themeColor="text1"/>
          <w:sz w:val="24"/>
          <w:szCs w:val="24"/>
        </w:rPr>
      </w:pPr>
      <w:r w:rsidRPr="0048630C">
        <w:rPr>
          <w:b/>
          <w:bCs/>
          <w:color w:val="000000" w:themeColor="text1"/>
          <w:sz w:val="24"/>
          <w:szCs w:val="24"/>
        </w:rPr>
        <w:lastRenderedPageBreak/>
        <w:drawing>
          <wp:inline distT="0" distB="0" distL="0" distR="0" wp14:anchorId="020067DF" wp14:editId="1FFB2D40">
            <wp:extent cx="4495800" cy="2556642"/>
            <wp:effectExtent l="0" t="0" r="0" b="0"/>
            <wp:docPr id="7391563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1563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0714" cy="2565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E97E2" w14:textId="0E48B7B2" w:rsidR="0048630C" w:rsidRDefault="0048630C" w:rsidP="008526E0">
      <w:pPr>
        <w:jc w:val="center"/>
        <w:rPr>
          <w:b/>
          <w:bCs/>
          <w:color w:val="000000" w:themeColor="text1"/>
          <w:sz w:val="24"/>
          <w:szCs w:val="24"/>
        </w:rPr>
      </w:pPr>
      <w:r w:rsidRPr="0048630C">
        <w:rPr>
          <w:b/>
          <w:bCs/>
          <w:color w:val="000000" w:themeColor="text1"/>
          <w:sz w:val="24"/>
          <w:szCs w:val="24"/>
          <w:highlight w:val="magenta"/>
        </w:rPr>
        <w:t>Infecção alimentar vs Intoxicação alimentar</w:t>
      </w:r>
    </w:p>
    <w:p w14:paraId="432E3F15" w14:textId="166EA4F4" w:rsidR="0048630C" w:rsidRDefault="0048630C" w:rsidP="0048630C">
      <w:pPr>
        <w:jc w:val="center"/>
        <w:rPr>
          <w:color w:val="000000" w:themeColor="text1"/>
          <w:sz w:val="24"/>
          <w:szCs w:val="24"/>
        </w:rPr>
      </w:pPr>
      <w:r w:rsidRPr="0048630C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2A03A56B" wp14:editId="38993CA0">
            <wp:extent cx="4827499" cy="2413750"/>
            <wp:effectExtent l="0" t="0" r="0" b="0"/>
            <wp:docPr id="14586853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6853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4566" cy="2427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ABE3F" w14:textId="2DBAE036" w:rsidR="0048630C" w:rsidRDefault="0048630C" w:rsidP="0048630C">
      <w:pPr>
        <w:pStyle w:val="PargrafodaLista"/>
        <w:numPr>
          <w:ilvl w:val="0"/>
          <w:numId w:val="1"/>
        </w:numPr>
        <w:rPr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Diarreia: </w:t>
      </w:r>
      <w:r>
        <w:rPr>
          <w:color w:val="000000" w:themeColor="text1"/>
          <w:sz w:val="24"/>
          <w:szCs w:val="24"/>
        </w:rPr>
        <w:t>intestino delgado</w:t>
      </w:r>
    </w:p>
    <w:p w14:paraId="092D0EA0" w14:textId="64B51045" w:rsidR="0048630C" w:rsidRPr="0048630C" w:rsidRDefault="0048630C" w:rsidP="0048630C">
      <w:pPr>
        <w:pStyle w:val="PargrafodaLista"/>
        <w:numPr>
          <w:ilvl w:val="0"/>
          <w:numId w:val="1"/>
        </w:numPr>
        <w:rPr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Gastroenterite:</w:t>
      </w:r>
      <w:r>
        <w:rPr>
          <w:sz w:val="24"/>
          <w:szCs w:val="24"/>
        </w:rPr>
        <w:t xml:space="preserve"> intestino grosso</w:t>
      </w:r>
    </w:p>
    <w:p w14:paraId="2F9C3D06" w14:textId="53F505CE" w:rsidR="0048630C" w:rsidRDefault="0048630C" w:rsidP="0048630C">
      <w:pPr>
        <w:jc w:val="center"/>
        <w:rPr>
          <w:b/>
          <w:bCs/>
          <w:sz w:val="24"/>
          <w:szCs w:val="24"/>
        </w:rPr>
      </w:pPr>
      <w:r w:rsidRPr="0048630C">
        <w:rPr>
          <w:b/>
          <w:bCs/>
          <w:sz w:val="24"/>
          <w:szCs w:val="24"/>
          <w:highlight w:val="green"/>
        </w:rPr>
        <w:t>Bactérias que causam doenças diarreicas agudas (DDA)</w:t>
      </w:r>
    </w:p>
    <w:p w14:paraId="04A969A9" w14:textId="0C1B08D7" w:rsidR="0048630C" w:rsidRDefault="0048630C" w:rsidP="0048630C">
      <w:pPr>
        <w:jc w:val="center"/>
        <w:rPr>
          <w:b/>
          <w:bCs/>
          <w:color w:val="000000" w:themeColor="text1"/>
          <w:sz w:val="24"/>
          <w:szCs w:val="24"/>
        </w:rPr>
      </w:pPr>
      <w:r w:rsidRPr="0048630C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042EE4E5" wp14:editId="239858C2">
            <wp:extent cx="4749049" cy="2466109"/>
            <wp:effectExtent l="0" t="0" r="0" b="0"/>
            <wp:docPr id="4649202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9202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1443" cy="2482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BF2C8" w14:textId="5F539061" w:rsidR="0048630C" w:rsidRDefault="00DC2007" w:rsidP="00DC2007">
      <w:pPr>
        <w:pStyle w:val="PargrafodaLista"/>
        <w:jc w:val="center"/>
        <w:rPr>
          <w:b/>
          <w:bCs/>
          <w:color w:val="000000" w:themeColor="text1"/>
          <w:sz w:val="24"/>
          <w:szCs w:val="24"/>
        </w:rPr>
      </w:pPr>
      <w:r w:rsidRPr="007E2FFC">
        <w:rPr>
          <w:b/>
          <w:bCs/>
          <w:color w:val="000000" w:themeColor="text1"/>
          <w:sz w:val="24"/>
          <w:szCs w:val="24"/>
          <w:highlight w:val="green"/>
        </w:rPr>
        <w:lastRenderedPageBreak/>
        <w:t>Bactérias que causam lesões gastrointestinais ou extraintestinais</w:t>
      </w:r>
    </w:p>
    <w:p w14:paraId="7E619AC7" w14:textId="58B01228" w:rsidR="00DC2007" w:rsidRDefault="00DC2007" w:rsidP="00DC2007">
      <w:pPr>
        <w:pStyle w:val="PargrafodaLista"/>
        <w:jc w:val="center"/>
        <w:rPr>
          <w:b/>
          <w:bCs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75B57553" wp14:editId="59A39A66">
            <wp:extent cx="4079932" cy="2205965"/>
            <wp:effectExtent l="0" t="0" r="0" b="0"/>
            <wp:docPr id="17605431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5431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7154" cy="2215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29DE7" w14:textId="1C8CB88C" w:rsidR="007E2FFC" w:rsidRPr="007E2FFC" w:rsidRDefault="007E2FFC" w:rsidP="007E2FFC">
      <w:pPr>
        <w:pStyle w:val="PargrafodaLista"/>
        <w:numPr>
          <w:ilvl w:val="0"/>
          <w:numId w:val="1"/>
        </w:num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Coloração: </w:t>
      </w:r>
    </w:p>
    <w:p w14:paraId="0BC66B32" w14:textId="2D74BBC7" w:rsidR="007E2FFC" w:rsidRPr="007E2FFC" w:rsidRDefault="007E2FFC" w:rsidP="007E2FFC">
      <w:pPr>
        <w:pStyle w:val="PargrafodaLista"/>
        <w:numPr>
          <w:ilvl w:val="1"/>
          <w:numId w:val="1"/>
        </w:numPr>
        <w:rPr>
          <w:b/>
          <w:bCs/>
          <w:color w:val="6600FF"/>
          <w:sz w:val="24"/>
          <w:szCs w:val="24"/>
        </w:rPr>
      </w:pPr>
      <w:r w:rsidRPr="007E2FFC">
        <w:rPr>
          <w:b/>
          <w:bCs/>
          <w:color w:val="6600FF"/>
          <w:sz w:val="24"/>
          <w:szCs w:val="24"/>
        </w:rPr>
        <w:t>Gram positivo</w:t>
      </w:r>
      <w:r w:rsidRPr="007E2FFC">
        <w:rPr>
          <w:color w:val="6600FF"/>
          <w:sz w:val="24"/>
          <w:szCs w:val="24"/>
        </w:rPr>
        <w:t>: roxo</w:t>
      </w:r>
    </w:p>
    <w:p w14:paraId="2EB4285C" w14:textId="3306DE8E" w:rsidR="007E2FFC" w:rsidRPr="007E2FFC" w:rsidRDefault="007E2FFC" w:rsidP="007E2FFC">
      <w:pPr>
        <w:pStyle w:val="PargrafodaLista"/>
        <w:numPr>
          <w:ilvl w:val="1"/>
          <w:numId w:val="1"/>
        </w:numPr>
        <w:rPr>
          <w:b/>
          <w:bCs/>
          <w:color w:val="FF0000"/>
          <w:sz w:val="24"/>
          <w:szCs w:val="24"/>
        </w:rPr>
      </w:pPr>
      <w:r w:rsidRPr="007E2FFC">
        <w:rPr>
          <w:b/>
          <w:bCs/>
          <w:color w:val="FF0000"/>
          <w:sz w:val="24"/>
          <w:szCs w:val="24"/>
        </w:rPr>
        <w:t>Gram negativo</w:t>
      </w:r>
      <w:r w:rsidRPr="007E2FFC">
        <w:rPr>
          <w:color w:val="FF0000"/>
          <w:sz w:val="24"/>
          <w:szCs w:val="24"/>
        </w:rPr>
        <w:t>: vermelho</w:t>
      </w:r>
    </w:p>
    <w:p w14:paraId="39DB79A4" w14:textId="6DB51BDE" w:rsidR="00DC2007" w:rsidRDefault="00DC2007" w:rsidP="00DC2007">
      <w:pPr>
        <w:pStyle w:val="PargrafodaLista"/>
        <w:jc w:val="center"/>
        <w:rPr>
          <w:b/>
          <w:bCs/>
          <w:color w:val="000000" w:themeColor="text1"/>
          <w:sz w:val="24"/>
          <w:szCs w:val="24"/>
        </w:rPr>
      </w:pPr>
      <w:r w:rsidRPr="00DC2007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57FB01A4" wp14:editId="4FF27558">
            <wp:extent cx="3782291" cy="2184246"/>
            <wp:effectExtent l="0" t="0" r="0" b="0"/>
            <wp:docPr id="17598695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8695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91646" cy="2189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7888A" w14:textId="77777777" w:rsidR="00DC2007" w:rsidRDefault="00DC2007" w:rsidP="00DC2007">
      <w:pPr>
        <w:pStyle w:val="PargrafodaLista"/>
        <w:jc w:val="center"/>
        <w:rPr>
          <w:b/>
          <w:bCs/>
          <w:color w:val="000000" w:themeColor="text1"/>
          <w:sz w:val="24"/>
          <w:szCs w:val="24"/>
        </w:rPr>
      </w:pPr>
    </w:p>
    <w:p w14:paraId="5C330B30" w14:textId="360A64D8" w:rsidR="00DC2007" w:rsidRDefault="00DC2007" w:rsidP="00DC2007">
      <w:pPr>
        <w:pStyle w:val="PargrafodaLista"/>
        <w:rPr>
          <w:b/>
          <w:bCs/>
          <w:color w:val="000000" w:themeColor="text1"/>
          <w:sz w:val="24"/>
          <w:szCs w:val="24"/>
        </w:rPr>
      </w:pPr>
      <w:r w:rsidRPr="00DC2007">
        <w:rPr>
          <w:b/>
          <w:bCs/>
          <w:color w:val="000000" w:themeColor="text1"/>
          <w:sz w:val="24"/>
          <w:szCs w:val="24"/>
          <w:highlight w:val="yellow"/>
        </w:rPr>
        <w:t>Doenças diarreicas aguda (DDA)</w:t>
      </w:r>
    </w:p>
    <w:p w14:paraId="08E34080" w14:textId="77777777" w:rsidR="00DC2007" w:rsidRPr="00DC2007" w:rsidRDefault="00DC2007" w:rsidP="00DC2007">
      <w:pPr>
        <w:rPr>
          <w:b/>
          <w:bCs/>
          <w:color w:val="000000" w:themeColor="text1"/>
          <w:sz w:val="24"/>
          <w:szCs w:val="24"/>
        </w:rPr>
      </w:pPr>
      <w:r w:rsidRPr="00DC2007">
        <w:rPr>
          <w:b/>
          <w:bCs/>
          <w:color w:val="000000" w:themeColor="text1"/>
          <w:sz w:val="24"/>
          <w:szCs w:val="24"/>
        </w:rPr>
        <w:t xml:space="preserve">Tipos de diarreia: </w:t>
      </w:r>
    </w:p>
    <w:p w14:paraId="5C18E65F" w14:textId="77777777" w:rsidR="00DC2007" w:rsidRDefault="00DC2007" w:rsidP="00DC2007">
      <w:pPr>
        <w:pStyle w:val="PargrafodaLista"/>
        <w:numPr>
          <w:ilvl w:val="0"/>
          <w:numId w:val="1"/>
        </w:numPr>
        <w:rPr>
          <w:b/>
          <w:bCs/>
          <w:color w:val="000000" w:themeColor="text1"/>
          <w:sz w:val="24"/>
          <w:szCs w:val="24"/>
        </w:rPr>
      </w:pPr>
      <w:r w:rsidRPr="00DC2007">
        <w:rPr>
          <w:b/>
          <w:bCs/>
          <w:color w:val="000000" w:themeColor="text1"/>
          <w:sz w:val="24"/>
          <w:szCs w:val="24"/>
        </w:rPr>
        <w:t xml:space="preserve">aguda aquosa </w:t>
      </w:r>
      <w:r w:rsidRPr="00DC2007">
        <w:rPr>
          <w:color w:val="000000" w:themeColor="text1"/>
          <w:sz w:val="24"/>
          <w:szCs w:val="24"/>
        </w:rPr>
        <w:t>- duração: horas a dias - cólera.</w:t>
      </w:r>
      <w:r w:rsidRPr="00DC2007">
        <w:rPr>
          <w:b/>
          <w:bCs/>
          <w:color w:val="000000" w:themeColor="text1"/>
          <w:sz w:val="24"/>
          <w:szCs w:val="24"/>
        </w:rPr>
        <w:t xml:space="preserve"> </w:t>
      </w:r>
    </w:p>
    <w:p w14:paraId="47CA83CA" w14:textId="77777777" w:rsidR="00DC2007" w:rsidRDefault="00DC2007" w:rsidP="00DC2007">
      <w:pPr>
        <w:pStyle w:val="PargrafodaLista"/>
        <w:numPr>
          <w:ilvl w:val="0"/>
          <w:numId w:val="1"/>
        </w:numPr>
        <w:rPr>
          <w:b/>
          <w:bCs/>
          <w:color w:val="000000" w:themeColor="text1"/>
          <w:sz w:val="24"/>
          <w:szCs w:val="24"/>
        </w:rPr>
      </w:pPr>
      <w:r w:rsidRPr="00DC2007">
        <w:rPr>
          <w:b/>
          <w:bCs/>
          <w:color w:val="000000" w:themeColor="text1"/>
          <w:sz w:val="24"/>
          <w:szCs w:val="24"/>
        </w:rPr>
        <w:t>sanguinolenta -</w:t>
      </w:r>
      <w:r w:rsidRPr="00DC2007">
        <w:rPr>
          <w:color w:val="000000" w:themeColor="text1"/>
          <w:sz w:val="24"/>
          <w:szCs w:val="24"/>
        </w:rPr>
        <w:t xml:space="preserve"> disenteria.</w:t>
      </w:r>
      <w:r w:rsidRPr="00DC2007">
        <w:rPr>
          <w:b/>
          <w:bCs/>
          <w:color w:val="000000" w:themeColor="text1"/>
          <w:sz w:val="24"/>
          <w:szCs w:val="24"/>
        </w:rPr>
        <w:t xml:space="preserve"> </w:t>
      </w:r>
    </w:p>
    <w:p w14:paraId="66337E73" w14:textId="342765CC" w:rsidR="00DC2007" w:rsidRPr="00DC2007" w:rsidRDefault="00DC2007" w:rsidP="00DC2007">
      <w:pPr>
        <w:pStyle w:val="PargrafodaLista"/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DC2007">
        <w:rPr>
          <w:b/>
          <w:bCs/>
          <w:color w:val="000000" w:themeColor="text1"/>
          <w:sz w:val="24"/>
          <w:szCs w:val="24"/>
        </w:rPr>
        <w:t xml:space="preserve">persistente </w:t>
      </w:r>
      <w:r w:rsidRPr="00DC2007">
        <w:rPr>
          <w:color w:val="000000" w:themeColor="text1"/>
          <w:sz w:val="24"/>
          <w:szCs w:val="24"/>
        </w:rPr>
        <w:t>- duração: 14 dias ou mais.</w:t>
      </w:r>
    </w:p>
    <w:p w14:paraId="6348BE72" w14:textId="3A780BA5" w:rsidR="00DC2007" w:rsidRDefault="00DC2007" w:rsidP="00DC2007">
      <w:pPr>
        <w:rPr>
          <w:b/>
          <w:bCs/>
          <w:sz w:val="24"/>
          <w:szCs w:val="24"/>
        </w:rPr>
      </w:pPr>
      <w:r w:rsidRPr="00DC2007">
        <w:rPr>
          <w:b/>
          <w:bCs/>
          <w:sz w:val="28"/>
          <w:szCs w:val="28"/>
          <w:highlight w:val="green"/>
        </w:rPr>
        <w:t xml:space="preserve">Salmonella </w:t>
      </w:r>
      <w:r w:rsidRPr="00DC2007">
        <w:rPr>
          <w:b/>
          <w:bCs/>
          <w:sz w:val="24"/>
          <w:szCs w:val="24"/>
          <w:highlight w:val="green"/>
        </w:rPr>
        <w:t>(características gerais)</w:t>
      </w:r>
    </w:p>
    <w:p w14:paraId="4AC34027" w14:textId="45D893D3" w:rsidR="00DC2007" w:rsidRDefault="00DC2007" w:rsidP="00DC2007">
      <w:pPr>
        <w:rPr>
          <w:b/>
          <w:bCs/>
          <w:color w:val="000000" w:themeColor="text1"/>
          <w:sz w:val="24"/>
          <w:szCs w:val="24"/>
        </w:rPr>
      </w:pPr>
      <w:r w:rsidRPr="00DC2007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20ABEFC1" wp14:editId="752037AF">
            <wp:extent cx="4066309" cy="1689833"/>
            <wp:effectExtent l="0" t="0" r="0" b="0"/>
            <wp:docPr id="14544507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4507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72457" cy="1692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4265B" w14:textId="77777777" w:rsidR="007E2FFC" w:rsidRDefault="007E2FFC" w:rsidP="00DC2007">
      <w:pPr>
        <w:rPr>
          <w:b/>
          <w:bCs/>
          <w:color w:val="000000" w:themeColor="text1"/>
          <w:sz w:val="24"/>
          <w:szCs w:val="24"/>
        </w:rPr>
      </w:pPr>
    </w:p>
    <w:p w14:paraId="0630D12A" w14:textId="007F1872" w:rsidR="007E2FFC" w:rsidRDefault="007E2FFC" w:rsidP="007E2FFC">
      <w:pPr>
        <w:jc w:val="center"/>
        <w:rPr>
          <w:b/>
          <w:bCs/>
          <w:color w:val="000000" w:themeColor="text1"/>
          <w:sz w:val="24"/>
          <w:szCs w:val="24"/>
        </w:rPr>
      </w:pPr>
      <w:r w:rsidRPr="007E2FFC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26D970EF" wp14:editId="42A75915">
            <wp:extent cx="5400040" cy="3014345"/>
            <wp:effectExtent l="0" t="0" r="0" b="0"/>
            <wp:docPr id="20961087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1087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4C550" w14:textId="46161FF0" w:rsidR="007E2FFC" w:rsidRDefault="007E2FFC" w:rsidP="007E2FFC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Febre tifóide – doença de notificação compulsória</w:t>
      </w:r>
    </w:p>
    <w:p w14:paraId="374ACB24" w14:textId="57F32948" w:rsidR="007E2FFC" w:rsidRDefault="007E2FFC" w:rsidP="007E2FFC">
      <w:pPr>
        <w:jc w:val="center"/>
        <w:rPr>
          <w:b/>
          <w:bCs/>
          <w:color w:val="000000" w:themeColor="text1"/>
          <w:sz w:val="24"/>
          <w:szCs w:val="24"/>
        </w:rPr>
      </w:pPr>
      <w:r w:rsidRPr="007E2FFC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2683A279" wp14:editId="32A63C7F">
            <wp:extent cx="5157586" cy="2485394"/>
            <wp:effectExtent l="0" t="0" r="0" b="0"/>
            <wp:docPr id="19146547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6547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75880" cy="249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D071D" w14:textId="2E29326E" w:rsidR="007E2FFC" w:rsidRDefault="007E2FFC" w:rsidP="007E2FFC">
      <w:pPr>
        <w:jc w:val="center"/>
        <w:rPr>
          <w:b/>
          <w:bCs/>
          <w:color w:val="000000" w:themeColor="text1"/>
          <w:sz w:val="24"/>
          <w:szCs w:val="24"/>
        </w:rPr>
      </w:pPr>
      <w:r w:rsidRPr="007E2FFC">
        <w:rPr>
          <w:b/>
          <w:bCs/>
          <w:color w:val="000000" w:themeColor="text1"/>
          <w:sz w:val="24"/>
          <w:szCs w:val="24"/>
        </w:rPr>
        <w:lastRenderedPageBreak/>
        <w:drawing>
          <wp:inline distT="0" distB="0" distL="0" distR="0" wp14:anchorId="7D8078C1" wp14:editId="0F264D54">
            <wp:extent cx="4928363" cy="2617758"/>
            <wp:effectExtent l="0" t="0" r="0" b="0"/>
            <wp:docPr id="20571419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1419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41411" cy="26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E2653" w14:textId="08EB5679" w:rsidR="007E2FFC" w:rsidRDefault="007E2FFC" w:rsidP="007E2FFC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Salmonella (fatores de virulência)</w:t>
      </w:r>
    </w:p>
    <w:p w14:paraId="74C2BD82" w14:textId="7F50D953" w:rsidR="007E2FFC" w:rsidRDefault="007E2FFC" w:rsidP="007E2FFC">
      <w:pPr>
        <w:rPr>
          <w:b/>
          <w:bCs/>
          <w:color w:val="000000" w:themeColor="text1"/>
          <w:sz w:val="24"/>
          <w:szCs w:val="24"/>
        </w:rPr>
      </w:pPr>
      <w:r w:rsidRPr="007E2FFC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5BAE52D7" wp14:editId="6602E0C7">
            <wp:extent cx="5400040" cy="2351405"/>
            <wp:effectExtent l="0" t="0" r="0" b="0"/>
            <wp:docPr id="15813216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3216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D492F" w14:textId="77777777" w:rsidR="007E2FFC" w:rsidRDefault="007E2FFC" w:rsidP="007E2FFC">
      <w:pPr>
        <w:rPr>
          <w:b/>
          <w:bCs/>
          <w:color w:val="000000" w:themeColor="text1"/>
          <w:sz w:val="24"/>
          <w:szCs w:val="24"/>
        </w:rPr>
      </w:pPr>
    </w:p>
    <w:p w14:paraId="7C75E57A" w14:textId="51CCCFB9" w:rsidR="007E2FFC" w:rsidRDefault="007E2FFC" w:rsidP="007E2FFC">
      <w:pPr>
        <w:jc w:val="center"/>
        <w:rPr>
          <w:b/>
          <w:bCs/>
          <w:color w:val="000000" w:themeColor="text1"/>
          <w:sz w:val="28"/>
          <w:szCs w:val="28"/>
        </w:rPr>
      </w:pPr>
      <w:r w:rsidRPr="007E2FFC">
        <w:rPr>
          <w:b/>
          <w:bCs/>
          <w:color w:val="000000" w:themeColor="text1"/>
          <w:sz w:val="28"/>
          <w:szCs w:val="28"/>
          <w:highlight w:val="cyan"/>
        </w:rPr>
        <w:t>Infecções Bacterianas do Sistema Digestório</w:t>
      </w:r>
    </w:p>
    <w:p w14:paraId="0CAB0E6C" w14:textId="4BBCE651" w:rsidR="007E2FFC" w:rsidRPr="008B124F" w:rsidRDefault="007E2FFC" w:rsidP="007E2FFC">
      <w:pPr>
        <w:rPr>
          <w:b/>
          <w:bCs/>
          <w:color w:val="00B0F0"/>
          <w:sz w:val="24"/>
          <w:szCs w:val="24"/>
        </w:rPr>
      </w:pPr>
      <w:r w:rsidRPr="008B124F">
        <w:rPr>
          <w:b/>
          <w:bCs/>
          <w:color w:val="00B0F0"/>
          <w:sz w:val="24"/>
          <w:szCs w:val="24"/>
        </w:rPr>
        <w:t>Clostridium</w:t>
      </w:r>
    </w:p>
    <w:p w14:paraId="218468FB" w14:textId="77777777" w:rsidR="007E2FFC" w:rsidRPr="007E2FFC" w:rsidRDefault="007E2FFC" w:rsidP="007E2FFC">
      <w:pPr>
        <w:pStyle w:val="PargrafodaLista"/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7E2FFC">
        <w:rPr>
          <w:color w:val="000000" w:themeColor="text1"/>
          <w:sz w:val="24"/>
          <w:szCs w:val="24"/>
        </w:rPr>
        <w:t xml:space="preserve">Formam endósporos. </w:t>
      </w:r>
    </w:p>
    <w:p w14:paraId="11773E3D" w14:textId="77777777" w:rsidR="007E2FFC" w:rsidRPr="007E2FFC" w:rsidRDefault="007E2FFC" w:rsidP="007E2FFC">
      <w:pPr>
        <w:pStyle w:val="PargrafodaLista"/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7E2FFC">
        <w:rPr>
          <w:color w:val="000000" w:themeColor="text1"/>
          <w:sz w:val="24"/>
          <w:szCs w:val="24"/>
        </w:rPr>
        <w:t xml:space="preserve">Anaeróbios obrigatórios. </w:t>
      </w:r>
    </w:p>
    <w:p w14:paraId="6B824F42" w14:textId="77777777" w:rsidR="007E2FFC" w:rsidRPr="007E2FFC" w:rsidRDefault="007E2FFC" w:rsidP="007E2FFC">
      <w:pPr>
        <w:pStyle w:val="PargrafodaLista"/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7E2FFC">
        <w:rPr>
          <w:b/>
          <w:bCs/>
          <w:color w:val="6600FF"/>
          <w:sz w:val="24"/>
          <w:szCs w:val="24"/>
        </w:rPr>
        <w:t>Gram positivos</w:t>
      </w:r>
      <w:r w:rsidRPr="007E2FFC">
        <w:rPr>
          <w:color w:val="000000" w:themeColor="text1"/>
          <w:sz w:val="24"/>
          <w:szCs w:val="24"/>
        </w:rPr>
        <w:t xml:space="preserve">, bacilos com extremidades cegas. </w:t>
      </w:r>
    </w:p>
    <w:p w14:paraId="02FB58B6" w14:textId="77777777" w:rsidR="007E2FFC" w:rsidRPr="007E2FFC" w:rsidRDefault="007E2FFC" w:rsidP="007E2FFC">
      <w:pPr>
        <w:pStyle w:val="PargrafodaLista"/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7E2FFC">
        <w:rPr>
          <w:color w:val="000000" w:themeColor="text1"/>
          <w:sz w:val="24"/>
          <w:szCs w:val="24"/>
        </w:rPr>
        <w:t xml:space="preserve">Patógenos potenciais, comuns no ambiente: solo, esgoto, ambientes aquáticos. </w:t>
      </w:r>
    </w:p>
    <w:p w14:paraId="2E5652B5" w14:textId="63E5D3CD" w:rsidR="007E2FFC" w:rsidRDefault="007E2FFC" w:rsidP="007E2FFC">
      <w:pPr>
        <w:pStyle w:val="PargrafodaLista"/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7E2FFC">
        <w:rPr>
          <w:color w:val="000000" w:themeColor="text1"/>
          <w:sz w:val="24"/>
          <w:szCs w:val="24"/>
        </w:rPr>
        <w:t>Podem contaminar materiais clínicos.</w:t>
      </w:r>
    </w:p>
    <w:p w14:paraId="7A323BA5" w14:textId="77777777" w:rsidR="008B124F" w:rsidRDefault="008B124F" w:rsidP="008B124F">
      <w:pPr>
        <w:rPr>
          <w:color w:val="000000" w:themeColor="text1"/>
          <w:sz w:val="24"/>
          <w:szCs w:val="24"/>
        </w:rPr>
      </w:pPr>
      <w:r w:rsidRPr="008B124F">
        <w:rPr>
          <w:b/>
          <w:bCs/>
          <w:i/>
          <w:iCs/>
          <w:color w:val="000000" w:themeColor="text1"/>
          <w:sz w:val="24"/>
          <w:szCs w:val="24"/>
          <w:highlight w:val="yellow"/>
          <w:u w:val="single"/>
        </w:rPr>
        <w:t>C. perfringens</w:t>
      </w:r>
      <w:r w:rsidRPr="008B124F">
        <w:rPr>
          <w:color w:val="000000" w:themeColor="text1"/>
          <w:sz w:val="24"/>
          <w:szCs w:val="24"/>
          <w:highlight w:val="yellow"/>
        </w:rPr>
        <w:t xml:space="preserve"> (destruição de tecidos e intoxicação alimentar, diarreia).</w:t>
      </w:r>
      <w:r w:rsidRPr="008B124F">
        <w:rPr>
          <w:color w:val="000000" w:themeColor="text1"/>
          <w:sz w:val="24"/>
          <w:szCs w:val="24"/>
        </w:rPr>
        <w:t xml:space="preserve"> </w:t>
      </w:r>
    </w:p>
    <w:p w14:paraId="69D56996" w14:textId="77777777" w:rsidR="008B124F" w:rsidRDefault="008B124F" w:rsidP="008B124F">
      <w:pPr>
        <w:pStyle w:val="PargrafodaLista"/>
        <w:numPr>
          <w:ilvl w:val="0"/>
          <w:numId w:val="4"/>
        </w:numPr>
        <w:rPr>
          <w:color w:val="000000" w:themeColor="text1"/>
          <w:sz w:val="24"/>
          <w:szCs w:val="24"/>
        </w:rPr>
      </w:pPr>
      <w:r w:rsidRPr="008B124F">
        <w:rPr>
          <w:color w:val="000000" w:themeColor="text1"/>
          <w:sz w:val="24"/>
          <w:szCs w:val="24"/>
        </w:rPr>
        <w:t xml:space="preserve">Gastroenterite </w:t>
      </w:r>
    </w:p>
    <w:p w14:paraId="7B9A9709" w14:textId="27C2737E" w:rsidR="008B124F" w:rsidRDefault="008B124F" w:rsidP="008B124F">
      <w:pPr>
        <w:pStyle w:val="PargrafodaLista"/>
        <w:numPr>
          <w:ilvl w:val="0"/>
          <w:numId w:val="4"/>
        </w:numPr>
        <w:rPr>
          <w:color w:val="000000" w:themeColor="text1"/>
          <w:sz w:val="24"/>
          <w:szCs w:val="24"/>
        </w:rPr>
      </w:pPr>
      <w:r w:rsidRPr="008B124F">
        <w:rPr>
          <w:color w:val="000000" w:themeColor="text1"/>
          <w:sz w:val="24"/>
          <w:szCs w:val="24"/>
        </w:rPr>
        <w:t>Destruição de tecidos (mionecrose)</w:t>
      </w:r>
    </w:p>
    <w:p w14:paraId="6A061BCC" w14:textId="77777777" w:rsidR="008B124F" w:rsidRDefault="008B124F" w:rsidP="008B124F">
      <w:pPr>
        <w:pStyle w:val="PargrafodaLista"/>
        <w:numPr>
          <w:ilvl w:val="0"/>
          <w:numId w:val="4"/>
        </w:numPr>
        <w:rPr>
          <w:color w:val="000000" w:themeColor="text1"/>
          <w:sz w:val="24"/>
          <w:szCs w:val="24"/>
        </w:rPr>
      </w:pPr>
      <w:r w:rsidRPr="008B124F">
        <w:rPr>
          <w:b/>
          <w:bCs/>
          <w:color w:val="00B0F0"/>
          <w:sz w:val="24"/>
          <w:szCs w:val="24"/>
        </w:rPr>
        <w:t>Toxina Alfa</w:t>
      </w:r>
      <w:r w:rsidRPr="008B124F">
        <w:rPr>
          <w:color w:val="000000" w:themeColor="text1"/>
          <w:sz w:val="24"/>
          <w:szCs w:val="24"/>
        </w:rPr>
        <w:t xml:space="preserve">: lisa hemácias, plaquetas, leucócitos, células endoteliais. </w:t>
      </w:r>
    </w:p>
    <w:p w14:paraId="3CAE7CA2" w14:textId="1CCC708A" w:rsidR="008B124F" w:rsidRDefault="008B124F" w:rsidP="008B124F">
      <w:pPr>
        <w:pStyle w:val="PargrafodaLista"/>
        <w:numPr>
          <w:ilvl w:val="0"/>
          <w:numId w:val="4"/>
        </w:numPr>
        <w:rPr>
          <w:color w:val="000000" w:themeColor="text1"/>
          <w:sz w:val="24"/>
          <w:szCs w:val="24"/>
        </w:rPr>
      </w:pPr>
      <w:r w:rsidRPr="008B124F">
        <w:rPr>
          <w:color w:val="000000" w:themeColor="text1"/>
          <w:sz w:val="24"/>
          <w:szCs w:val="24"/>
        </w:rPr>
        <w:t>Hemólise, hemorragia, destruição tecidual, toxicidade hepática e disfunção do miocárdio.</w:t>
      </w:r>
    </w:p>
    <w:p w14:paraId="1948D25A" w14:textId="4114D460" w:rsidR="008B124F" w:rsidRPr="008B124F" w:rsidRDefault="008B124F" w:rsidP="008B124F">
      <w:pPr>
        <w:pStyle w:val="PargrafodaLista"/>
        <w:numPr>
          <w:ilvl w:val="0"/>
          <w:numId w:val="4"/>
        </w:numPr>
        <w:rPr>
          <w:color w:val="000000" w:themeColor="text1"/>
          <w:sz w:val="24"/>
          <w:szCs w:val="24"/>
        </w:rPr>
      </w:pPr>
      <w:r w:rsidRPr="008B124F">
        <w:rPr>
          <w:b/>
          <w:bCs/>
          <w:color w:val="00B0F0"/>
          <w:sz w:val="24"/>
          <w:szCs w:val="24"/>
        </w:rPr>
        <w:lastRenderedPageBreak/>
        <w:t>Toxina Beta:</w:t>
      </w:r>
      <w:r w:rsidRPr="008B124F">
        <w:rPr>
          <w:color w:val="000000" w:themeColor="text1"/>
          <w:sz w:val="24"/>
          <w:szCs w:val="24"/>
        </w:rPr>
        <w:t xml:space="preserve"> perda da mucosa com formação de lesões necróticas e enterite necrotizante. </w:t>
      </w:r>
    </w:p>
    <w:p w14:paraId="1DC2E99D" w14:textId="05FEC143" w:rsidR="008B124F" w:rsidRPr="008B124F" w:rsidRDefault="008B124F" w:rsidP="008B124F">
      <w:pPr>
        <w:pStyle w:val="PargrafodaLista"/>
        <w:numPr>
          <w:ilvl w:val="0"/>
          <w:numId w:val="4"/>
        </w:numPr>
        <w:rPr>
          <w:color w:val="000000" w:themeColor="text1"/>
          <w:sz w:val="24"/>
          <w:szCs w:val="24"/>
        </w:rPr>
      </w:pPr>
      <w:r w:rsidRPr="008B124F">
        <w:rPr>
          <w:b/>
          <w:bCs/>
          <w:color w:val="00B0F0"/>
          <w:sz w:val="24"/>
          <w:szCs w:val="24"/>
        </w:rPr>
        <w:t xml:space="preserve">Toxina </w:t>
      </w:r>
      <w:proofErr w:type="spellStart"/>
      <w:r w:rsidRPr="008B124F">
        <w:rPr>
          <w:b/>
          <w:bCs/>
          <w:color w:val="00B0F0"/>
          <w:sz w:val="24"/>
          <w:szCs w:val="24"/>
        </w:rPr>
        <w:t>Epsilon</w:t>
      </w:r>
      <w:proofErr w:type="spellEnd"/>
      <w:r w:rsidRPr="008B124F">
        <w:rPr>
          <w:color w:val="000000" w:themeColor="text1"/>
          <w:sz w:val="24"/>
          <w:szCs w:val="24"/>
        </w:rPr>
        <w:t>: pró-toxina que aumenta a permeabilidade vascular da parede intestinal,</w:t>
      </w:r>
      <w:r w:rsidRPr="008B124F">
        <w:rPr>
          <w:b/>
          <w:bCs/>
          <w:color w:val="6600FF"/>
          <w:sz w:val="24"/>
          <w:szCs w:val="24"/>
        </w:rPr>
        <w:t xml:space="preserve"> toxina mais letal.</w:t>
      </w:r>
    </w:p>
    <w:p w14:paraId="5076D309" w14:textId="7ACBDD25" w:rsidR="008B124F" w:rsidRDefault="008B124F" w:rsidP="008B124F">
      <w:pPr>
        <w:rPr>
          <w:color w:val="000000" w:themeColor="text1"/>
          <w:sz w:val="24"/>
          <w:szCs w:val="24"/>
        </w:rPr>
      </w:pPr>
      <w:r w:rsidRPr="008B124F">
        <w:rPr>
          <w:b/>
          <w:bCs/>
          <w:color w:val="FF0000"/>
          <w:sz w:val="24"/>
          <w:szCs w:val="24"/>
        </w:rPr>
        <w:t>Doenças</w:t>
      </w:r>
      <w:r>
        <w:rPr>
          <w:b/>
          <w:bCs/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 xml:space="preserve">ex. </w:t>
      </w:r>
      <w:r w:rsidRPr="008B124F">
        <w:rPr>
          <w:color w:val="000000" w:themeColor="text1"/>
          <w:sz w:val="24"/>
          <w:szCs w:val="24"/>
        </w:rPr>
        <w:sym w:font="Wingdings" w:char="F0E0"/>
      </w:r>
      <w:r>
        <w:rPr>
          <w:color w:val="000000" w:themeColor="text1"/>
          <w:sz w:val="24"/>
          <w:szCs w:val="24"/>
        </w:rPr>
        <w:t xml:space="preserve"> </w:t>
      </w:r>
      <w:r w:rsidRPr="008B124F">
        <w:rPr>
          <w:b/>
          <w:bCs/>
          <w:color w:val="000000" w:themeColor="text1"/>
          <w:sz w:val="24"/>
          <w:szCs w:val="24"/>
        </w:rPr>
        <w:t>1)</w:t>
      </w:r>
      <w:r w:rsidRPr="008B124F">
        <w:rPr>
          <w:b/>
          <w:bCs/>
          <w:color w:val="000000" w:themeColor="text1"/>
          <w:sz w:val="24"/>
          <w:szCs w:val="24"/>
        </w:rPr>
        <w:t xml:space="preserve"> </w:t>
      </w:r>
      <w:r w:rsidRPr="008B124F">
        <w:rPr>
          <w:b/>
          <w:bCs/>
          <w:color w:val="000000" w:themeColor="text1"/>
          <w:sz w:val="24"/>
          <w:szCs w:val="24"/>
        </w:rPr>
        <w:t>Infecções de tecidos moles:</w:t>
      </w:r>
      <w:r w:rsidRPr="008B124F">
        <w:rPr>
          <w:color w:val="000000" w:themeColor="text1"/>
          <w:sz w:val="24"/>
          <w:szCs w:val="24"/>
        </w:rPr>
        <w:t xml:space="preserve"> celulite</w:t>
      </w:r>
      <w:r>
        <w:rPr>
          <w:color w:val="000000" w:themeColor="text1"/>
          <w:sz w:val="24"/>
          <w:szCs w:val="24"/>
        </w:rPr>
        <w:t xml:space="preserve">; </w:t>
      </w:r>
      <w:r w:rsidRPr="008B124F">
        <w:rPr>
          <w:color w:val="000000" w:themeColor="text1"/>
          <w:sz w:val="24"/>
          <w:szCs w:val="24"/>
        </w:rPr>
        <w:t>fasciite ou miosite supurativas</w:t>
      </w:r>
      <w:r>
        <w:rPr>
          <w:color w:val="000000" w:themeColor="text1"/>
          <w:sz w:val="24"/>
          <w:szCs w:val="24"/>
        </w:rPr>
        <w:t xml:space="preserve">; </w:t>
      </w:r>
      <w:r w:rsidRPr="008B124F">
        <w:rPr>
          <w:color w:val="000000" w:themeColor="text1"/>
          <w:sz w:val="24"/>
          <w:szCs w:val="24"/>
        </w:rPr>
        <w:t>mionecrose ou gangrena gasosa</w:t>
      </w:r>
      <w:r>
        <w:rPr>
          <w:color w:val="000000" w:themeColor="text1"/>
          <w:sz w:val="24"/>
          <w:szCs w:val="24"/>
        </w:rPr>
        <w:t xml:space="preserve">. </w:t>
      </w:r>
    </w:p>
    <w:p w14:paraId="098A3AC0" w14:textId="51B18DB4" w:rsidR="008B124F" w:rsidRDefault="008B124F" w:rsidP="008B124F">
      <w:pPr>
        <w:rPr>
          <w:color w:val="000000" w:themeColor="text1"/>
          <w:sz w:val="24"/>
          <w:szCs w:val="24"/>
        </w:rPr>
      </w:pPr>
      <w:r w:rsidRPr="008B124F">
        <w:rPr>
          <w:b/>
          <w:bCs/>
          <w:color w:val="000000" w:themeColor="text1"/>
          <w:sz w:val="24"/>
          <w:szCs w:val="24"/>
        </w:rPr>
        <w:t>2)Intoxicação alimentar</w:t>
      </w:r>
      <w:r w:rsidRPr="008B124F">
        <w:rPr>
          <w:color w:val="000000" w:themeColor="text1"/>
          <w:sz w:val="24"/>
          <w:szCs w:val="24"/>
        </w:rPr>
        <w:t>: cólicas abdominais</w:t>
      </w:r>
      <w:r>
        <w:rPr>
          <w:color w:val="000000" w:themeColor="text1"/>
          <w:sz w:val="24"/>
          <w:szCs w:val="24"/>
        </w:rPr>
        <w:t xml:space="preserve">; </w:t>
      </w:r>
      <w:r w:rsidRPr="008B124F">
        <w:rPr>
          <w:color w:val="000000" w:themeColor="text1"/>
          <w:sz w:val="24"/>
          <w:szCs w:val="24"/>
        </w:rPr>
        <w:t>diarreia aquosa, náuseas e vômitos</w:t>
      </w:r>
    </w:p>
    <w:p w14:paraId="0161683F" w14:textId="032A51A1" w:rsidR="008B124F" w:rsidRDefault="008B124F" w:rsidP="008B124F">
      <w:pPr>
        <w:rPr>
          <w:color w:val="000000" w:themeColor="text1"/>
          <w:sz w:val="24"/>
          <w:szCs w:val="24"/>
        </w:rPr>
      </w:pPr>
      <w:r w:rsidRPr="008B124F">
        <w:rPr>
          <w:color w:val="000000" w:themeColor="text1"/>
          <w:sz w:val="24"/>
          <w:szCs w:val="24"/>
        </w:rPr>
        <w:t>24 – 48h</w:t>
      </w:r>
    </w:p>
    <w:p w14:paraId="3B30ACE1" w14:textId="2145A71D" w:rsidR="008B124F" w:rsidRDefault="008B124F" w:rsidP="008B124F">
      <w:pPr>
        <w:rPr>
          <w:color w:val="000000" w:themeColor="text1"/>
          <w:sz w:val="24"/>
          <w:szCs w:val="24"/>
        </w:rPr>
      </w:pPr>
      <w:r w:rsidRPr="008B124F">
        <w:rPr>
          <w:b/>
          <w:bCs/>
          <w:color w:val="000000" w:themeColor="text1"/>
          <w:sz w:val="24"/>
          <w:szCs w:val="24"/>
        </w:rPr>
        <w:t>3)Enterite Necrosante</w:t>
      </w:r>
      <w:r>
        <w:rPr>
          <w:color w:val="000000" w:themeColor="text1"/>
          <w:sz w:val="24"/>
          <w:szCs w:val="24"/>
        </w:rPr>
        <w:t xml:space="preserve">: </w:t>
      </w:r>
      <w:r w:rsidRPr="008B124F">
        <w:rPr>
          <w:color w:val="000000" w:themeColor="text1"/>
          <w:sz w:val="24"/>
          <w:szCs w:val="24"/>
        </w:rPr>
        <w:t>processo necrosante no jejuno</w:t>
      </w:r>
      <w:r>
        <w:rPr>
          <w:color w:val="000000" w:themeColor="text1"/>
          <w:sz w:val="24"/>
          <w:szCs w:val="24"/>
        </w:rPr>
        <w:t xml:space="preserve">; </w:t>
      </w:r>
      <w:r w:rsidRPr="008B124F">
        <w:rPr>
          <w:color w:val="000000" w:themeColor="text1"/>
          <w:sz w:val="24"/>
          <w:szCs w:val="24"/>
        </w:rPr>
        <w:t>dores abdominais agudas</w:t>
      </w:r>
      <w:r>
        <w:rPr>
          <w:color w:val="000000" w:themeColor="text1"/>
          <w:sz w:val="24"/>
          <w:szCs w:val="24"/>
        </w:rPr>
        <w:t xml:space="preserve">; </w:t>
      </w:r>
      <w:r w:rsidRPr="008B124F">
        <w:rPr>
          <w:color w:val="000000" w:themeColor="text1"/>
          <w:sz w:val="24"/>
          <w:szCs w:val="24"/>
        </w:rPr>
        <w:t>diarreia sanguinolenta</w:t>
      </w:r>
      <w:r>
        <w:rPr>
          <w:color w:val="000000" w:themeColor="text1"/>
          <w:sz w:val="24"/>
          <w:szCs w:val="24"/>
        </w:rPr>
        <w:t xml:space="preserve">; </w:t>
      </w:r>
      <w:r w:rsidRPr="008B124F">
        <w:rPr>
          <w:color w:val="000000" w:themeColor="text1"/>
          <w:sz w:val="24"/>
          <w:szCs w:val="24"/>
        </w:rPr>
        <w:t>ulceração no intestino delgado</w:t>
      </w:r>
      <w:r>
        <w:rPr>
          <w:color w:val="000000" w:themeColor="text1"/>
          <w:sz w:val="24"/>
          <w:szCs w:val="24"/>
        </w:rPr>
        <w:t xml:space="preserve">; </w:t>
      </w:r>
      <w:r w:rsidRPr="008B124F">
        <w:rPr>
          <w:color w:val="000000" w:themeColor="text1"/>
          <w:sz w:val="24"/>
          <w:szCs w:val="24"/>
        </w:rPr>
        <w:t>peritonite</w:t>
      </w:r>
    </w:p>
    <w:p w14:paraId="20B934F5" w14:textId="7923FA52" w:rsidR="008B124F" w:rsidRPr="008B124F" w:rsidRDefault="008B124F" w:rsidP="008B124F">
      <w:pPr>
        <w:rPr>
          <w:b/>
          <w:bCs/>
          <w:color w:val="000000" w:themeColor="text1"/>
          <w:sz w:val="24"/>
          <w:szCs w:val="24"/>
        </w:rPr>
      </w:pPr>
      <w:r w:rsidRPr="008B124F">
        <w:rPr>
          <w:b/>
          <w:bCs/>
          <w:color w:val="000000" w:themeColor="text1"/>
          <w:sz w:val="24"/>
          <w:szCs w:val="24"/>
        </w:rPr>
        <w:t>4) Septicemia</w:t>
      </w:r>
    </w:p>
    <w:p w14:paraId="1E5134C3" w14:textId="77777777" w:rsidR="008B124F" w:rsidRDefault="008B124F" w:rsidP="008B124F">
      <w:pPr>
        <w:rPr>
          <w:color w:val="000000" w:themeColor="text1"/>
          <w:sz w:val="24"/>
          <w:szCs w:val="24"/>
        </w:rPr>
      </w:pPr>
    </w:p>
    <w:p w14:paraId="42758316" w14:textId="77777777" w:rsidR="008B124F" w:rsidRPr="008B124F" w:rsidRDefault="008B124F" w:rsidP="008B124F">
      <w:pPr>
        <w:rPr>
          <w:color w:val="000000" w:themeColor="text1"/>
          <w:sz w:val="24"/>
          <w:szCs w:val="24"/>
        </w:rPr>
      </w:pPr>
    </w:p>
    <w:p w14:paraId="49EEB1D3" w14:textId="77777777" w:rsidR="008B124F" w:rsidRDefault="008B124F" w:rsidP="008B124F">
      <w:pPr>
        <w:rPr>
          <w:color w:val="000000" w:themeColor="text1"/>
          <w:sz w:val="24"/>
          <w:szCs w:val="24"/>
        </w:rPr>
      </w:pPr>
      <w:r w:rsidRPr="008B124F">
        <w:rPr>
          <w:b/>
          <w:bCs/>
          <w:i/>
          <w:iCs/>
          <w:color w:val="000000" w:themeColor="text1"/>
          <w:sz w:val="24"/>
          <w:szCs w:val="24"/>
          <w:highlight w:val="green"/>
          <w:u w:val="single"/>
        </w:rPr>
        <w:t>C. difficile</w:t>
      </w:r>
      <w:r w:rsidRPr="008B124F">
        <w:rPr>
          <w:color w:val="000000" w:themeColor="text1"/>
          <w:sz w:val="24"/>
          <w:szCs w:val="24"/>
          <w:highlight w:val="green"/>
        </w:rPr>
        <w:t xml:space="preserve"> (colite pseudomembranosa).</w:t>
      </w:r>
      <w:r w:rsidRPr="008B124F">
        <w:rPr>
          <w:color w:val="000000" w:themeColor="text1"/>
          <w:sz w:val="24"/>
          <w:szCs w:val="24"/>
        </w:rPr>
        <w:t xml:space="preserve"> </w:t>
      </w:r>
    </w:p>
    <w:p w14:paraId="71828F12" w14:textId="77777777" w:rsidR="008B124F" w:rsidRDefault="008B124F" w:rsidP="008B124F">
      <w:pPr>
        <w:pStyle w:val="PargrafodaLista"/>
        <w:numPr>
          <w:ilvl w:val="0"/>
          <w:numId w:val="5"/>
        </w:numPr>
        <w:rPr>
          <w:color w:val="000000" w:themeColor="text1"/>
          <w:sz w:val="24"/>
          <w:szCs w:val="24"/>
        </w:rPr>
      </w:pPr>
      <w:r w:rsidRPr="008B124F">
        <w:rPr>
          <w:color w:val="000000" w:themeColor="text1"/>
          <w:sz w:val="24"/>
          <w:szCs w:val="24"/>
        </w:rPr>
        <w:t xml:space="preserve">Produzem </w:t>
      </w:r>
      <w:r w:rsidRPr="008B124F">
        <w:rPr>
          <w:b/>
          <w:bCs/>
          <w:color w:val="00B0F0"/>
          <w:sz w:val="24"/>
          <w:szCs w:val="24"/>
        </w:rPr>
        <w:t>toxina A e B(enterotoxina).</w:t>
      </w:r>
      <w:r w:rsidRPr="008B124F">
        <w:rPr>
          <w:color w:val="000000" w:themeColor="text1"/>
          <w:sz w:val="24"/>
          <w:szCs w:val="24"/>
        </w:rPr>
        <w:t xml:space="preserve"> </w:t>
      </w:r>
    </w:p>
    <w:p w14:paraId="7E3477C1" w14:textId="37667AD2" w:rsidR="008B124F" w:rsidRDefault="008B124F" w:rsidP="008B124F">
      <w:pPr>
        <w:pStyle w:val="PargrafodaLista"/>
        <w:numPr>
          <w:ilvl w:val="0"/>
          <w:numId w:val="5"/>
        </w:numPr>
        <w:rPr>
          <w:color w:val="000000" w:themeColor="text1"/>
          <w:sz w:val="24"/>
          <w:szCs w:val="24"/>
        </w:rPr>
      </w:pPr>
      <w:r w:rsidRPr="008B124F">
        <w:rPr>
          <w:b/>
          <w:bCs/>
          <w:color w:val="FF0000"/>
          <w:sz w:val="24"/>
          <w:szCs w:val="24"/>
        </w:rPr>
        <w:t>Interrompe</w:t>
      </w:r>
      <w:r w:rsidRPr="008B124F">
        <w:rPr>
          <w:color w:val="000000" w:themeColor="text1"/>
          <w:sz w:val="24"/>
          <w:szCs w:val="24"/>
        </w:rPr>
        <w:t xml:space="preserve"> a </w:t>
      </w:r>
      <w:r w:rsidRPr="008B124F">
        <w:rPr>
          <w:b/>
          <w:bCs/>
          <w:color w:val="6600FF"/>
          <w:sz w:val="24"/>
          <w:szCs w:val="24"/>
        </w:rPr>
        <w:t>síntese protéica</w:t>
      </w:r>
      <w:r w:rsidRPr="008B124F">
        <w:rPr>
          <w:color w:val="000000" w:themeColor="text1"/>
          <w:sz w:val="24"/>
          <w:szCs w:val="24"/>
        </w:rPr>
        <w:t xml:space="preserve"> e causa desorganização do citoesqueleto.</w:t>
      </w:r>
    </w:p>
    <w:p w14:paraId="1DF8F900" w14:textId="467DAE64" w:rsidR="008B124F" w:rsidRDefault="008B124F" w:rsidP="008B124F">
      <w:pPr>
        <w:rPr>
          <w:b/>
          <w:bCs/>
          <w:color w:val="000000" w:themeColor="text1"/>
          <w:sz w:val="24"/>
          <w:szCs w:val="24"/>
        </w:rPr>
      </w:pPr>
      <w:r w:rsidRPr="00B309B9">
        <w:rPr>
          <w:b/>
          <w:bCs/>
          <w:color w:val="FF0000"/>
          <w:sz w:val="24"/>
          <w:szCs w:val="24"/>
        </w:rPr>
        <w:t>Doenças</w:t>
      </w:r>
      <w:r>
        <w:rPr>
          <w:b/>
          <w:bCs/>
          <w:color w:val="000000" w:themeColor="text1"/>
          <w:sz w:val="24"/>
          <w:szCs w:val="24"/>
        </w:rPr>
        <w:t>:</w:t>
      </w:r>
    </w:p>
    <w:p w14:paraId="1B9BC475" w14:textId="77777777" w:rsidR="008B124F" w:rsidRPr="008B124F" w:rsidRDefault="008B124F" w:rsidP="008B124F">
      <w:pPr>
        <w:pStyle w:val="PargrafodaLista"/>
        <w:numPr>
          <w:ilvl w:val="0"/>
          <w:numId w:val="5"/>
        </w:numPr>
        <w:rPr>
          <w:color w:val="000000" w:themeColor="text1"/>
          <w:sz w:val="24"/>
          <w:szCs w:val="24"/>
        </w:rPr>
      </w:pPr>
      <w:r w:rsidRPr="008B124F">
        <w:rPr>
          <w:color w:val="000000" w:themeColor="text1"/>
          <w:sz w:val="24"/>
          <w:szCs w:val="24"/>
        </w:rPr>
        <w:t xml:space="preserve">Diarreia leve a inflamação do intestino grosso, </w:t>
      </w:r>
      <w:r w:rsidRPr="008B124F">
        <w:rPr>
          <w:b/>
          <w:bCs/>
          <w:color w:val="6600FF"/>
          <w:sz w:val="24"/>
          <w:szCs w:val="24"/>
        </w:rPr>
        <w:t>colite pseudomembranosa</w:t>
      </w:r>
      <w:r w:rsidRPr="008B124F">
        <w:rPr>
          <w:color w:val="000000" w:themeColor="text1"/>
          <w:sz w:val="24"/>
          <w:szCs w:val="24"/>
        </w:rPr>
        <w:t xml:space="preserve">. </w:t>
      </w:r>
    </w:p>
    <w:p w14:paraId="4E62606E" w14:textId="469B273B" w:rsidR="008B124F" w:rsidRPr="008B124F" w:rsidRDefault="008B124F" w:rsidP="008B124F">
      <w:pPr>
        <w:pStyle w:val="PargrafodaLista"/>
        <w:numPr>
          <w:ilvl w:val="0"/>
          <w:numId w:val="5"/>
        </w:numPr>
        <w:rPr>
          <w:color w:val="000000" w:themeColor="text1"/>
          <w:sz w:val="24"/>
          <w:szCs w:val="24"/>
        </w:rPr>
      </w:pPr>
      <w:r w:rsidRPr="008B124F">
        <w:rPr>
          <w:color w:val="000000" w:themeColor="text1"/>
          <w:sz w:val="24"/>
          <w:szCs w:val="24"/>
        </w:rPr>
        <w:t>Doenças associadas a antibióticos.</w:t>
      </w:r>
    </w:p>
    <w:p w14:paraId="214B62BD" w14:textId="77777777" w:rsidR="008B124F" w:rsidRDefault="008B124F" w:rsidP="008B124F">
      <w:pPr>
        <w:rPr>
          <w:b/>
          <w:bCs/>
          <w:color w:val="000000" w:themeColor="text1"/>
          <w:sz w:val="24"/>
          <w:szCs w:val="24"/>
        </w:rPr>
      </w:pPr>
      <w:r w:rsidRPr="008B124F">
        <w:rPr>
          <w:b/>
          <w:bCs/>
          <w:i/>
          <w:iCs/>
          <w:color w:val="000000" w:themeColor="text1"/>
          <w:sz w:val="24"/>
          <w:szCs w:val="24"/>
          <w:highlight w:val="cyan"/>
          <w:u w:val="single"/>
        </w:rPr>
        <w:t>C. tetani</w:t>
      </w:r>
      <w:r w:rsidRPr="008B124F">
        <w:rPr>
          <w:b/>
          <w:bCs/>
          <w:color w:val="000000" w:themeColor="text1"/>
          <w:sz w:val="24"/>
          <w:szCs w:val="24"/>
          <w:highlight w:val="cyan"/>
        </w:rPr>
        <w:t xml:space="preserve"> (tétano)</w:t>
      </w:r>
      <w:r w:rsidRPr="008B124F">
        <w:rPr>
          <w:b/>
          <w:bCs/>
          <w:color w:val="000000" w:themeColor="text1"/>
          <w:sz w:val="24"/>
          <w:szCs w:val="24"/>
        </w:rPr>
        <w:t xml:space="preserve"> </w:t>
      </w:r>
    </w:p>
    <w:p w14:paraId="1100373C" w14:textId="77777777" w:rsidR="008B124F" w:rsidRPr="008B124F" w:rsidRDefault="008B124F" w:rsidP="008B124F">
      <w:pPr>
        <w:pStyle w:val="PargrafodaLista"/>
        <w:numPr>
          <w:ilvl w:val="0"/>
          <w:numId w:val="6"/>
        </w:numPr>
        <w:rPr>
          <w:color w:val="000000" w:themeColor="text1"/>
          <w:sz w:val="24"/>
          <w:szCs w:val="24"/>
        </w:rPr>
      </w:pPr>
      <w:r w:rsidRPr="008B124F">
        <w:rPr>
          <w:color w:val="000000" w:themeColor="text1"/>
          <w:sz w:val="24"/>
          <w:szCs w:val="24"/>
        </w:rPr>
        <w:t xml:space="preserve">Bacilo de grande porte. </w:t>
      </w:r>
    </w:p>
    <w:p w14:paraId="4FEF34BF" w14:textId="77777777" w:rsidR="008B124F" w:rsidRPr="008B124F" w:rsidRDefault="008B124F" w:rsidP="008B124F">
      <w:pPr>
        <w:pStyle w:val="PargrafodaLista"/>
        <w:numPr>
          <w:ilvl w:val="0"/>
          <w:numId w:val="6"/>
        </w:numPr>
        <w:rPr>
          <w:color w:val="000000" w:themeColor="text1"/>
          <w:sz w:val="24"/>
          <w:szCs w:val="24"/>
        </w:rPr>
      </w:pPr>
      <w:r w:rsidRPr="008B124F">
        <w:rPr>
          <w:color w:val="000000" w:themeColor="text1"/>
          <w:sz w:val="24"/>
          <w:szCs w:val="24"/>
        </w:rPr>
        <w:t xml:space="preserve">Encontrado em solos férteis, sensíveis ao oxigênio. </w:t>
      </w:r>
    </w:p>
    <w:p w14:paraId="49A3A7FE" w14:textId="741226BF" w:rsidR="008B124F" w:rsidRPr="008B124F" w:rsidRDefault="008B124F" w:rsidP="008B124F">
      <w:pPr>
        <w:pStyle w:val="PargrafodaLista"/>
        <w:numPr>
          <w:ilvl w:val="0"/>
          <w:numId w:val="6"/>
        </w:numPr>
        <w:rPr>
          <w:color w:val="000000" w:themeColor="text1"/>
          <w:sz w:val="24"/>
          <w:szCs w:val="24"/>
        </w:rPr>
      </w:pPr>
      <w:r w:rsidRPr="008B124F">
        <w:rPr>
          <w:color w:val="000000" w:themeColor="text1"/>
          <w:sz w:val="24"/>
          <w:szCs w:val="24"/>
        </w:rPr>
        <w:t xml:space="preserve">Produz </w:t>
      </w:r>
      <w:r w:rsidRPr="008B124F">
        <w:rPr>
          <w:b/>
          <w:bCs/>
          <w:color w:val="6600FF"/>
          <w:sz w:val="24"/>
          <w:szCs w:val="24"/>
        </w:rPr>
        <w:t>esporos móveis</w:t>
      </w:r>
      <w:r w:rsidRPr="008B124F">
        <w:rPr>
          <w:color w:val="000000" w:themeColor="text1"/>
          <w:sz w:val="24"/>
          <w:szCs w:val="24"/>
        </w:rPr>
        <w:t>, semelhantes a uma raquete, difícil cultivo.</w:t>
      </w:r>
    </w:p>
    <w:p w14:paraId="4F4388FF" w14:textId="26C75F67" w:rsidR="008B124F" w:rsidRPr="00B309B9" w:rsidRDefault="008B124F" w:rsidP="008B124F">
      <w:pPr>
        <w:pStyle w:val="PargrafodaLista"/>
        <w:numPr>
          <w:ilvl w:val="0"/>
          <w:numId w:val="6"/>
        </w:numPr>
        <w:rPr>
          <w:color w:val="000000" w:themeColor="text1"/>
          <w:sz w:val="24"/>
          <w:szCs w:val="24"/>
        </w:rPr>
      </w:pPr>
      <w:r w:rsidRPr="008B124F">
        <w:rPr>
          <w:color w:val="000000" w:themeColor="text1"/>
          <w:sz w:val="24"/>
          <w:szCs w:val="24"/>
        </w:rPr>
        <w:t xml:space="preserve">Responsável por várias mortes no mundo </w:t>
      </w:r>
      <w:r w:rsidRPr="008B124F">
        <w:rPr>
          <w:b/>
          <w:bCs/>
          <w:color w:val="000000" w:themeColor="text1"/>
          <w:sz w:val="24"/>
          <w:szCs w:val="24"/>
        </w:rPr>
        <w:t>(30-50%)</w:t>
      </w:r>
    </w:p>
    <w:p w14:paraId="35F67974" w14:textId="77777777" w:rsidR="00B309B9" w:rsidRDefault="00B309B9" w:rsidP="008B124F">
      <w:pPr>
        <w:pStyle w:val="PargrafodaLista"/>
        <w:numPr>
          <w:ilvl w:val="0"/>
          <w:numId w:val="6"/>
        </w:numPr>
        <w:rPr>
          <w:color w:val="000000" w:themeColor="text1"/>
          <w:sz w:val="24"/>
          <w:szCs w:val="24"/>
        </w:rPr>
      </w:pPr>
      <w:r w:rsidRPr="00B309B9">
        <w:rPr>
          <w:b/>
          <w:bCs/>
          <w:color w:val="00B0F0"/>
          <w:sz w:val="24"/>
          <w:szCs w:val="24"/>
        </w:rPr>
        <w:t>Toxina Tetanolisina</w:t>
      </w:r>
      <w:r w:rsidRPr="00B309B9">
        <w:rPr>
          <w:color w:val="000000" w:themeColor="text1"/>
          <w:sz w:val="24"/>
          <w:szCs w:val="24"/>
        </w:rPr>
        <w:t xml:space="preserve">: hemolisina. </w:t>
      </w:r>
    </w:p>
    <w:p w14:paraId="2356CAE2" w14:textId="77777777" w:rsidR="00B309B9" w:rsidRDefault="00B309B9" w:rsidP="008B124F">
      <w:pPr>
        <w:pStyle w:val="PargrafodaLista"/>
        <w:numPr>
          <w:ilvl w:val="0"/>
          <w:numId w:val="6"/>
        </w:numPr>
        <w:rPr>
          <w:color w:val="000000" w:themeColor="text1"/>
          <w:sz w:val="24"/>
          <w:szCs w:val="24"/>
        </w:rPr>
      </w:pPr>
      <w:r w:rsidRPr="00B309B9">
        <w:rPr>
          <w:b/>
          <w:bCs/>
          <w:color w:val="00B0F0"/>
          <w:sz w:val="24"/>
          <w:szCs w:val="24"/>
        </w:rPr>
        <w:t>Toxina Tetanospasmina</w:t>
      </w:r>
      <w:r w:rsidRPr="00B309B9">
        <w:rPr>
          <w:color w:val="000000" w:themeColor="text1"/>
          <w:sz w:val="24"/>
          <w:szCs w:val="24"/>
        </w:rPr>
        <w:t xml:space="preserve"> (toxina A-B):neurotoxina. </w:t>
      </w:r>
    </w:p>
    <w:p w14:paraId="60D7C7A2" w14:textId="63D17E40" w:rsidR="00B309B9" w:rsidRDefault="00B309B9" w:rsidP="008B124F">
      <w:pPr>
        <w:pStyle w:val="PargrafodaLista"/>
        <w:numPr>
          <w:ilvl w:val="0"/>
          <w:numId w:val="6"/>
        </w:numPr>
        <w:rPr>
          <w:color w:val="000000" w:themeColor="text1"/>
          <w:sz w:val="24"/>
          <w:szCs w:val="24"/>
        </w:rPr>
      </w:pPr>
      <w:r w:rsidRPr="00B309B9">
        <w:rPr>
          <w:color w:val="000000" w:themeColor="text1"/>
          <w:sz w:val="24"/>
          <w:szCs w:val="24"/>
        </w:rPr>
        <w:t xml:space="preserve">Ligam-se a </w:t>
      </w:r>
      <w:r w:rsidRPr="00B309B9">
        <w:rPr>
          <w:b/>
          <w:bCs/>
          <w:color w:val="6600FF"/>
          <w:sz w:val="24"/>
          <w:szCs w:val="24"/>
        </w:rPr>
        <w:t>neurônios motores</w:t>
      </w:r>
      <w:r w:rsidRPr="00B309B9">
        <w:rPr>
          <w:color w:val="000000" w:themeColor="text1"/>
          <w:sz w:val="24"/>
          <w:szCs w:val="24"/>
        </w:rPr>
        <w:t xml:space="preserve">, inativando proteínas reguladoras dos </w:t>
      </w:r>
      <w:r w:rsidRPr="00B309B9">
        <w:rPr>
          <w:b/>
          <w:bCs/>
          <w:color w:val="6600FF"/>
          <w:sz w:val="24"/>
          <w:szCs w:val="24"/>
        </w:rPr>
        <w:t>neurotransmissores</w:t>
      </w:r>
      <w:r w:rsidRPr="00B309B9">
        <w:rPr>
          <w:color w:val="000000" w:themeColor="text1"/>
          <w:sz w:val="24"/>
          <w:szCs w:val="24"/>
        </w:rPr>
        <w:t xml:space="preserve"> (paralisia espástica)</w:t>
      </w:r>
      <w:r>
        <w:rPr>
          <w:color w:val="000000" w:themeColor="text1"/>
          <w:sz w:val="24"/>
          <w:szCs w:val="24"/>
        </w:rPr>
        <w:t xml:space="preserve"> </w:t>
      </w:r>
      <w:r w:rsidRPr="00B309B9">
        <w:rPr>
          <w:color w:val="000000" w:themeColor="text1"/>
          <w:sz w:val="24"/>
          <w:szCs w:val="24"/>
        </w:rPr>
        <w:t xml:space="preserve">→ </w:t>
      </w:r>
      <w:r w:rsidRPr="00B309B9">
        <w:rPr>
          <w:b/>
          <w:bCs/>
          <w:color w:val="FF0000"/>
          <w:sz w:val="24"/>
          <w:szCs w:val="24"/>
        </w:rPr>
        <w:t>ligação irreversível!!!</w:t>
      </w:r>
    </w:p>
    <w:p w14:paraId="2415E724" w14:textId="15E68175" w:rsidR="00B309B9" w:rsidRDefault="00B309B9" w:rsidP="00B309B9">
      <w:pPr>
        <w:rPr>
          <w:b/>
          <w:bCs/>
          <w:color w:val="000000" w:themeColor="text1"/>
          <w:sz w:val="24"/>
          <w:szCs w:val="24"/>
        </w:rPr>
      </w:pPr>
      <w:r w:rsidRPr="00B309B9">
        <w:rPr>
          <w:b/>
          <w:bCs/>
          <w:color w:val="FF0000"/>
          <w:sz w:val="24"/>
          <w:szCs w:val="24"/>
        </w:rPr>
        <w:t>Doenças</w:t>
      </w:r>
      <w:r>
        <w:rPr>
          <w:b/>
          <w:bCs/>
          <w:color w:val="000000" w:themeColor="text1"/>
          <w:sz w:val="24"/>
          <w:szCs w:val="24"/>
        </w:rPr>
        <w:t xml:space="preserve">: </w:t>
      </w:r>
      <w:r w:rsidRPr="00B309B9">
        <w:rPr>
          <w:b/>
          <w:bCs/>
          <w:color w:val="000000" w:themeColor="text1"/>
          <w:sz w:val="24"/>
          <w:szCs w:val="24"/>
        </w:rPr>
        <w:t>CLOSTRIDIUM TETANI</w:t>
      </w:r>
    </w:p>
    <w:p w14:paraId="3DD7E40B" w14:textId="25BC17EC" w:rsidR="00B309B9" w:rsidRPr="00B309B9" w:rsidRDefault="00B309B9" w:rsidP="00B309B9">
      <w:pPr>
        <w:pStyle w:val="PargrafodaLista"/>
        <w:numPr>
          <w:ilvl w:val="0"/>
          <w:numId w:val="9"/>
        </w:numPr>
        <w:rPr>
          <w:color w:val="000000" w:themeColor="text1"/>
          <w:sz w:val="24"/>
          <w:szCs w:val="24"/>
        </w:rPr>
      </w:pPr>
      <w:r w:rsidRPr="00B309B9">
        <w:rPr>
          <w:color w:val="000000" w:themeColor="text1"/>
          <w:sz w:val="24"/>
          <w:szCs w:val="24"/>
        </w:rPr>
        <w:t xml:space="preserve">Incubação: dias a semanas. </w:t>
      </w:r>
    </w:p>
    <w:p w14:paraId="63BA56AA" w14:textId="051CD304" w:rsidR="00B309B9" w:rsidRDefault="00B309B9" w:rsidP="00B309B9">
      <w:pPr>
        <w:pStyle w:val="PargrafodaLista"/>
        <w:numPr>
          <w:ilvl w:val="0"/>
          <w:numId w:val="9"/>
        </w:numPr>
        <w:rPr>
          <w:color w:val="000000" w:themeColor="text1"/>
          <w:sz w:val="24"/>
          <w:szCs w:val="24"/>
        </w:rPr>
      </w:pPr>
      <w:r w:rsidRPr="00B309B9">
        <w:rPr>
          <w:b/>
          <w:bCs/>
          <w:color w:val="00B0F0"/>
          <w:sz w:val="24"/>
          <w:szCs w:val="24"/>
        </w:rPr>
        <w:t>Sinais do Tétano Generalizado</w:t>
      </w:r>
      <w:r w:rsidRPr="00B309B9">
        <w:rPr>
          <w:color w:val="000000" w:themeColor="text1"/>
          <w:sz w:val="24"/>
          <w:szCs w:val="24"/>
        </w:rPr>
        <w:t xml:space="preserve">: músculos masseteres (mandibular), </w:t>
      </w:r>
      <w:r w:rsidRPr="00B309B9">
        <w:rPr>
          <w:b/>
          <w:bCs/>
          <w:color w:val="6600FF"/>
          <w:sz w:val="24"/>
          <w:szCs w:val="24"/>
        </w:rPr>
        <w:t>sorriso sardônico</w:t>
      </w:r>
      <w:r w:rsidRPr="00B309B9">
        <w:rPr>
          <w:color w:val="000000" w:themeColor="text1"/>
          <w:sz w:val="24"/>
          <w:szCs w:val="24"/>
        </w:rPr>
        <w:t xml:space="preserve"> (contração sustentada da musculatura facial).</w:t>
      </w:r>
    </w:p>
    <w:p w14:paraId="76EBDC96" w14:textId="553454AF" w:rsidR="00B309B9" w:rsidRDefault="00B309B9" w:rsidP="00B309B9">
      <w:pPr>
        <w:pStyle w:val="PargrafodaLista"/>
        <w:numPr>
          <w:ilvl w:val="0"/>
          <w:numId w:val="9"/>
        </w:numPr>
        <w:rPr>
          <w:color w:val="000000" w:themeColor="text1"/>
          <w:sz w:val="24"/>
          <w:szCs w:val="24"/>
        </w:rPr>
      </w:pPr>
      <w:r w:rsidRPr="00B309B9">
        <w:rPr>
          <w:b/>
          <w:bCs/>
          <w:color w:val="4472C4" w:themeColor="accent1"/>
          <w:sz w:val="24"/>
          <w:szCs w:val="24"/>
        </w:rPr>
        <w:t>Sinais do Tétano Generalizado</w:t>
      </w:r>
      <w:r w:rsidRPr="00B309B9">
        <w:rPr>
          <w:b/>
          <w:bCs/>
          <w:color w:val="00B0F0"/>
          <w:sz w:val="24"/>
          <w:szCs w:val="24"/>
        </w:rPr>
        <w:t>:</w:t>
      </w:r>
      <w:r w:rsidRPr="00B309B9">
        <w:rPr>
          <w:color w:val="000000" w:themeColor="text1"/>
          <w:sz w:val="24"/>
          <w:szCs w:val="24"/>
        </w:rPr>
        <w:t xml:space="preserve"> salivação, sudorese, irritabilidade e espasmos dorsais persistentes (opistótono).</w:t>
      </w:r>
    </w:p>
    <w:p w14:paraId="1C36FFED" w14:textId="77777777" w:rsidR="00B309B9" w:rsidRDefault="00B309B9" w:rsidP="00B309B9">
      <w:pPr>
        <w:pStyle w:val="PargrafodaLista"/>
        <w:numPr>
          <w:ilvl w:val="0"/>
          <w:numId w:val="9"/>
        </w:numPr>
        <w:rPr>
          <w:color w:val="000000" w:themeColor="text1"/>
          <w:sz w:val="24"/>
          <w:szCs w:val="24"/>
        </w:rPr>
      </w:pPr>
      <w:r w:rsidRPr="00B309B9">
        <w:rPr>
          <w:b/>
          <w:bCs/>
          <w:color w:val="00B0F0"/>
          <w:sz w:val="24"/>
          <w:szCs w:val="24"/>
        </w:rPr>
        <w:t>Sinais do Tétano Generalizado</w:t>
      </w:r>
      <w:r w:rsidRPr="00B309B9">
        <w:rPr>
          <w:color w:val="000000" w:themeColor="text1"/>
          <w:sz w:val="24"/>
          <w:szCs w:val="24"/>
        </w:rPr>
        <w:t xml:space="preserve">: Arritmia cardíaca, alterações da pressão arterial, sudorese profunda e desidratação. </w:t>
      </w:r>
    </w:p>
    <w:p w14:paraId="2A60FB9D" w14:textId="77777777" w:rsidR="00B309B9" w:rsidRDefault="00B309B9" w:rsidP="00B309B9">
      <w:pPr>
        <w:pStyle w:val="PargrafodaLista"/>
        <w:numPr>
          <w:ilvl w:val="0"/>
          <w:numId w:val="9"/>
        </w:numPr>
        <w:rPr>
          <w:color w:val="000000" w:themeColor="text1"/>
          <w:sz w:val="24"/>
          <w:szCs w:val="24"/>
        </w:rPr>
      </w:pPr>
      <w:r w:rsidRPr="00B309B9">
        <w:rPr>
          <w:b/>
          <w:bCs/>
          <w:color w:val="00B0F0"/>
          <w:sz w:val="24"/>
          <w:szCs w:val="24"/>
        </w:rPr>
        <w:lastRenderedPageBreak/>
        <w:t>Tétano Localizado</w:t>
      </w:r>
      <w:r w:rsidRPr="00B309B9">
        <w:rPr>
          <w:color w:val="000000" w:themeColor="text1"/>
          <w:sz w:val="24"/>
          <w:szCs w:val="24"/>
        </w:rPr>
        <w:t xml:space="preserve">: confinada à musculatura. </w:t>
      </w:r>
    </w:p>
    <w:p w14:paraId="702FACF5" w14:textId="0504F613" w:rsidR="00B309B9" w:rsidRDefault="00B309B9" w:rsidP="00B309B9">
      <w:pPr>
        <w:pStyle w:val="PargrafodaLista"/>
        <w:numPr>
          <w:ilvl w:val="0"/>
          <w:numId w:val="9"/>
        </w:numPr>
        <w:rPr>
          <w:color w:val="000000" w:themeColor="text1"/>
          <w:sz w:val="24"/>
          <w:szCs w:val="24"/>
        </w:rPr>
      </w:pPr>
      <w:r w:rsidRPr="00B309B9">
        <w:rPr>
          <w:b/>
          <w:bCs/>
          <w:color w:val="00B0F0"/>
          <w:sz w:val="24"/>
          <w:szCs w:val="24"/>
        </w:rPr>
        <w:t>Tétano Neonatal</w:t>
      </w:r>
      <w:r w:rsidRPr="00B309B9">
        <w:rPr>
          <w:color w:val="000000" w:themeColor="text1"/>
          <w:sz w:val="24"/>
          <w:szCs w:val="24"/>
        </w:rPr>
        <w:t>: associado à infecção do cordão umbilical (mortalidade 90%).</w:t>
      </w:r>
    </w:p>
    <w:p w14:paraId="05F91929" w14:textId="676BBBB2" w:rsidR="00B309B9" w:rsidRDefault="00B309B9" w:rsidP="00B309B9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Prevenção:</w:t>
      </w:r>
    </w:p>
    <w:p w14:paraId="280B46C9" w14:textId="77777777" w:rsidR="00B309B9" w:rsidRDefault="00B309B9" w:rsidP="00B309B9">
      <w:pPr>
        <w:pStyle w:val="PargrafodaLista"/>
        <w:numPr>
          <w:ilvl w:val="0"/>
          <w:numId w:val="10"/>
        </w:numPr>
        <w:rPr>
          <w:b/>
          <w:bCs/>
          <w:color w:val="000000" w:themeColor="text1"/>
          <w:sz w:val="24"/>
          <w:szCs w:val="24"/>
        </w:rPr>
      </w:pPr>
      <w:r w:rsidRPr="00B309B9">
        <w:rPr>
          <w:b/>
          <w:bCs/>
          <w:color w:val="FFC000"/>
          <w:sz w:val="24"/>
          <w:szCs w:val="24"/>
        </w:rPr>
        <w:t>Imunização passiva</w:t>
      </w:r>
      <w:r w:rsidRPr="00B309B9">
        <w:rPr>
          <w:b/>
          <w:bCs/>
          <w:color w:val="000000" w:themeColor="text1"/>
          <w:sz w:val="24"/>
          <w:szCs w:val="24"/>
        </w:rPr>
        <w:t xml:space="preserve"> </w:t>
      </w:r>
      <w:r w:rsidRPr="00B309B9">
        <w:rPr>
          <w:color w:val="000000" w:themeColor="text1"/>
          <w:sz w:val="24"/>
          <w:szCs w:val="24"/>
        </w:rPr>
        <w:t>(imunoglobulina tetânica).</w:t>
      </w:r>
      <w:r w:rsidRPr="00B309B9">
        <w:rPr>
          <w:b/>
          <w:bCs/>
          <w:color w:val="000000" w:themeColor="text1"/>
          <w:sz w:val="24"/>
          <w:szCs w:val="24"/>
        </w:rPr>
        <w:t xml:space="preserve"> </w:t>
      </w:r>
    </w:p>
    <w:p w14:paraId="1A0A1042" w14:textId="35B0D602" w:rsidR="00B309B9" w:rsidRDefault="00B309B9" w:rsidP="00B309B9">
      <w:pPr>
        <w:pStyle w:val="PargrafodaLista"/>
        <w:numPr>
          <w:ilvl w:val="0"/>
          <w:numId w:val="10"/>
        </w:numPr>
        <w:rPr>
          <w:color w:val="000000" w:themeColor="text1"/>
          <w:sz w:val="24"/>
          <w:szCs w:val="24"/>
        </w:rPr>
      </w:pPr>
      <w:r w:rsidRPr="00B309B9">
        <w:rPr>
          <w:b/>
          <w:bCs/>
          <w:color w:val="00B050"/>
          <w:sz w:val="24"/>
          <w:szCs w:val="24"/>
        </w:rPr>
        <w:t>Vacinação</w:t>
      </w:r>
      <w:r w:rsidRPr="00B309B9">
        <w:rPr>
          <w:b/>
          <w:bCs/>
          <w:color w:val="000000" w:themeColor="text1"/>
          <w:sz w:val="24"/>
          <w:szCs w:val="24"/>
        </w:rPr>
        <w:t xml:space="preserve"> </w:t>
      </w:r>
      <w:r w:rsidRPr="00B309B9">
        <w:rPr>
          <w:color w:val="000000" w:themeColor="text1"/>
          <w:sz w:val="24"/>
          <w:szCs w:val="24"/>
        </w:rPr>
        <w:t>(</w:t>
      </w:r>
      <w:proofErr w:type="spellStart"/>
      <w:r w:rsidRPr="00B309B9">
        <w:rPr>
          <w:color w:val="000000" w:themeColor="text1"/>
          <w:sz w:val="24"/>
          <w:szCs w:val="24"/>
        </w:rPr>
        <w:t>toxoide</w:t>
      </w:r>
      <w:proofErr w:type="spellEnd"/>
      <w:r w:rsidRPr="00B309B9">
        <w:rPr>
          <w:color w:val="000000" w:themeColor="text1"/>
          <w:sz w:val="24"/>
          <w:szCs w:val="24"/>
        </w:rPr>
        <w:t xml:space="preserve"> tetânico)</w:t>
      </w:r>
      <w:r>
        <w:rPr>
          <w:color w:val="000000" w:themeColor="text1"/>
          <w:sz w:val="24"/>
          <w:szCs w:val="24"/>
        </w:rPr>
        <w:t xml:space="preserve"> </w:t>
      </w:r>
      <w:r w:rsidRPr="00B309B9">
        <w:rPr>
          <w:color w:val="000000" w:themeColor="text1"/>
          <w:sz w:val="24"/>
          <w:szCs w:val="24"/>
        </w:rPr>
        <w:sym w:font="Wingdings" w:char="F0E0"/>
      </w:r>
      <w:r w:rsidRPr="00B309B9">
        <w:rPr>
          <w:color w:val="000000" w:themeColor="text1"/>
          <w:sz w:val="24"/>
          <w:szCs w:val="24"/>
        </w:rPr>
        <w:t xml:space="preserve"> 3 doses</w:t>
      </w:r>
    </w:p>
    <w:p w14:paraId="269BBCE9" w14:textId="77777777" w:rsidR="00B309B9" w:rsidRPr="00B309B9" w:rsidRDefault="00B309B9" w:rsidP="00B309B9">
      <w:pPr>
        <w:rPr>
          <w:color w:val="000000" w:themeColor="text1"/>
          <w:sz w:val="24"/>
          <w:szCs w:val="24"/>
        </w:rPr>
      </w:pPr>
    </w:p>
    <w:p w14:paraId="79024BD5" w14:textId="4C9AFCDF" w:rsidR="008B124F" w:rsidRDefault="008B124F" w:rsidP="008B124F">
      <w:pPr>
        <w:rPr>
          <w:b/>
          <w:bCs/>
          <w:color w:val="000000" w:themeColor="text1"/>
          <w:sz w:val="24"/>
          <w:szCs w:val="24"/>
        </w:rPr>
      </w:pPr>
      <w:r w:rsidRPr="00B309B9">
        <w:rPr>
          <w:b/>
          <w:bCs/>
          <w:i/>
          <w:iCs/>
          <w:color w:val="000000" w:themeColor="text1"/>
          <w:sz w:val="24"/>
          <w:szCs w:val="24"/>
          <w:highlight w:val="magenta"/>
          <w:u w:val="single"/>
        </w:rPr>
        <w:t>C.botulinum</w:t>
      </w:r>
      <w:r w:rsidRPr="00B309B9">
        <w:rPr>
          <w:b/>
          <w:bCs/>
          <w:color w:val="000000" w:themeColor="text1"/>
          <w:sz w:val="24"/>
          <w:szCs w:val="24"/>
          <w:highlight w:val="magenta"/>
        </w:rPr>
        <w:t xml:space="preserve"> (botulismo).</w:t>
      </w:r>
    </w:p>
    <w:p w14:paraId="31FACEFF" w14:textId="77777777" w:rsidR="00B309B9" w:rsidRPr="00B309B9" w:rsidRDefault="00B309B9" w:rsidP="00B309B9">
      <w:pPr>
        <w:pStyle w:val="PargrafodaLista"/>
        <w:numPr>
          <w:ilvl w:val="0"/>
          <w:numId w:val="11"/>
        </w:numPr>
        <w:rPr>
          <w:color w:val="000000" w:themeColor="text1"/>
          <w:sz w:val="24"/>
          <w:szCs w:val="24"/>
        </w:rPr>
      </w:pPr>
      <w:r w:rsidRPr="00B309B9">
        <w:rPr>
          <w:color w:val="000000" w:themeColor="text1"/>
          <w:sz w:val="24"/>
          <w:szCs w:val="24"/>
        </w:rPr>
        <w:t xml:space="preserve">Bacilos grandes. </w:t>
      </w:r>
    </w:p>
    <w:p w14:paraId="52EA70F5" w14:textId="77777777" w:rsidR="00B309B9" w:rsidRPr="00B309B9" w:rsidRDefault="00B309B9" w:rsidP="00B309B9">
      <w:pPr>
        <w:pStyle w:val="PargrafodaLista"/>
        <w:numPr>
          <w:ilvl w:val="0"/>
          <w:numId w:val="11"/>
        </w:numPr>
        <w:rPr>
          <w:color w:val="000000" w:themeColor="text1"/>
          <w:sz w:val="24"/>
          <w:szCs w:val="24"/>
        </w:rPr>
      </w:pPr>
      <w:r w:rsidRPr="00B309B9">
        <w:rPr>
          <w:color w:val="000000" w:themeColor="text1"/>
          <w:sz w:val="24"/>
          <w:szCs w:val="24"/>
        </w:rPr>
        <w:t xml:space="preserve">Produzem </w:t>
      </w:r>
      <w:r w:rsidRPr="00B309B9">
        <w:rPr>
          <w:b/>
          <w:bCs/>
          <w:color w:val="6600FF"/>
          <w:sz w:val="24"/>
          <w:szCs w:val="24"/>
        </w:rPr>
        <w:t>sete toxinas</w:t>
      </w:r>
      <w:r w:rsidRPr="00B309B9">
        <w:rPr>
          <w:color w:val="000000" w:themeColor="text1"/>
          <w:sz w:val="24"/>
          <w:szCs w:val="24"/>
        </w:rPr>
        <w:t xml:space="preserve"> botulínicas (de A a G). </w:t>
      </w:r>
    </w:p>
    <w:p w14:paraId="53BB7148" w14:textId="1A8F07D6" w:rsidR="001F014F" w:rsidRPr="001F014F" w:rsidRDefault="00B309B9" w:rsidP="001F014F">
      <w:pPr>
        <w:pStyle w:val="PargrafodaLista"/>
        <w:numPr>
          <w:ilvl w:val="0"/>
          <w:numId w:val="11"/>
        </w:numPr>
        <w:rPr>
          <w:b/>
          <w:bCs/>
          <w:color w:val="000000" w:themeColor="text1"/>
          <w:sz w:val="24"/>
          <w:szCs w:val="24"/>
        </w:rPr>
      </w:pPr>
      <w:r w:rsidRPr="001F014F">
        <w:rPr>
          <w:color w:val="000000" w:themeColor="text1"/>
          <w:sz w:val="24"/>
          <w:szCs w:val="24"/>
        </w:rPr>
        <w:t>Doença humana</w:t>
      </w:r>
      <w:r w:rsidR="001F014F">
        <w:rPr>
          <w:color w:val="000000" w:themeColor="text1"/>
          <w:sz w:val="24"/>
          <w:szCs w:val="24"/>
        </w:rPr>
        <w:t xml:space="preserve"> (e piores)</w:t>
      </w:r>
      <w:r w:rsidRPr="001F014F">
        <w:rPr>
          <w:color w:val="000000" w:themeColor="text1"/>
          <w:sz w:val="24"/>
          <w:szCs w:val="24"/>
        </w:rPr>
        <w:t xml:space="preserve"> associada aos tipos </w:t>
      </w:r>
      <w:r w:rsidRPr="001F014F">
        <w:rPr>
          <w:b/>
          <w:bCs/>
          <w:color w:val="000000" w:themeColor="text1"/>
          <w:sz w:val="24"/>
          <w:szCs w:val="24"/>
        </w:rPr>
        <w:t xml:space="preserve">A, B, E </w:t>
      </w:r>
      <w:proofErr w:type="spellStart"/>
      <w:r w:rsidRPr="001F014F">
        <w:rPr>
          <w:b/>
          <w:bCs/>
          <w:color w:val="000000" w:themeColor="text1"/>
          <w:sz w:val="24"/>
          <w:szCs w:val="24"/>
        </w:rPr>
        <w:t>e</w:t>
      </w:r>
      <w:proofErr w:type="spellEnd"/>
      <w:r w:rsidRPr="001F014F">
        <w:rPr>
          <w:b/>
          <w:bCs/>
          <w:color w:val="000000" w:themeColor="text1"/>
          <w:sz w:val="24"/>
          <w:szCs w:val="24"/>
        </w:rPr>
        <w:t xml:space="preserve"> F.</w:t>
      </w:r>
    </w:p>
    <w:p w14:paraId="11976705" w14:textId="38D7FF81" w:rsidR="001F014F" w:rsidRDefault="001F014F" w:rsidP="001F014F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Características</w:t>
      </w:r>
    </w:p>
    <w:p w14:paraId="02B9CABA" w14:textId="77777777" w:rsidR="001F014F" w:rsidRDefault="001F014F" w:rsidP="001F014F">
      <w:pPr>
        <w:pStyle w:val="PargrafodaLista"/>
        <w:numPr>
          <w:ilvl w:val="0"/>
          <w:numId w:val="11"/>
        </w:numPr>
        <w:rPr>
          <w:color w:val="000000" w:themeColor="text1"/>
          <w:sz w:val="24"/>
          <w:szCs w:val="24"/>
        </w:rPr>
      </w:pPr>
      <w:r w:rsidRPr="001F014F">
        <w:rPr>
          <w:b/>
          <w:bCs/>
          <w:color w:val="00B0F0"/>
          <w:sz w:val="24"/>
          <w:szCs w:val="24"/>
        </w:rPr>
        <w:t>Toxina Botulínica</w:t>
      </w:r>
      <w:r w:rsidRPr="001F014F">
        <w:rPr>
          <w:color w:val="000000" w:themeColor="text1"/>
          <w:sz w:val="24"/>
          <w:szCs w:val="24"/>
        </w:rPr>
        <w:t xml:space="preserve"> (toxina AB/neurotoxina): </w:t>
      </w:r>
    </w:p>
    <w:p w14:paraId="14C64C3E" w14:textId="7C2C5D54" w:rsidR="001F014F" w:rsidRDefault="001F014F" w:rsidP="001F014F">
      <w:pPr>
        <w:pStyle w:val="PargrafodaLista"/>
        <w:numPr>
          <w:ilvl w:val="0"/>
          <w:numId w:val="11"/>
        </w:numPr>
        <w:rPr>
          <w:color w:val="000000" w:themeColor="text1"/>
          <w:sz w:val="24"/>
          <w:szCs w:val="24"/>
        </w:rPr>
      </w:pPr>
      <w:r w:rsidRPr="001F014F">
        <w:rPr>
          <w:color w:val="000000" w:themeColor="text1"/>
          <w:sz w:val="24"/>
          <w:szCs w:val="24"/>
        </w:rPr>
        <w:t xml:space="preserve">Forma complexo com outras proteínas, </w:t>
      </w:r>
      <w:r>
        <w:rPr>
          <w:color w:val="000000" w:themeColor="text1"/>
          <w:sz w:val="24"/>
          <w:szCs w:val="24"/>
        </w:rPr>
        <w:t>p</w:t>
      </w:r>
      <w:r w:rsidRPr="001F014F">
        <w:rPr>
          <w:color w:val="000000" w:themeColor="text1"/>
          <w:sz w:val="24"/>
          <w:szCs w:val="24"/>
        </w:rPr>
        <w:t xml:space="preserve">rotege a </w:t>
      </w:r>
      <w:r w:rsidRPr="001F014F">
        <w:rPr>
          <w:b/>
          <w:bCs/>
          <w:color w:val="00B0F0"/>
          <w:sz w:val="24"/>
          <w:szCs w:val="24"/>
        </w:rPr>
        <w:t>neurotoxina</w:t>
      </w:r>
      <w:r w:rsidRPr="001F014F">
        <w:rPr>
          <w:color w:val="000000" w:themeColor="text1"/>
          <w:sz w:val="24"/>
          <w:szCs w:val="24"/>
        </w:rPr>
        <w:t xml:space="preserve"> na passagem pelo trato digestivo</w:t>
      </w:r>
      <w:r>
        <w:rPr>
          <w:color w:val="000000" w:themeColor="text1"/>
          <w:sz w:val="24"/>
          <w:szCs w:val="24"/>
        </w:rPr>
        <w:t>.</w:t>
      </w:r>
    </w:p>
    <w:p w14:paraId="5FC343C8" w14:textId="63B3E2D7" w:rsidR="001F014F" w:rsidRDefault="001F014F" w:rsidP="001F014F">
      <w:pPr>
        <w:pStyle w:val="PargrafodaLista"/>
        <w:numPr>
          <w:ilvl w:val="0"/>
          <w:numId w:val="11"/>
        </w:numPr>
        <w:rPr>
          <w:color w:val="000000" w:themeColor="text1"/>
          <w:sz w:val="24"/>
          <w:szCs w:val="24"/>
        </w:rPr>
      </w:pPr>
      <w:r w:rsidRPr="001F014F">
        <w:rPr>
          <w:b/>
          <w:bCs/>
          <w:color w:val="FF0000"/>
          <w:sz w:val="24"/>
          <w:szCs w:val="24"/>
        </w:rPr>
        <w:t>Inativa</w:t>
      </w:r>
      <w:r w:rsidRPr="001F014F">
        <w:rPr>
          <w:color w:val="000000" w:themeColor="text1"/>
          <w:sz w:val="24"/>
          <w:szCs w:val="24"/>
        </w:rPr>
        <w:t xml:space="preserve"> as proteínas que regulam a </w:t>
      </w:r>
      <w:r w:rsidRPr="001F014F">
        <w:rPr>
          <w:b/>
          <w:bCs/>
          <w:color w:val="000000" w:themeColor="text1"/>
          <w:sz w:val="24"/>
          <w:szCs w:val="24"/>
        </w:rPr>
        <w:t>liberação de acetilcolina</w:t>
      </w:r>
      <w:r w:rsidRPr="001F014F">
        <w:rPr>
          <w:color w:val="000000" w:themeColor="text1"/>
          <w:sz w:val="24"/>
          <w:szCs w:val="24"/>
        </w:rPr>
        <w:t xml:space="preserve"> (neurotransmissor).</w:t>
      </w:r>
    </w:p>
    <w:p w14:paraId="54FC6AB2" w14:textId="243787BE" w:rsidR="001F014F" w:rsidRPr="001F014F" w:rsidRDefault="001F014F" w:rsidP="001F014F">
      <w:pPr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Doenças:</w:t>
      </w:r>
    </w:p>
    <w:p w14:paraId="6C50BC85" w14:textId="4A2DF8EB" w:rsidR="001F014F" w:rsidRPr="001F014F" w:rsidRDefault="001F014F" w:rsidP="001F014F">
      <w:pPr>
        <w:pStyle w:val="PargrafodaLista"/>
        <w:numPr>
          <w:ilvl w:val="0"/>
          <w:numId w:val="12"/>
        </w:numPr>
        <w:rPr>
          <w:color w:val="000000" w:themeColor="text1"/>
          <w:sz w:val="24"/>
          <w:szCs w:val="24"/>
        </w:rPr>
      </w:pPr>
      <w:r w:rsidRPr="001F014F">
        <w:rPr>
          <w:b/>
          <w:bCs/>
          <w:color w:val="00B0F0"/>
          <w:sz w:val="24"/>
          <w:szCs w:val="24"/>
        </w:rPr>
        <w:t>Botulismo alimentar</w:t>
      </w:r>
      <w:r w:rsidRPr="001F014F">
        <w:rPr>
          <w:color w:val="000000" w:themeColor="text1"/>
          <w:sz w:val="24"/>
          <w:szCs w:val="24"/>
        </w:rPr>
        <w:t>: • Consumo de alimentos em conserva, mel e leite em pó. •</w:t>
      </w:r>
      <w:r w:rsidRPr="001F014F">
        <w:rPr>
          <w:color w:val="000000" w:themeColor="text1"/>
          <w:sz w:val="24"/>
          <w:szCs w:val="24"/>
        </w:rPr>
        <w:t xml:space="preserve"> </w:t>
      </w:r>
      <w:r w:rsidRPr="001F014F">
        <w:rPr>
          <w:color w:val="000000" w:themeColor="text1"/>
          <w:sz w:val="24"/>
          <w:szCs w:val="24"/>
        </w:rPr>
        <w:t>Adulto e infantil</w:t>
      </w:r>
    </w:p>
    <w:p w14:paraId="7F03A716" w14:textId="0F0C2BB0" w:rsidR="001F014F" w:rsidRDefault="001F014F" w:rsidP="001F014F">
      <w:pPr>
        <w:pStyle w:val="PargrafodaLista"/>
        <w:numPr>
          <w:ilvl w:val="0"/>
          <w:numId w:val="12"/>
        </w:numPr>
        <w:rPr>
          <w:color w:val="000000" w:themeColor="text1"/>
          <w:sz w:val="24"/>
          <w:szCs w:val="24"/>
        </w:rPr>
      </w:pPr>
      <w:r w:rsidRPr="001F014F">
        <w:rPr>
          <w:b/>
          <w:bCs/>
          <w:color w:val="00B0F0"/>
          <w:sz w:val="24"/>
          <w:szCs w:val="24"/>
        </w:rPr>
        <w:t>Botulismo de ferida</w:t>
      </w:r>
      <w:r w:rsidRPr="001F014F">
        <w:rPr>
          <w:color w:val="000000" w:themeColor="text1"/>
          <w:sz w:val="24"/>
          <w:szCs w:val="24"/>
        </w:rPr>
        <w:t xml:space="preserve">: </w:t>
      </w:r>
      <w:proofErr w:type="gramStart"/>
      <w:r w:rsidRPr="001F014F">
        <w:rPr>
          <w:color w:val="000000" w:themeColor="text1"/>
          <w:sz w:val="24"/>
          <w:szCs w:val="24"/>
        </w:rPr>
        <w:t xml:space="preserve">• </w:t>
      </w:r>
      <w:r>
        <w:rPr>
          <w:color w:val="000000" w:themeColor="text1"/>
          <w:sz w:val="24"/>
          <w:szCs w:val="24"/>
        </w:rPr>
        <w:t>F</w:t>
      </w:r>
      <w:r w:rsidRPr="001F014F">
        <w:rPr>
          <w:color w:val="000000" w:themeColor="text1"/>
          <w:sz w:val="24"/>
          <w:szCs w:val="24"/>
        </w:rPr>
        <w:t>eridas</w:t>
      </w:r>
      <w:proofErr w:type="gramEnd"/>
      <w:r w:rsidRPr="001F014F">
        <w:rPr>
          <w:color w:val="000000" w:themeColor="text1"/>
          <w:sz w:val="24"/>
          <w:szCs w:val="24"/>
        </w:rPr>
        <w:t xml:space="preserve"> contaminadas. • Presença de toxina na ferida.</w:t>
      </w:r>
    </w:p>
    <w:p w14:paraId="2661DEB3" w14:textId="54273088" w:rsidR="001F014F" w:rsidRDefault="001F014F" w:rsidP="001F014F">
      <w:pPr>
        <w:pStyle w:val="PargrafodaLista"/>
        <w:jc w:val="right"/>
        <w:rPr>
          <w:color w:val="000000" w:themeColor="text1"/>
          <w:sz w:val="24"/>
          <w:szCs w:val="24"/>
        </w:rPr>
      </w:pPr>
      <w:r w:rsidRPr="001F014F">
        <w:rPr>
          <w:color w:val="000000" w:themeColor="text1"/>
          <w:sz w:val="24"/>
          <w:szCs w:val="24"/>
        </w:rPr>
        <w:drawing>
          <wp:inline distT="0" distB="0" distL="0" distR="0" wp14:anchorId="7E7DB249" wp14:editId="74986259">
            <wp:extent cx="1440873" cy="1141415"/>
            <wp:effectExtent l="0" t="0" r="0" b="0"/>
            <wp:docPr id="1543316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316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48401" cy="1147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B7BDC" w14:textId="2C200C9D" w:rsidR="001F014F" w:rsidRPr="001F014F" w:rsidRDefault="001F014F" w:rsidP="001F014F">
      <w:pPr>
        <w:rPr>
          <w:b/>
          <w:bCs/>
          <w:color w:val="00B050"/>
          <w:sz w:val="24"/>
          <w:szCs w:val="24"/>
        </w:rPr>
      </w:pPr>
      <w:r w:rsidRPr="001F014F">
        <w:rPr>
          <w:b/>
          <w:bCs/>
          <w:color w:val="00B050"/>
          <w:sz w:val="24"/>
          <w:szCs w:val="24"/>
        </w:rPr>
        <w:t>Tratamento, prevenção:</w:t>
      </w:r>
    </w:p>
    <w:p w14:paraId="1C9CD23A" w14:textId="3A577FA6" w:rsidR="001F014F" w:rsidRDefault="001F014F" w:rsidP="001F014F">
      <w:pPr>
        <w:rPr>
          <w:b/>
          <w:bCs/>
          <w:color w:val="00B0F0"/>
          <w:sz w:val="24"/>
          <w:szCs w:val="24"/>
        </w:rPr>
      </w:pPr>
      <w:r>
        <w:rPr>
          <w:b/>
          <w:bCs/>
          <w:color w:val="00B0F0"/>
          <w:sz w:val="24"/>
          <w:szCs w:val="24"/>
        </w:rPr>
        <w:t>Medidas:</w:t>
      </w:r>
    </w:p>
    <w:p w14:paraId="37DEBCE0" w14:textId="4245DEC5" w:rsidR="001F014F" w:rsidRPr="001F014F" w:rsidRDefault="001F014F" w:rsidP="001F014F">
      <w:pPr>
        <w:pStyle w:val="PargrafodaLista"/>
        <w:numPr>
          <w:ilvl w:val="0"/>
          <w:numId w:val="13"/>
        </w:numPr>
        <w:rPr>
          <w:color w:val="000000" w:themeColor="text1"/>
          <w:sz w:val="24"/>
          <w:szCs w:val="24"/>
        </w:rPr>
      </w:pPr>
      <w:r w:rsidRPr="001F014F">
        <w:rPr>
          <w:color w:val="000000" w:themeColor="text1"/>
          <w:sz w:val="24"/>
          <w:szCs w:val="24"/>
        </w:rPr>
        <w:t>Suporte ventilatório</w:t>
      </w:r>
    </w:p>
    <w:p w14:paraId="0228A64C" w14:textId="7C9EFF5D" w:rsidR="001F014F" w:rsidRPr="001F014F" w:rsidRDefault="001F014F" w:rsidP="001F014F">
      <w:pPr>
        <w:pStyle w:val="PargrafodaLista"/>
        <w:numPr>
          <w:ilvl w:val="0"/>
          <w:numId w:val="13"/>
        </w:numPr>
        <w:rPr>
          <w:b/>
          <w:bCs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Lavagem gástrica</w:t>
      </w:r>
    </w:p>
    <w:p w14:paraId="6E9D5085" w14:textId="1A655B6E" w:rsidR="001F014F" w:rsidRPr="001F014F" w:rsidRDefault="001F014F" w:rsidP="001F014F">
      <w:pPr>
        <w:pStyle w:val="PargrafodaLista"/>
        <w:numPr>
          <w:ilvl w:val="0"/>
          <w:numId w:val="13"/>
        </w:numPr>
        <w:rPr>
          <w:b/>
          <w:bCs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Antitoxina botulínica trivalente</w:t>
      </w:r>
    </w:p>
    <w:p w14:paraId="3EF063C7" w14:textId="63D8ADE0" w:rsidR="001F014F" w:rsidRPr="001F014F" w:rsidRDefault="001F014F" w:rsidP="001F014F">
      <w:pPr>
        <w:rPr>
          <w:b/>
          <w:bCs/>
          <w:color w:val="000000" w:themeColor="text1"/>
          <w:sz w:val="24"/>
          <w:szCs w:val="24"/>
        </w:rPr>
      </w:pPr>
      <w:r w:rsidRPr="001F014F">
        <w:rPr>
          <w:b/>
          <w:bCs/>
          <w:color w:val="000000" w:themeColor="text1"/>
          <w:sz w:val="24"/>
          <w:szCs w:val="24"/>
          <w:highlight w:val="yellow"/>
        </w:rPr>
        <w:t>Crianças menores 1 ano: não ingerir mel.</w:t>
      </w:r>
    </w:p>
    <w:sectPr w:rsidR="001F014F" w:rsidRPr="001F01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16072"/>
    <w:multiLevelType w:val="hybridMultilevel"/>
    <w:tmpl w:val="843C5810"/>
    <w:lvl w:ilvl="0" w:tplc="27EAB544">
      <w:start w:val="3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976C63"/>
    <w:multiLevelType w:val="hybridMultilevel"/>
    <w:tmpl w:val="78DE6314"/>
    <w:lvl w:ilvl="0" w:tplc="067E78B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DB75DE"/>
    <w:multiLevelType w:val="hybridMultilevel"/>
    <w:tmpl w:val="C068D25E"/>
    <w:lvl w:ilvl="0" w:tplc="067E78B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5D18D4"/>
    <w:multiLevelType w:val="hybridMultilevel"/>
    <w:tmpl w:val="70CEEEA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F60DCF"/>
    <w:multiLevelType w:val="hybridMultilevel"/>
    <w:tmpl w:val="EBBE902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3C2E31"/>
    <w:multiLevelType w:val="hybridMultilevel"/>
    <w:tmpl w:val="500C56C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4702D5"/>
    <w:multiLevelType w:val="hybridMultilevel"/>
    <w:tmpl w:val="B45488E0"/>
    <w:lvl w:ilvl="0" w:tplc="067E78B6">
      <w:numFmt w:val="bullet"/>
      <w:lvlText w:val=""/>
      <w:lvlJc w:val="left"/>
      <w:pPr>
        <w:ind w:left="775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7" w15:restartNumberingAfterBreak="0">
    <w:nsid w:val="3A4A6FCA"/>
    <w:multiLevelType w:val="hybridMultilevel"/>
    <w:tmpl w:val="C234D5CC"/>
    <w:lvl w:ilvl="0" w:tplc="067E78B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196843"/>
    <w:multiLevelType w:val="hybridMultilevel"/>
    <w:tmpl w:val="5D40D37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120FE4"/>
    <w:multiLevelType w:val="hybridMultilevel"/>
    <w:tmpl w:val="AEAA5B2E"/>
    <w:lvl w:ilvl="0" w:tplc="067E78B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515254"/>
    <w:multiLevelType w:val="hybridMultilevel"/>
    <w:tmpl w:val="491E787C"/>
    <w:lvl w:ilvl="0" w:tplc="067E78B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B70DAB"/>
    <w:multiLevelType w:val="hybridMultilevel"/>
    <w:tmpl w:val="FEA6E2CA"/>
    <w:lvl w:ilvl="0" w:tplc="067E78B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9C0AFE"/>
    <w:multiLevelType w:val="hybridMultilevel"/>
    <w:tmpl w:val="A3045790"/>
    <w:lvl w:ilvl="0" w:tplc="067E78B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8528462">
    <w:abstractNumId w:val="1"/>
  </w:num>
  <w:num w:numId="2" w16cid:durableId="768744677">
    <w:abstractNumId w:val="3"/>
  </w:num>
  <w:num w:numId="3" w16cid:durableId="48773234">
    <w:abstractNumId w:val="5"/>
  </w:num>
  <w:num w:numId="4" w16cid:durableId="510687331">
    <w:abstractNumId w:val="6"/>
  </w:num>
  <w:num w:numId="5" w16cid:durableId="1357390184">
    <w:abstractNumId w:val="7"/>
  </w:num>
  <w:num w:numId="6" w16cid:durableId="1616328216">
    <w:abstractNumId w:val="10"/>
  </w:num>
  <w:num w:numId="7" w16cid:durableId="756824083">
    <w:abstractNumId w:val="12"/>
  </w:num>
  <w:num w:numId="8" w16cid:durableId="1112363100">
    <w:abstractNumId w:val="0"/>
  </w:num>
  <w:num w:numId="9" w16cid:durableId="664823069">
    <w:abstractNumId w:val="2"/>
  </w:num>
  <w:num w:numId="10" w16cid:durableId="105078596">
    <w:abstractNumId w:val="11"/>
  </w:num>
  <w:num w:numId="11" w16cid:durableId="1197351487">
    <w:abstractNumId w:val="9"/>
  </w:num>
  <w:num w:numId="12" w16cid:durableId="1615016039">
    <w:abstractNumId w:val="8"/>
  </w:num>
  <w:num w:numId="13" w16cid:durableId="20865660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6E0"/>
    <w:rsid w:val="000D41D1"/>
    <w:rsid w:val="0010417E"/>
    <w:rsid w:val="001741AE"/>
    <w:rsid w:val="001772FC"/>
    <w:rsid w:val="001F014F"/>
    <w:rsid w:val="00273F6F"/>
    <w:rsid w:val="004600F2"/>
    <w:rsid w:val="0048630C"/>
    <w:rsid w:val="00490DFD"/>
    <w:rsid w:val="007E2FFC"/>
    <w:rsid w:val="00807B6E"/>
    <w:rsid w:val="008526E0"/>
    <w:rsid w:val="008B124F"/>
    <w:rsid w:val="008D469D"/>
    <w:rsid w:val="00AB0ADD"/>
    <w:rsid w:val="00B309B9"/>
    <w:rsid w:val="00DC2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D5E5A4"/>
  <w15:chartTrackingRefBased/>
  <w15:docId w15:val="{B41ACF5A-4CD7-4618-B938-185C88530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52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52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526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52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526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52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52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52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52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526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526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526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526E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526E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526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526E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526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526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52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52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52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52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52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526E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526E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526E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526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526E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526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7</Pages>
  <Words>687</Words>
  <Characters>3716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1</cp:revision>
  <dcterms:created xsi:type="dcterms:W3CDTF">2025-03-11T13:18:00Z</dcterms:created>
  <dcterms:modified xsi:type="dcterms:W3CDTF">2025-03-11T14:40:00Z</dcterms:modified>
</cp:coreProperties>
</file>