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FB6A2F" w14:textId="5021F596" w:rsidR="001741AE" w:rsidRDefault="005E0665" w:rsidP="005E06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Sistema de Endomembranas </w:t>
      </w:r>
    </w:p>
    <w:p w14:paraId="00ABC49E" w14:textId="7357894D" w:rsidR="005E0665" w:rsidRDefault="005E0665" w:rsidP="005E0665">
      <w:pPr>
        <w:jc w:val="center"/>
        <w:rPr>
          <w:bCs/>
          <w:sz w:val="24"/>
          <w:szCs w:val="24"/>
        </w:rPr>
      </w:pPr>
      <w:r w:rsidRPr="009474D1">
        <w:rPr>
          <w:bCs/>
          <w:sz w:val="24"/>
          <w:szCs w:val="24"/>
          <w:highlight w:val="green"/>
        </w:rPr>
        <w:t>Digestão e secreção</w:t>
      </w:r>
      <w:r w:rsidR="009474D1" w:rsidRPr="009474D1">
        <w:rPr>
          <w:bCs/>
          <w:sz w:val="24"/>
          <w:szCs w:val="24"/>
          <w:highlight w:val="green"/>
        </w:rPr>
        <w:t xml:space="preserve"> – organelas</w:t>
      </w:r>
      <w:r w:rsidR="009474D1">
        <w:rPr>
          <w:bCs/>
          <w:sz w:val="24"/>
          <w:szCs w:val="24"/>
        </w:rPr>
        <w:t xml:space="preserve"> </w:t>
      </w:r>
    </w:p>
    <w:p w14:paraId="73C87AE5" w14:textId="006BE0BA" w:rsidR="005E0665" w:rsidRDefault="005E0665" w:rsidP="005E0665">
      <w:pPr>
        <w:pStyle w:val="PargrafodaLista"/>
        <w:numPr>
          <w:ilvl w:val="0"/>
          <w:numId w:val="1"/>
        </w:numPr>
        <w:rPr>
          <w:bCs/>
        </w:rPr>
      </w:pPr>
      <w:r>
        <w:rPr>
          <w:bCs/>
        </w:rPr>
        <w:t>RE (liso e rugoso)</w:t>
      </w:r>
    </w:p>
    <w:p w14:paraId="1501E3F2" w14:textId="5E47521E" w:rsidR="005E0665" w:rsidRDefault="005E0665" w:rsidP="005E0665">
      <w:pPr>
        <w:pStyle w:val="PargrafodaLista"/>
        <w:numPr>
          <w:ilvl w:val="0"/>
          <w:numId w:val="1"/>
        </w:numPr>
        <w:rPr>
          <w:bCs/>
        </w:rPr>
      </w:pPr>
      <w:r>
        <w:rPr>
          <w:bCs/>
        </w:rPr>
        <w:t>Complexo de Golgi</w:t>
      </w:r>
    </w:p>
    <w:p w14:paraId="63D8073D" w14:textId="75EB59D8" w:rsidR="005E0665" w:rsidRDefault="005E0665" w:rsidP="005E0665">
      <w:pPr>
        <w:pStyle w:val="PargrafodaLista"/>
        <w:numPr>
          <w:ilvl w:val="0"/>
          <w:numId w:val="1"/>
        </w:numPr>
        <w:rPr>
          <w:bCs/>
        </w:rPr>
      </w:pPr>
      <w:r>
        <w:rPr>
          <w:bCs/>
        </w:rPr>
        <w:t>Lisossomos</w:t>
      </w:r>
    </w:p>
    <w:p w14:paraId="4C327DB5" w14:textId="37C48B15" w:rsidR="005E0665" w:rsidRDefault="005E0665" w:rsidP="005E0665">
      <w:pPr>
        <w:pStyle w:val="PargrafodaLista"/>
        <w:numPr>
          <w:ilvl w:val="0"/>
          <w:numId w:val="1"/>
        </w:numPr>
        <w:rPr>
          <w:bCs/>
        </w:rPr>
      </w:pPr>
      <w:r>
        <w:rPr>
          <w:bCs/>
        </w:rPr>
        <w:t>Endossomos</w:t>
      </w:r>
    </w:p>
    <w:p w14:paraId="1AC3E9E1" w14:textId="77777777" w:rsidR="005E0665" w:rsidRDefault="005E0665" w:rsidP="005E0665">
      <w:pPr>
        <w:rPr>
          <w:bCs/>
        </w:rPr>
      </w:pPr>
      <w:r w:rsidRPr="005E0665">
        <w:rPr>
          <w:bCs/>
        </w:rPr>
        <w:sym w:font="Wingdings" w:char="F0E0"/>
      </w:r>
      <w:r>
        <w:rPr>
          <w:bCs/>
        </w:rPr>
        <w:t xml:space="preserve"> a comunicação dessas estruturas é feita </w:t>
      </w:r>
      <w:r w:rsidRPr="005E0665">
        <w:rPr>
          <w:bCs/>
          <w:highlight w:val="yellow"/>
        </w:rPr>
        <w:t>por vesículas transportadoras</w:t>
      </w:r>
      <w:r>
        <w:rPr>
          <w:bCs/>
        </w:rPr>
        <w:t xml:space="preserve"> </w:t>
      </w:r>
    </w:p>
    <w:p w14:paraId="652F1C00" w14:textId="353BDEB4" w:rsidR="005E0665" w:rsidRDefault="005E0665" w:rsidP="005E0665">
      <w:pPr>
        <w:pStyle w:val="PargrafodaLista"/>
        <w:numPr>
          <w:ilvl w:val="0"/>
          <w:numId w:val="2"/>
        </w:numPr>
        <w:rPr>
          <w:bCs/>
        </w:rPr>
      </w:pPr>
      <w:r w:rsidRPr="005E0665">
        <w:rPr>
          <w:bCs/>
        </w:rPr>
        <w:t xml:space="preserve">(doador </w:t>
      </w:r>
      <w:r w:rsidRPr="005E0665">
        <w:sym w:font="Wingdings" w:char="F0E0"/>
      </w:r>
      <w:r w:rsidRPr="005E0665">
        <w:rPr>
          <w:bCs/>
        </w:rPr>
        <w:t xml:space="preserve"> vesícula </w:t>
      </w:r>
      <w:r w:rsidRPr="005E0665">
        <w:sym w:font="Wingdings" w:char="F0E0"/>
      </w:r>
      <w:r w:rsidRPr="005E0665">
        <w:rPr>
          <w:bCs/>
        </w:rPr>
        <w:t xml:space="preserve"> receptor)</w:t>
      </w:r>
    </w:p>
    <w:p w14:paraId="0FD1DF8B" w14:textId="2C93FC08" w:rsidR="005E0665" w:rsidRDefault="005E0665" w:rsidP="005E0665">
      <w:pPr>
        <w:pStyle w:val="PargrafodaLista"/>
        <w:numPr>
          <w:ilvl w:val="0"/>
          <w:numId w:val="2"/>
        </w:numPr>
        <w:rPr>
          <w:bCs/>
        </w:rPr>
      </w:pPr>
      <w:r>
        <w:rPr>
          <w:bCs/>
        </w:rPr>
        <w:t>Vesículas são formadas por uma bicamada lipídica</w:t>
      </w:r>
    </w:p>
    <w:p w14:paraId="47F0DB33" w14:textId="77777777" w:rsidR="005E0665" w:rsidRDefault="005E0665" w:rsidP="005E0665">
      <w:pPr>
        <w:pStyle w:val="PargrafodaLista"/>
        <w:ind w:left="1068"/>
        <w:rPr>
          <w:bCs/>
        </w:rPr>
      </w:pPr>
    </w:p>
    <w:p w14:paraId="4F906900" w14:textId="77777777" w:rsidR="007C7157" w:rsidRDefault="007C7157" w:rsidP="005E0665">
      <w:pPr>
        <w:pStyle w:val="PargrafodaLista"/>
        <w:ind w:left="1068"/>
        <w:rPr>
          <w:bCs/>
        </w:rPr>
      </w:pPr>
    </w:p>
    <w:p w14:paraId="49D2CE5C" w14:textId="653B6A43" w:rsidR="005E0665" w:rsidRDefault="005E0665" w:rsidP="005E0665">
      <w:pPr>
        <w:rPr>
          <w:b/>
        </w:rPr>
      </w:pPr>
      <w:r w:rsidRPr="009474D1">
        <w:rPr>
          <w:b/>
          <w:highlight w:val="green"/>
        </w:rPr>
        <w:t>Rético Endoplasmático:</w:t>
      </w:r>
    </w:p>
    <w:p w14:paraId="551AD50F" w14:textId="315FC8F8" w:rsidR="009474D1" w:rsidRPr="009474D1" w:rsidRDefault="009474D1" w:rsidP="009474D1">
      <w:pPr>
        <w:pStyle w:val="PargrafodaLista"/>
        <w:numPr>
          <w:ilvl w:val="0"/>
          <w:numId w:val="2"/>
        </w:numPr>
        <w:rPr>
          <w:b/>
        </w:rPr>
      </w:pPr>
      <w:r>
        <w:rPr>
          <w:bCs/>
        </w:rPr>
        <w:t>Apenas em Eucariontes.</w:t>
      </w:r>
    </w:p>
    <w:p w14:paraId="1C5079FF" w14:textId="68F3FDE6" w:rsidR="009474D1" w:rsidRPr="0067789D" w:rsidRDefault="009474D1" w:rsidP="009474D1">
      <w:pPr>
        <w:pStyle w:val="PargrafodaLista"/>
        <w:numPr>
          <w:ilvl w:val="0"/>
          <w:numId w:val="2"/>
        </w:numPr>
        <w:rPr>
          <w:b/>
        </w:rPr>
      </w:pPr>
      <w:r w:rsidRPr="0067789D">
        <w:rPr>
          <w:bCs/>
          <w:highlight w:val="green"/>
        </w:rPr>
        <w:t>RER</w:t>
      </w:r>
      <w:r>
        <w:rPr>
          <w:bCs/>
        </w:rPr>
        <w:t xml:space="preserve"> </w:t>
      </w:r>
      <w:r w:rsidR="0067789D">
        <w:rPr>
          <w:bCs/>
        </w:rPr>
        <w:t xml:space="preserve">(polirribossomos) </w:t>
      </w:r>
      <w:r w:rsidRPr="009474D1">
        <w:rPr>
          <w:bCs/>
        </w:rPr>
        <w:sym w:font="Wingdings" w:char="F0E0"/>
      </w:r>
      <w:r>
        <w:rPr>
          <w:bCs/>
        </w:rPr>
        <w:t xml:space="preserve"> sintetiza as proteínas p/ mandar para fora da célula (ex. colágeno); </w:t>
      </w:r>
      <w:r w:rsidR="0067789D">
        <w:rPr>
          <w:bCs/>
        </w:rPr>
        <w:t>Gliocosilação</w:t>
      </w:r>
      <w:r>
        <w:rPr>
          <w:bCs/>
        </w:rPr>
        <w:t xml:space="preserve">; </w:t>
      </w:r>
      <w:r w:rsidR="0067789D">
        <w:rPr>
          <w:bCs/>
        </w:rPr>
        <w:t>F</w:t>
      </w:r>
      <w:r>
        <w:rPr>
          <w:bCs/>
        </w:rPr>
        <w:t xml:space="preserve">osfolipídeos; </w:t>
      </w:r>
      <w:r w:rsidR="0067789D">
        <w:rPr>
          <w:bCs/>
        </w:rPr>
        <w:t>Síntese</w:t>
      </w:r>
      <w:r>
        <w:rPr>
          <w:bCs/>
        </w:rPr>
        <w:t xml:space="preserve"> de proteínas de membrana</w:t>
      </w:r>
      <w:r w:rsidR="0067789D">
        <w:rPr>
          <w:bCs/>
        </w:rPr>
        <w:t>.</w:t>
      </w:r>
    </w:p>
    <w:p w14:paraId="3637B88E" w14:textId="232BEFC7" w:rsidR="0067789D" w:rsidRPr="0067789D" w:rsidRDefault="0067789D" w:rsidP="0067789D">
      <w:pPr>
        <w:pStyle w:val="PargrafodaLista"/>
        <w:numPr>
          <w:ilvl w:val="0"/>
          <w:numId w:val="2"/>
        </w:numPr>
        <w:rPr>
          <w:b/>
        </w:rPr>
      </w:pPr>
      <w:r w:rsidRPr="0067789D">
        <w:rPr>
          <w:bCs/>
          <w:highlight w:val="green"/>
        </w:rPr>
        <w:t>REL</w:t>
      </w:r>
      <w:r>
        <w:rPr>
          <w:bCs/>
        </w:rPr>
        <w:t xml:space="preserve"> (s/ polirribossomos)</w:t>
      </w:r>
      <w:r w:rsidRPr="0067789D">
        <w:rPr>
          <w:bCs/>
        </w:rPr>
        <w:sym w:font="Wingdings" w:char="F0E0"/>
      </w:r>
      <w:r>
        <w:rPr>
          <w:bCs/>
        </w:rPr>
        <w:t xml:space="preserve"> Sintetiza Hormônios, Fosfolipídeos, L</w:t>
      </w:r>
      <w:r w:rsidRPr="0067789D">
        <w:rPr>
          <w:bCs/>
        </w:rPr>
        <w:t>ipídeos.</w:t>
      </w:r>
    </w:p>
    <w:p w14:paraId="2053AE98" w14:textId="08B7A560" w:rsidR="0067789D" w:rsidRPr="0067789D" w:rsidRDefault="0067789D" w:rsidP="0067789D">
      <w:pPr>
        <w:pStyle w:val="PargrafodaLista"/>
        <w:numPr>
          <w:ilvl w:val="1"/>
          <w:numId w:val="2"/>
        </w:numPr>
        <w:rPr>
          <w:b/>
        </w:rPr>
      </w:pPr>
      <w:r w:rsidRPr="0067789D">
        <w:rPr>
          <w:bCs/>
          <w:highlight w:val="green"/>
        </w:rPr>
        <w:t>Função</w:t>
      </w:r>
      <w:r>
        <w:rPr>
          <w:bCs/>
        </w:rPr>
        <w:t xml:space="preserve">: Desintoxicação do organismo </w:t>
      </w:r>
      <w:r w:rsidRPr="0067789D">
        <w:rPr>
          <w:bCs/>
        </w:rPr>
        <w:sym w:font="Wingdings" w:char="F0E0"/>
      </w:r>
      <w:r>
        <w:rPr>
          <w:bCs/>
        </w:rPr>
        <w:t xml:space="preserve"> degradação do etanol, medicamentos. (muito presente nas células do fígado).</w:t>
      </w:r>
    </w:p>
    <w:p w14:paraId="2CA491AE" w14:textId="28D19309" w:rsidR="0067789D" w:rsidRPr="009474D1" w:rsidRDefault="0067789D" w:rsidP="0067789D">
      <w:pPr>
        <w:pStyle w:val="PargrafodaLista"/>
        <w:numPr>
          <w:ilvl w:val="0"/>
          <w:numId w:val="2"/>
        </w:numPr>
        <w:rPr>
          <w:b/>
        </w:rPr>
      </w:pPr>
      <w:r w:rsidRPr="0067789D">
        <w:rPr>
          <w:b/>
        </w:rPr>
        <w:t>Retículo Nucleoplasmático</w:t>
      </w:r>
      <w:r>
        <w:rPr>
          <w:bCs/>
        </w:rPr>
        <w:t xml:space="preserve"> </w:t>
      </w:r>
      <w:r w:rsidRPr="0067789D">
        <w:rPr>
          <w:bCs/>
        </w:rPr>
        <w:sym w:font="Wingdings" w:char="F0E0"/>
      </w:r>
      <w:r>
        <w:rPr>
          <w:bCs/>
        </w:rPr>
        <w:t xml:space="preserve"> controla íons de cálcio (contração muscular) no meio intracelular; Ativação e transcrição de genes; Apoptose das células.</w:t>
      </w:r>
    </w:p>
    <w:p w14:paraId="79012386" w14:textId="73154D4B" w:rsidR="005E0665" w:rsidRDefault="005E0665" w:rsidP="005E0665">
      <w:pPr>
        <w:rPr>
          <w:bCs/>
        </w:rPr>
      </w:pPr>
      <w:r w:rsidRPr="005E0665">
        <w:rPr>
          <w:bCs/>
          <w:noProof/>
        </w:rPr>
        <w:drawing>
          <wp:inline distT="0" distB="0" distL="0" distR="0" wp14:anchorId="13431C74" wp14:editId="0B1A484A">
            <wp:extent cx="5613400" cy="3133443"/>
            <wp:effectExtent l="0" t="0" r="0" b="0"/>
            <wp:docPr id="18486580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6580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7596" cy="314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232E2" w14:textId="77777777" w:rsidR="0067789D" w:rsidRDefault="0067789D" w:rsidP="005E0665">
      <w:pPr>
        <w:rPr>
          <w:b/>
          <w:highlight w:val="cyan"/>
        </w:rPr>
      </w:pPr>
    </w:p>
    <w:p w14:paraId="56003E84" w14:textId="77777777" w:rsidR="0067789D" w:rsidRDefault="0067789D" w:rsidP="005E0665">
      <w:pPr>
        <w:rPr>
          <w:b/>
          <w:highlight w:val="cyan"/>
        </w:rPr>
      </w:pPr>
    </w:p>
    <w:p w14:paraId="44B43EFA" w14:textId="77777777" w:rsidR="0067789D" w:rsidRDefault="0067789D" w:rsidP="005E0665">
      <w:pPr>
        <w:rPr>
          <w:b/>
          <w:highlight w:val="cyan"/>
        </w:rPr>
      </w:pPr>
    </w:p>
    <w:p w14:paraId="4DFA6572" w14:textId="77777777" w:rsidR="0067789D" w:rsidRDefault="0067789D" w:rsidP="005E0665">
      <w:pPr>
        <w:rPr>
          <w:b/>
          <w:highlight w:val="cyan"/>
        </w:rPr>
      </w:pPr>
    </w:p>
    <w:p w14:paraId="3085BDC5" w14:textId="6200A658" w:rsidR="005E0665" w:rsidRDefault="005E0665" w:rsidP="005E0665">
      <w:pPr>
        <w:rPr>
          <w:b/>
        </w:rPr>
      </w:pPr>
      <w:r w:rsidRPr="009474D1">
        <w:rPr>
          <w:b/>
          <w:highlight w:val="cyan"/>
        </w:rPr>
        <w:lastRenderedPageBreak/>
        <w:t>Complexo de Golgi:</w:t>
      </w:r>
    </w:p>
    <w:p w14:paraId="4A534861" w14:textId="01A81EEB" w:rsidR="005E0665" w:rsidRPr="0067789D" w:rsidRDefault="005E0665" w:rsidP="005E0665">
      <w:pPr>
        <w:pStyle w:val="PargrafodaLista"/>
        <w:numPr>
          <w:ilvl w:val="0"/>
          <w:numId w:val="2"/>
        </w:numPr>
        <w:rPr>
          <w:b/>
        </w:rPr>
      </w:pPr>
      <w:r>
        <w:rPr>
          <w:bCs/>
        </w:rPr>
        <w:t>Organela membran</w:t>
      </w:r>
      <w:r w:rsidR="007C7157">
        <w:rPr>
          <w:bCs/>
        </w:rPr>
        <w:t>osa</w:t>
      </w:r>
      <w:r>
        <w:rPr>
          <w:bCs/>
        </w:rPr>
        <w:t xml:space="preserve"> (entre o RE e a membrana celular)</w:t>
      </w:r>
      <w:r w:rsidR="007C7157">
        <w:rPr>
          <w:bCs/>
        </w:rPr>
        <w:t xml:space="preserve"> </w:t>
      </w:r>
    </w:p>
    <w:p w14:paraId="56B79980" w14:textId="7D676E3A" w:rsidR="0067789D" w:rsidRPr="0067789D" w:rsidRDefault="0067789D" w:rsidP="005E0665">
      <w:pPr>
        <w:pStyle w:val="PargrafodaLista"/>
        <w:numPr>
          <w:ilvl w:val="0"/>
          <w:numId w:val="2"/>
        </w:numPr>
        <w:rPr>
          <w:b/>
        </w:rPr>
      </w:pPr>
      <w:r w:rsidRPr="007C7157">
        <w:rPr>
          <w:bCs/>
          <w:highlight w:val="cyan"/>
        </w:rPr>
        <w:t>Cis</w:t>
      </w:r>
      <w:r>
        <w:rPr>
          <w:bCs/>
        </w:rPr>
        <w:t xml:space="preserve"> </w:t>
      </w:r>
      <w:r w:rsidRPr="0067789D">
        <w:rPr>
          <w:bCs/>
        </w:rPr>
        <w:sym w:font="Wingdings" w:char="F0E0"/>
      </w:r>
      <w:r>
        <w:rPr>
          <w:bCs/>
        </w:rPr>
        <w:t xml:space="preserve"> entra vesículas (do RE)</w:t>
      </w:r>
    </w:p>
    <w:p w14:paraId="6A30D68D" w14:textId="250E55B9" w:rsidR="0067789D" w:rsidRPr="0067789D" w:rsidRDefault="0067789D" w:rsidP="005E0665">
      <w:pPr>
        <w:pStyle w:val="PargrafodaLista"/>
        <w:numPr>
          <w:ilvl w:val="0"/>
          <w:numId w:val="2"/>
        </w:numPr>
        <w:rPr>
          <w:b/>
        </w:rPr>
      </w:pPr>
      <w:r w:rsidRPr="007C7157">
        <w:rPr>
          <w:bCs/>
          <w:highlight w:val="cyan"/>
        </w:rPr>
        <w:t>Trans</w:t>
      </w:r>
      <w:r>
        <w:rPr>
          <w:bCs/>
        </w:rPr>
        <w:t xml:space="preserve"> </w:t>
      </w:r>
      <w:r w:rsidRPr="0067789D">
        <w:rPr>
          <w:bCs/>
        </w:rPr>
        <w:sym w:font="Wingdings" w:char="F0E0"/>
      </w:r>
      <w:r>
        <w:rPr>
          <w:bCs/>
        </w:rPr>
        <w:t xml:space="preserve"> forma vesículas para saída substancias da célula</w:t>
      </w:r>
      <w:r w:rsidR="007C7157">
        <w:rPr>
          <w:bCs/>
        </w:rPr>
        <w:t>.</w:t>
      </w:r>
    </w:p>
    <w:p w14:paraId="3E6E9954" w14:textId="4C4CE96E" w:rsidR="0067789D" w:rsidRPr="007C7157" w:rsidRDefault="0067789D" w:rsidP="0067789D">
      <w:pPr>
        <w:pStyle w:val="PargrafodaLista"/>
        <w:numPr>
          <w:ilvl w:val="1"/>
          <w:numId w:val="2"/>
        </w:numPr>
        <w:rPr>
          <w:b/>
        </w:rPr>
      </w:pPr>
      <w:r>
        <w:rPr>
          <w:bCs/>
        </w:rPr>
        <w:t>Enzimas com função de empacotar proteínas e lipídeos em vesículas membranosas p/ enviar para fora da célula</w:t>
      </w:r>
      <w:r w:rsidR="007C7157">
        <w:rPr>
          <w:bCs/>
        </w:rPr>
        <w:t xml:space="preserve"> (formando os lisossomos).</w:t>
      </w:r>
    </w:p>
    <w:p w14:paraId="665FBC07" w14:textId="514D29F8" w:rsidR="007C7157" w:rsidRPr="005E0665" w:rsidRDefault="007C7157" w:rsidP="007C7157">
      <w:pPr>
        <w:pStyle w:val="PargrafodaLista"/>
        <w:numPr>
          <w:ilvl w:val="0"/>
          <w:numId w:val="2"/>
        </w:numPr>
        <w:rPr>
          <w:b/>
        </w:rPr>
      </w:pPr>
      <w:r w:rsidRPr="007C7157">
        <w:rPr>
          <w:bCs/>
          <w:highlight w:val="cyan"/>
        </w:rPr>
        <w:t>Função</w:t>
      </w:r>
      <w:r>
        <w:rPr>
          <w:bCs/>
        </w:rPr>
        <w:t>: sintetizar polissacarídeos; Gliocosilação; Lisossomos; Acrossomo (ajuda na fecundação).</w:t>
      </w:r>
    </w:p>
    <w:p w14:paraId="34A986F3" w14:textId="54B2865B" w:rsidR="005E0665" w:rsidRDefault="005E0665" w:rsidP="005E0665">
      <w:pPr>
        <w:rPr>
          <w:b/>
        </w:rPr>
      </w:pPr>
      <w:r w:rsidRPr="005E0665">
        <w:rPr>
          <w:b/>
          <w:noProof/>
        </w:rPr>
        <w:drawing>
          <wp:inline distT="0" distB="0" distL="0" distR="0" wp14:anchorId="5FD94259" wp14:editId="73C31444">
            <wp:extent cx="5174615" cy="2768029"/>
            <wp:effectExtent l="0" t="0" r="0" b="0"/>
            <wp:docPr id="16639105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9105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8419" cy="2775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7173D" w14:textId="421F0BDE" w:rsidR="005E0665" w:rsidRDefault="005E0665" w:rsidP="005E0665">
      <w:pPr>
        <w:rPr>
          <w:b/>
        </w:rPr>
      </w:pPr>
      <w:r w:rsidRPr="009474D1">
        <w:rPr>
          <w:b/>
          <w:highlight w:val="yellow"/>
        </w:rPr>
        <w:t>Lisossomos:</w:t>
      </w:r>
    </w:p>
    <w:p w14:paraId="5BDEEC95" w14:textId="0F3FE0D5" w:rsidR="005E0665" w:rsidRDefault="005E0665" w:rsidP="005E0665">
      <w:pPr>
        <w:pStyle w:val="PargrafodaLista"/>
        <w:numPr>
          <w:ilvl w:val="0"/>
          <w:numId w:val="2"/>
        </w:numPr>
        <w:rPr>
          <w:bCs/>
        </w:rPr>
      </w:pPr>
      <w:r w:rsidRPr="005E0665">
        <w:rPr>
          <w:bCs/>
        </w:rPr>
        <w:t>Organelas esféricas</w:t>
      </w:r>
      <w:r w:rsidR="00D6501F">
        <w:rPr>
          <w:bCs/>
        </w:rPr>
        <w:t xml:space="preserve">, </w:t>
      </w:r>
      <w:r w:rsidR="009474D1">
        <w:rPr>
          <w:bCs/>
        </w:rPr>
        <w:t>mas diferentes entre si</w:t>
      </w:r>
    </w:p>
    <w:p w14:paraId="45C491A8" w14:textId="5D797192" w:rsidR="005E0665" w:rsidRDefault="005E0665" w:rsidP="005E0665">
      <w:pPr>
        <w:pStyle w:val="PargrafodaLista"/>
        <w:numPr>
          <w:ilvl w:val="0"/>
          <w:numId w:val="2"/>
        </w:numPr>
        <w:rPr>
          <w:bCs/>
        </w:rPr>
      </w:pPr>
      <w:r>
        <w:rPr>
          <w:bCs/>
        </w:rPr>
        <w:t>Enzimas hidrolíticas são produzidas no RER e processas no complexo de Golgi</w:t>
      </w:r>
    </w:p>
    <w:p w14:paraId="7D08F38F" w14:textId="4562CB64" w:rsidR="005E0665" w:rsidRDefault="005E0665" w:rsidP="005E0665">
      <w:pPr>
        <w:pStyle w:val="PargrafodaLista"/>
        <w:numPr>
          <w:ilvl w:val="0"/>
          <w:numId w:val="2"/>
        </w:numPr>
        <w:rPr>
          <w:bCs/>
        </w:rPr>
      </w:pPr>
      <w:r w:rsidRPr="00D6501F">
        <w:rPr>
          <w:bCs/>
          <w:highlight w:val="yellow"/>
        </w:rPr>
        <w:t>Digestão Celular</w:t>
      </w:r>
      <w:r>
        <w:rPr>
          <w:bCs/>
        </w:rPr>
        <w:t xml:space="preserve"> </w:t>
      </w:r>
      <w:r w:rsidRPr="005E0665">
        <w:rPr>
          <w:bCs/>
        </w:rPr>
        <w:sym w:font="Wingdings" w:char="F0E0"/>
      </w:r>
      <w:r>
        <w:rPr>
          <w:bCs/>
        </w:rPr>
        <w:t xml:space="preserve"> digerindo porções danificadas e substancias provenientes da endocitose</w:t>
      </w:r>
    </w:p>
    <w:p w14:paraId="06562A37" w14:textId="1E96F6A5" w:rsidR="009474D1" w:rsidRDefault="009474D1" w:rsidP="005E0665">
      <w:pPr>
        <w:pStyle w:val="PargrafodaLista"/>
        <w:numPr>
          <w:ilvl w:val="0"/>
          <w:numId w:val="2"/>
        </w:numPr>
        <w:rPr>
          <w:bCs/>
        </w:rPr>
      </w:pPr>
      <w:r w:rsidRPr="00D6501F">
        <w:rPr>
          <w:bCs/>
          <w:highlight w:val="yellow"/>
        </w:rPr>
        <w:t>Glicoproteínas</w:t>
      </w:r>
      <w:r>
        <w:rPr>
          <w:bCs/>
        </w:rPr>
        <w:t xml:space="preserve"> </w:t>
      </w:r>
      <w:r w:rsidRPr="009474D1">
        <w:rPr>
          <w:bCs/>
        </w:rPr>
        <w:sym w:font="Wingdings" w:char="F0E0"/>
      </w:r>
      <w:r>
        <w:rPr>
          <w:bCs/>
        </w:rPr>
        <w:t xml:space="preserve"> impendem que as enzimas degradem a membrana.</w:t>
      </w:r>
    </w:p>
    <w:p w14:paraId="055C0761" w14:textId="08B99113" w:rsidR="009474D1" w:rsidRDefault="009474D1" w:rsidP="009474D1">
      <w:pPr>
        <w:rPr>
          <w:bCs/>
        </w:rPr>
      </w:pPr>
      <w:r w:rsidRPr="009474D1">
        <w:rPr>
          <w:bCs/>
          <w:noProof/>
        </w:rPr>
        <w:drawing>
          <wp:inline distT="0" distB="0" distL="0" distR="0" wp14:anchorId="51FF36E8" wp14:editId="59FDA2F1">
            <wp:extent cx="4869872" cy="2758487"/>
            <wp:effectExtent l="0" t="0" r="0" b="0"/>
            <wp:docPr id="10015032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032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8164" cy="276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5A22C" w14:textId="0F57BA79" w:rsidR="009474D1" w:rsidRDefault="009474D1" w:rsidP="009474D1">
      <w:pPr>
        <w:rPr>
          <w:b/>
        </w:rPr>
      </w:pPr>
      <w:r w:rsidRPr="009474D1">
        <w:rPr>
          <w:b/>
          <w:highlight w:val="magenta"/>
        </w:rPr>
        <w:lastRenderedPageBreak/>
        <w:t>Endossomos:</w:t>
      </w:r>
    </w:p>
    <w:p w14:paraId="21DF3F71" w14:textId="20A10706" w:rsidR="009474D1" w:rsidRPr="009474D1" w:rsidRDefault="009474D1" w:rsidP="009474D1">
      <w:pPr>
        <w:pStyle w:val="PargrafodaLista"/>
        <w:numPr>
          <w:ilvl w:val="0"/>
          <w:numId w:val="2"/>
        </w:numPr>
        <w:rPr>
          <w:b/>
        </w:rPr>
      </w:pPr>
      <w:r>
        <w:rPr>
          <w:bCs/>
        </w:rPr>
        <w:t>Organelas localizadas entre o complexo de Golgi e a membrana plasmática</w:t>
      </w:r>
      <w:r w:rsidR="00D6501F">
        <w:rPr>
          <w:bCs/>
        </w:rPr>
        <w:t>.</w:t>
      </w:r>
    </w:p>
    <w:p w14:paraId="2DF62F5D" w14:textId="5C973B22" w:rsidR="009474D1" w:rsidRPr="009474D1" w:rsidRDefault="009474D1" w:rsidP="009474D1">
      <w:pPr>
        <w:pStyle w:val="PargrafodaLista"/>
        <w:numPr>
          <w:ilvl w:val="0"/>
          <w:numId w:val="2"/>
        </w:numPr>
        <w:rPr>
          <w:b/>
        </w:rPr>
      </w:pPr>
      <w:r>
        <w:rPr>
          <w:bCs/>
        </w:rPr>
        <w:t>Forma e dimensão variadas</w:t>
      </w:r>
      <w:r w:rsidR="00D6501F">
        <w:rPr>
          <w:bCs/>
        </w:rPr>
        <w:t>.</w:t>
      </w:r>
    </w:p>
    <w:p w14:paraId="1206DF97" w14:textId="30C46BE8" w:rsidR="009474D1" w:rsidRDefault="009474D1" w:rsidP="009474D1">
      <w:pPr>
        <w:pStyle w:val="PargrafodaLista"/>
        <w:numPr>
          <w:ilvl w:val="0"/>
          <w:numId w:val="2"/>
        </w:numPr>
        <w:rPr>
          <w:bCs/>
        </w:rPr>
      </w:pPr>
      <w:r w:rsidRPr="00D6501F">
        <w:rPr>
          <w:bCs/>
          <w:highlight w:val="magenta"/>
        </w:rPr>
        <w:t>Endocitose</w:t>
      </w:r>
      <w:r w:rsidRPr="009474D1">
        <w:rPr>
          <w:bCs/>
        </w:rPr>
        <w:t xml:space="preserve"> que capta as partículas</w:t>
      </w:r>
      <w:r w:rsidR="00D6501F">
        <w:rPr>
          <w:bCs/>
        </w:rPr>
        <w:t>.</w:t>
      </w:r>
    </w:p>
    <w:p w14:paraId="7FD447DC" w14:textId="4B636193" w:rsidR="009474D1" w:rsidRDefault="009474D1" w:rsidP="009474D1">
      <w:pPr>
        <w:pStyle w:val="PargrafodaLista"/>
        <w:numPr>
          <w:ilvl w:val="0"/>
          <w:numId w:val="2"/>
        </w:numPr>
        <w:rPr>
          <w:bCs/>
        </w:rPr>
      </w:pPr>
      <w:r w:rsidRPr="00D6501F">
        <w:rPr>
          <w:bCs/>
          <w:highlight w:val="magenta"/>
        </w:rPr>
        <w:t>Endossomo primário</w:t>
      </w:r>
      <w:r>
        <w:rPr>
          <w:bCs/>
        </w:rPr>
        <w:t xml:space="preserve"> </w:t>
      </w:r>
      <w:r w:rsidRPr="009474D1">
        <w:rPr>
          <w:bCs/>
        </w:rPr>
        <w:sym w:font="Wingdings" w:char="F0E0"/>
      </w:r>
      <w:r>
        <w:rPr>
          <w:bCs/>
        </w:rPr>
        <w:t xml:space="preserve"> localizado perto a membrana, e recebe a matéria endocitado além de devolver os materiais não uteis para célula.</w:t>
      </w:r>
    </w:p>
    <w:p w14:paraId="130054A1" w14:textId="253C37F2" w:rsidR="009474D1" w:rsidRDefault="009474D1" w:rsidP="009474D1">
      <w:pPr>
        <w:pStyle w:val="PargrafodaLista"/>
        <w:numPr>
          <w:ilvl w:val="0"/>
          <w:numId w:val="2"/>
        </w:numPr>
        <w:rPr>
          <w:bCs/>
        </w:rPr>
      </w:pPr>
      <w:r w:rsidRPr="00D6501F">
        <w:rPr>
          <w:bCs/>
          <w:highlight w:val="magenta"/>
        </w:rPr>
        <w:t>Endossomo secundário</w:t>
      </w:r>
      <w:r>
        <w:rPr>
          <w:bCs/>
        </w:rPr>
        <w:t xml:space="preserve"> </w:t>
      </w:r>
      <w:r w:rsidRPr="009474D1">
        <w:rPr>
          <w:bCs/>
        </w:rPr>
        <w:sym w:font="Wingdings" w:char="F0E0"/>
      </w:r>
      <w:r>
        <w:rPr>
          <w:bCs/>
        </w:rPr>
        <w:t xml:space="preserve"> originado a partir do primário com lisossomo, o material endocitado sofrerá a digestão.</w:t>
      </w:r>
    </w:p>
    <w:p w14:paraId="157263AD" w14:textId="3BC26C50" w:rsidR="009474D1" w:rsidRPr="009474D1" w:rsidRDefault="009474D1" w:rsidP="009474D1">
      <w:pPr>
        <w:rPr>
          <w:bCs/>
        </w:rPr>
      </w:pPr>
      <w:r w:rsidRPr="009474D1">
        <w:rPr>
          <w:bCs/>
          <w:noProof/>
        </w:rPr>
        <w:drawing>
          <wp:inline distT="0" distB="0" distL="0" distR="0" wp14:anchorId="2CC1FD79" wp14:editId="70AC599E">
            <wp:extent cx="5400040" cy="2987675"/>
            <wp:effectExtent l="0" t="0" r="0" b="0"/>
            <wp:docPr id="792096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096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74D1" w:rsidRPr="009474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B9069F"/>
    <w:multiLevelType w:val="hybridMultilevel"/>
    <w:tmpl w:val="60E257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4D2015"/>
    <w:multiLevelType w:val="hybridMultilevel"/>
    <w:tmpl w:val="D15A27F0"/>
    <w:lvl w:ilvl="0" w:tplc="49C0A59C">
      <w:numFmt w:val="bullet"/>
      <w:lvlText w:val=""/>
      <w:lvlJc w:val="left"/>
      <w:pPr>
        <w:ind w:left="1068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949386463">
    <w:abstractNumId w:val="0"/>
  </w:num>
  <w:num w:numId="2" w16cid:durableId="2974235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0665"/>
    <w:rsid w:val="000D41D1"/>
    <w:rsid w:val="0010417E"/>
    <w:rsid w:val="001741AE"/>
    <w:rsid w:val="004600F2"/>
    <w:rsid w:val="00490DFD"/>
    <w:rsid w:val="00551259"/>
    <w:rsid w:val="005E0665"/>
    <w:rsid w:val="0067789D"/>
    <w:rsid w:val="007A7C17"/>
    <w:rsid w:val="007C7157"/>
    <w:rsid w:val="00807B6E"/>
    <w:rsid w:val="008D469D"/>
    <w:rsid w:val="009474D1"/>
    <w:rsid w:val="00D65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FE9CAE"/>
  <w15:chartTrackingRefBased/>
  <w15:docId w15:val="{C1C794E0-49DB-4C6F-9841-A1074A06B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E06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295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2</cp:revision>
  <dcterms:created xsi:type="dcterms:W3CDTF">2024-08-21T22:08:00Z</dcterms:created>
  <dcterms:modified xsi:type="dcterms:W3CDTF">2024-08-25T13:33:00Z</dcterms:modified>
</cp:coreProperties>
</file>