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E0473" w14:textId="301453D5" w:rsidR="001741AE" w:rsidRDefault="00961E47" w:rsidP="00961E47">
      <w:pPr>
        <w:jc w:val="center"/>
        <w:rPr>
          <w:b/>
          <w:sz w:val="28"/>
          <w:szCs w:val="28"/>
        </w:rPr>
      </w:pPr>
      <w:r w:rsidRPr="00322DF4">
        <w:rPr>
          <w:b/>
          <w:sz w:val="28"/>
          <w:szCs w:val="28"/>
          <w:highlight w:val="green"/>
        </w:rPr>
        <w:t>TRANSCRIÇÃO E TRADUÇÃO – DNA</w:t>
      </w:r>
    </w:p>
    <w:p w14:paraId="4DBAE5D9" w14:textId="652DC0B1" w:rsidR="00961E47" w:rsidRPr="00A26557" w:rsidRDefault="00A26557" w:rsidP="00A26557">
      <w:pPr>
        <w:rPr>
          <w:b/>
          <w:sz w:val="24"/>
          <w:szCs w:val="24"/>
        </w:rPr>
      </w:pPr>
      <w:r w:rsidRPr="00707A8B">
        <w:rPr>
          <w:b/>
          <w:sz w:val="24"/>
          <w:szCs w:val="24"/>
          <w:highlight w:val="cyan"/>
        </w:rPr>
        <w:t>Transcrição</w:t>
      </w:r>
    </w:p>
    <w:p w14:paraId="4D36DE1B" w14:textId="2756E528" w:rsidR="00A26557" w:rsidRPr="00322DF4" w:rsidRDefault="00A26557" w:rsidP="00A26557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 xml:space="preserve">Nucleotídeo: </w:t>
      </w:r>
      <w:r w:rsidRPr="00A26557">
        <w:rPr>
          <w:bCs/>
        </w:rPr>
        <w:t>grupo fosfato + açúcar (pentose) + bases nitrogenadas.</w:t>
      </w:r>
    </w:p>
    <w:p w14:paraId="31A3313C" w14:textId="3DCA7BAA" w:rsidR="00322DF4" w:rsidRDefault="00322DF4" w:rsidP="00A26557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 xml:space="preserve">DNA </w:t>
      </w:r>
      <w:r w:rsidRPr="00322DF4">
        <w:rPr>
          <w:b/>
        </w:rPr>
        <w:sym w:font="Wingdings" w:char="F0E0"/>
      </w:r>
      <w:r>
        <w:rPr>
          <w:b/>
        </w:rPr>
        <w:t xml:space="preserve"> RNA</w:t>
      </w:r>
    </w:p>
    <w:p w14:paraId="6E1FF9C5" w14:textId="06E2BEA3" w:rsidR="00322DF4" w:rsidRDefault="00322DF4" w:rsidP="00A26557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Núcleo</w:t>
      </w:r>
    </w:p>
    <w:p w14:paraId="0B40DF83" w14:textId="5D68DEBF" w:rsidR="00322DF4" w:rsidRPr="00322DF4" w:rsidRDefault="00322DF4" w:rsidP="00A26557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 xml:space="preserve">Enzima: </w:t>
      </w:r>
      <w:r>
        <w:t>RNApolimerase 2</w:t>
      </w:r>
    </w:p>
    <w:p w14:paraId="077838D0" w14:textId="51D3FA86" w:rsidR="00322DF4" w:rsidRPr="00322DF4" w:rsidRDefault="00322DF4" w:rsidP="00A26557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 xml:space="preserve">Fatores de transcrição: </w:t>
      </w:r>
      <w:r>
        <w:t xml:space="preserve"> proteínas que se acoplam na enzima</w:t>
      </w:r>
    </w:p>
    <w:p w14:paraId="1FA2F206" w14:textId="70F8455E" w:rsidR="00322DF4" w:rsidRDefault="00322DF4" w:rsidP="00A26557">
      <w:pPr>
        <w:pStyle w:val="PargrafodaLista"/>
        <w:numPr>
          <w:ilvl w:val="0"/>
          <w:numId w:val="3"/>
        </w:numPr>
      </w:pPr>
      <w:r>
        <w:rPr>
          <w:b/>
        </w:rPr>
        <w:t>Fita imatura</w:t>
      </w:r>
      <w:r w:rsidRPr="00322DF4">
        <w:t>: íntrons e éxons.</w:t>
      </w:r>
    </w:p>
    <w:p w14:paraId="0939064D" w14:textId="3EB5F48C" w:rsidR="00322DF4" w:rsidRPr="00322DF4" w:rsidRDefault="00322DF4" w:rsidP="00A26557">
      <w:pPr>
        <w:pStyle w:val="PargrafodaLista"/>
        <w:numPr>
          <w:ilvl w:val="0"/>
          <w:numId w:val="3"/>
        </w:numPr>
      </w:pPr>
      <w:r w:rsidRPr="00322DF4">
        <w:rPr>
          <w:b/>
          <w:bCs/>
        </w:rPr>
        <w:t>A</w:t>
      </w:r>
      <w:r w:rsidRPr="00322DF4">
        <w:t xml:space="preserve"> </w:t>
      </w:r>
      <w:r w:rsidRPr="00322DF4">
        <w:rPr>
          <w:b/>
        </w:rPr>
        <w:t>célula faz transcrição</w:t>
      </w:r>
      <w:r>
        <w:t xml:space="preserve"> </w:t>
      </w:r>
      <w:r>
        <w:sym w:font="Wingdings" w:char="F0E0"/>
      </w:r>
      <w:r w:rsidRPr="00322DF4">
        <w:t xml:space="preserve"> para </w:t>
      </w:r>
      <w:r>
        <w:t>produzir proteínas, só ocorre se tiver estimulo intracelular ou extracelular, ou seja, uma necessidade metabólica.</w:t>
      </w:r>
    </w:p>
    <w:p w14:paraId="1F4915F9" w14:textId="2195FC91" w:rsidR="00A26557" w:rsidRDefault="00A26557" w:rsidP="00A26557">
      <w:r>
        <w:rPr>
          <w:b/>
        </w:rPr>
        <w:t xml:space="preserve">Replicação DNA </w:t>
      </w:r>
      <w:r>
        <w:sym w:font="Wingdings" w:char="F0E0"/>
      </w:r>
      <w:r>
        <w:t xml:space="preserve">Semiconservativa; </w:t>
      </w:r>
      <w:r w:rsidRPr="00322DF4">
        <w:rPr>
          <w:b/>
        </w:rPr>
        <w:t>Sentido</w:t>
      </w:r>
      <w:r>
        <w:t>: 5´ – 3´; Fita líder</w:t>
      </w:r>
      <w:r w:rsidR="00707A8B">
        <w:t xml:space="preserve"> (lenta)</w:t>
      </w:r>
      <w:r>
        <w:t xml:space="preserve"> </w:t>
      </w:r>
      <w:r w:rsidR="00322DF4">
        <w:t>e fita</w:t>
      </w:r>
      <w:r>
        <w:t xml:space="preserve"> retardada</w:t>
      </w:r>
      <w:r w:rsidR="00707A8B">
        <w:t xml:space="preserve"> (rápida)</w:t>
      </w:r>
      <w:r>
        <w:t>.</w:t>
      </w:r>
    </w:p>
    <w:p w14:paraId="405586A6" w14:textId="09E4CD54" w:rsidR="00A26557" w:rsidRDefault="00A26557" w:rsidP="00A26557">
      <w:pPr>
        <w:rPr>
          <w:b/>
        </w:rPr>
      </w:pPr>
      <w:r w:rsidRPr="00A26557">
        <w:rPr>
          <w:b/>
        </w:rPr>
        <w:drawing>
          <wp:inline distT="0" distB="0" distL="0" distR="0" wp14:anchorId="31743472" wp14:editId="64B4E8D7">
            <wp:extent cx="4411980" cy="1617137"/>
            <wp:effectExtent l="0" t="0" r="0" b="0"/>
            <wp:docPr id="474512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2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1398" cy="16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279F" w14:textId="5A4FE1FA" w:rsidR="00707A8B" w:rsidRDefault="00707A8B" w:rsidP="00A26557">
      <w:pPr>
        <w:rPr>
          <w:b/>
        </w:rPr>
      </w:pPr>
      <w:r w:rsidRPr="00707A8B">
        <w:rPr>
          <w:b/>
        </w:rPr>
        <w:drawing>
          <wp:inline distT="0" distB="0" distL="0" distR="0" wp14:anchorId="459D1B25" wp14:editId="7770EE39">
            <wp:extent cx="3238500" cy="1827939"/>
            <wp:effectExtent l="0" t="0" r="0" b="0"/>
            <wp:docPr id="1218522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2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934" cy="183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8625" w14:textId="658BF656" w:rsidR="00707A8B" w:rsidRDefault="00707A8B" w:rsidP="00A26557">
      <w:r>
        <w:rPr>
          <w:b/>
        </w:rPr>
        <w:t xml:space="preserve">Fragmentos de Okazaki </w:t>
      </w:r>
      <w:r w:rsidRPr="00707A8B">
        <w:rPr>
          <w:b/>
        </w:rPr>
        <w:sym w:font="Wingdings" w:char="F0E0"/>
      </w:r>
      <w:r>
        <w:rPr>
          <w:b/>
        </w:rPr>
        <w:t xml:space="preserve"> </w:t>
      </w:r>
      <w:r>
        <w:t>vão ser ligados a fita retardada</w:t>
      </w:r>
    </w:p>
    <w:p w14:paraId="723F07CD" w14:textId="55AC3E77" w:rsidR="00707A8B" w:rsidRDefault="00707A8B" w:rsidP="00707A8B">
      <w:pPr>
        <w:jc w:val="center"/>
        <w:rPr>
          <w:b/>
        </w:rPr>
      </w:pPr>
      <w:r w:rsidRPr="00322DF4">
        <w:rPr>
          <w:b/>
          <w:highlight w:val="yellow"/>
        </w:rPr>
        <w:t>Dogma Central da Biologia Molecular</w:t>
      </w:r>
    </w:p>
    <w:p w14:paraId="343A3950" w14:textId="5C980B22" w:rsidR="00707A8B" w:rsidRDefault="00707A8B" w:rsidP="00707A8B">
      <w:pPr>
        <w:jc w:val="center"/>
      </w:pPr>
      <w:r>
        <w:t xml:space="preserve">Quando uma proteína é necessária, a sequência de nucleotídeos do gene apropriado é </w:t>
      </w:r>
      <w:r w:rsidR="00322DF4">
        <w:t>copiada</w:t>
      </w:r>
      <w:r>
        <w:t xml:space="preserve"> em RNA, que dirigirá a síntese dessa proteína.</w:t>
      </w:r>
    </w:p>
    <w:p w14:paraId="334737C8" w14:textId="1AD6CBE3" w:rsidR="00707A8B" w:rsidRDefault="00707A8B" w:rsidP="00322DF4">
      <w:pPr>
        <w:jc w:val="center"/>
      </w:pPr>
      <w:r w:rsidRPr="00707A8B">
        <w:drawing>
          <wp:inline distT="0" distB="0" distL="0" distR="0" wp14:anchorId="58F77762" wp14:editId="237B858F">
            <wp:extent cx="1478280" cy="1490738"/>
            <wp:effectExtent l="0" t="0" r="0" b="0"/>
            <wp:docPr id="1803188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88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978" cy="152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0B4F" w14:textId="55CD49D4" w:rsidR="00707A8B" w:rsidRPr="0022232D" w:rsidRDefault="00707A8B" w:rsidP="00707A8B">
      <w:pPr>
        <w:jc w:val="center"/>
        <w:rPr>
          <w:b/>
        </w:rPr>
      </w:pPr>
      <w:r w:rsidRPr="0022232D">
        <w:rPr>
          <w:b/>
        </w:rPr>
        <w:lastRenderedPageBreak/>
        <w:t>TRANSCRIÇÃO E TRADUÇÃO</w:t>
      </w:r>
    </w:p>
    <w:p w14:paraId="01F24BCE" w14:textId="30B151DB" w:rsidR="00707A8B" w:rsidRDefault="00707A8B" w:rsidP="00707A8B">
      <w:pPr>
        <w:jc w:val="center"/>
        <w:rPr>
          <w:b/>
          <w:sz w:val="24"/>
          <w:szCs w:val="24"/>
        </w:rPr>
      </w:pPr>
      <w:r w:rsidRPr="00707A8B">
        <w:rPr>
          <w:b/>
          <w:sz w:val="24"/>
          <w:szCs w:val="24"/>
        </w:rPr>
        <w:drawing>
          <wp:inline distT="0" distB="0" distL="0" distR="0" wp14:anchorId="1D9E1DB8" wp14:editId="283AC188">
            <wp:extent cx="4140200" cy="1992203"/>
            <wp:effectExtent l="0" t="0" r="0" b="0"/>
            <wp:docPr id="144101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1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0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38B2" w14:textId="70265809" w:rsidR="003C02CB" w:rsidRPr="0022232D" w:rsidRDefault="00707A8B" w:rsidP="003C02CB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>
        <w:t xml:space="preserve">Pode ser um estimulo interno e externo </w:t>
      </w:r>
      <w:r>
        <w:t>(comer – insulina)</w:t>
      </w:r>
      <w:r>
        <w:t>.</w:t>
      </w:r>
    </w:p>
    <w:p w14:paraId="0047DAFB" w14:textId="5FA86F7A" w:rsidR="0022232D" w:rsidRPr="0022232D" w:rsidRDefault="00707A8B" w:rsidP="0022232D">
      <w:pPr>
        <w:jc w:val="center"/>
        <w:rPr>
          <w:b/>
          <w:sz w:val="24"/>
          <w:szCs w:val="24"/>
        </w:rPr>
      </w:pPr>
      <w:r w:rsidRPr="0022232D">
        <w:rPr>
          <w:b/>
          <w:sz w:val="24"/>
          <w:szCs w:val="24"/>
          <w:highlight w:val="cyan"/>
        </w:rPr>
        <w:t>Transcrição</w:t>
      </w:r>
    </w:p>
    <w:p w14:paraId="375DBC3D" w14:textId="7920F444" w:rsidR="00707A8B" w:rsidRDefault="00707A8B" w:rsidP="0022232D">
      <w:pPr>
        <w:jc w:val="center"/>
      </w:pPr>
      <w:r w:rsidRPr="00707A8B">
        <w:drawing>
          <wp:inline distT="0" distB="0" distL="0" distR="0" wp14:anchorId="05141410" wp14:editId="1887BD71">
            <wp:extent cx="4095750" cy="1958201"/>
            <wp:effectExtent l="0" t="0" r="0" b="0"/>
            <wp:docPr id="31810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670" name=""/>
                    <pic:cNvPicPr/>
                  </pic:nvPicPr>
                  <pic:blipFill rotWithShape="1">
                    <a:blip r:embed="rId10"/>
                    <a:srcRect t="3892" b="599"/>
                    <a:stretch/>
                  </pic:blipFill>
                  <pic:spPr bwMode="auto">
                    <a:xfrm>
                      <a:off x="0" y="0"/>
                      <a:ext cx="4139371" cy="1979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28FA5" w14:textId="6748596F" w:rsidR="00707A8B" w:rsidRDefault="00707A8B" w:rsidP="00707A8B">
      <w:pPr>
        <w:pStyle w:val="PargrafodaLista"/>
        <w:numPr>
          <w:ilvl w:val="0"/>
          <w:numId w:val="3"/>
        </w:numPr>
      </w:pPr>
      <w:r>
        <w:t>Quanto + fitas de RNAmensageiro produzir + proteínas vão ser gerada.</w:t>
      </w:r>
    </w:p>
    <w:p w14:paraId="64F043FE" w14:textId="5D9BE338" w:rsidR="00707A8B" w:rsidRDefault="00707A8B" w:rsidP="00707A8B">
      <w:pPr>
        <w:pStyle w:val="PargrafodaLista"/>
        <w:numPr>
          <w:ilvl w:val="0"/>
          <w:numId w:val="3"/>
        </w:numPr>
      </w:pPr>
      <w:r>
        <w:t xml:space="preserve">As fitas vão ser desmontadas depois da síntese. </w:t>
      </w:r>
    </w:p>
    <w:p w14:paraId="359B0E93" w14:textId="7B93BB23" w:rsidR="003C02CB" w:rsidRPr="003C02CB" w:rsidRDefault="003C02CB" w:rsidP="003C02CB">
      <w:r w:rsidRPr="0022232D">
        <w:rPr>
          <w:b/>
          <w:highlight w:val="green"/>
        </w:rPr>
        <w:t>RNA</w:t>
      </w:r>
      <w:r>
        <w:rPr>
          <w:b/>
        </w:rPr>
        <w:t>:</w:t>
      </w:r>
    </w:p>
    <w:p w14:paraId="0E6C1C8A" w14:textId="37BB2BB3" w:rsidR="003C02CB" w:rsidRDefault="003C02CB" w:rsidP="0022232D">
      <w:pPr>
        <w:pStyle w:val="PargrafodaLista"/>
        <w:numPr>
          <w:ilvl w:val="0"/>
          <w:numId w:val="3"/>
        </w:numPr>
      </w:pPr>
      <w:r w:rsidRPr="003C02CB">
        <w:rPr>
          <w:b/>
        </w:rPr>
        <w:t>RNAmensageiro</w:t>
      </w:r>
      <w:r>
        <w:t xml:space="preserve"> </w:t>
      </w:r>
      <w:r>
        <w:sym w:font="Wingdings" w:char="F0E0"/>
      </w:r>
      <w:r>
        <w:t xml:space="preserve"> sintetizado a partir de estímulos externos e carrega a mensagem química/codificada da proteína que vai ser sintetizada.</w:t>
      </w:r>
    </w:p>
    <w:p w14:paraId="4AFD6D55" w14:textId="775D8E16" w:rsidR="003C02CB" w:rsidRDefault="003C02CB" w:rsidP="00707A8B">
      <w:pPr>
        <w:pStyle w:val="PargrafodaLista"/>
        <w:numPr>
          <w:ilvl w:val="0"/>
          <w:numId w:val="3"/>
        </w:numPr>
      </w:pPr>
      <w:r w:rsidRPr="003C02CB">
        <w:rPr>
          <w:b/>
        </w:rPr>
        <w:t xml:space="preserve">RNAribossômico </w:t>
      </w:r>
      <w:r>
        <w:sym w:font="Wingdings" w:char="F0E0"/>
      </w:r>
      <w:r>
        <w:t xml:space="preserve"> realiza a ligação entre os a.a (ligação covalente – peptídica).</w:t>
      </w:r>
    </w:p>
    <w:p w14:paraId="60B4A08C" w14:textId="4DE1A153" w:rsidR="0022232D" w:rsidRDefault="003C02CB" w:rsidP="0022232D">
      <w:pPr>
        <w:pStyle w:val="PargrafodaLista"/>
        <w:numPr>
          <w:ilvl w:val="1"/>
          <w:numId w:val="3"/>
        </w:numPr>
      </w:pPr>
      <w:r>
        <w:t>Realiza a síntese proteica</w:t>
      </w:r>
      <w:r w:rsidR="0022232D">
        <w:t>.</w:t>
      </w:r>
    </w:p>
    <w:p w14:paraId="62FBAFD2" w14:textId="0110032F" w:rsidR="003C02CB" w:rsidRDefault="003C02CB" w:rsidP="003C02CB">
      <w:pPr>
        <w:pStyle w:val="PargrafodaLista"/>
        <w:numPr>
          <w:ilvl w:val="0"/>
          <w:numId w:val="3"/>
        </w:numPr>
      </w:pPr>
      <w:r w:rsidRPr="003C02CB">
        <w:rPr>
          <w:b/>
        </w:rPr>
        <w:t>RNAtransportador</w:t>
      </w:r>
      <w:r>
        <w:t xml:space="preserve"> </w:t>
      </w:r>
      <w:r>
        <w:sym w:font="Wingdings" w:char="F0E0"/>
      </w:r>
      <w:r>
        <w:t xml:space="preserve"> leva o a.a do citoplasma </w:t>
      </w:r>
      <w:r>
        <w:sym w:font="Wingdings" w:char="F0E0"/>
      </w:r>
      <w:r>
        <w:t xml:space="preserve"> até o RNAmensageiro e RNAribossomico.</w:t>
      </w:r>
    </w:p>
    <w:p w14:paraId="3526DCC6" w14:textId="4413CA81" w:rsidR="003C02CB" w:rsidRDefault="003C02CB" w:rsidP="003C02CB">
      <w:pPr>
        <w:pStyle w:val="PargrafodaLista"/>
        <w:numPr>
          <w:ilvl w:val="1"/>
          <w:numId w:val="3"/>
        </w:numPr>
      </w:pPr>
      <w:r>
        <w:t xml:space="preserve">20 tipos de RNAt, pois temos 20 a.a. </w:t>
      </w:r>
    </w:p>
    <w:p w14:paraId="7331FAAA" w14:textId="77777777" w:rsidR="0022232D" w:rsidRDefault="0022232D" w:rsidP="0022232D">
      <w:pPr>
        <w:pStyle w:val="PargrafodaLista"/>
        <w:ind w:left="1440"/>
      </w:pPr>
    </w:p>
    <w:p w14:paraId="67FE5F43" w14:textId="7FD2D2DE" w:rsidR="0022232D" w:rsidRDefault="0022232D" w:rsidP="0022232D">
      <w:pPr>
        <w:pStyle w:val="PargrafodaLista"/>
        <w:ind w:left="1440"/>
        <w:jc w:val="center"/>
      </w:pPr>
      <w:r>
        <w:rPr>
          <w:noProof/>
        </w:rPr>
        <w:drawing>
          <wp:inline distT="0" distB="0" distL="0" distR="0" wp14:anchorId="6B940DFE" wp14:editId="6D9B26B9">
            <wp:extent cx="1847540" cy="1555750"/>
            <wp:effectExtent l="0" t="0" r="0" b="0"/>
            <wp:docPr id="1866485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838" cy="166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ABE9" w14:textId="3171C314" w:rsidR="003C02CB" w:rsidRDefault="003C02CB" w:rsidP="003C02CB">
      <w:r w:rsidRPr="003C02CB">
        <w:lastRenderedPageBreak/>
        <w:drawing>
          <wp:inline distT="0" distB="0" distL="0" distR="0" wp14:anchorId="745597FA" wp14:editId="7ABDAA20">
            <wp:extent cx="5400040" cy="2752725"/>
            <wp:effectExtent l="0" t="0" r="0" b="0"/>
            <wp:docPr id="34272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2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7375" w14:textId="35D99C44" w:rsidR="003C02CB" w:rsidRDefault="003C02CB" w:rsidP="003C02CB">
      <w:pPr>
        <w:pStyle w:val="PargrafodaLista"/>
        <w:numPr>
          <w:ilvl w:val="0"/>
          <w:numId w:val="3"/>
        </w:numPr>
      </w:pPr>
      <w:r w:rsidRPr="003C02CB">
        <w:rPr>
          <w:b/>
          <w:bCs/>
        </w:rPr>
        <w:t>N</w:t>
      </w:r>
      <w:r>
        <w:rPr>
          <w:b/>
          <w:bCs/>
        </w:rPr>
        <w:t>u</w:t>
      </w:r>
      <w:r w:rsidRPr="003C02CB">
        <w:rPr>
          <w:b/>
          <w:bCs/>
        </w:rPr>
        <w:t>cleou</w:t>
      </w:r>
      <w:r>
        <w:t>: lugar de reserva do RNA, menos do mensageiro porque ele só é produzido a partir de estímulo.</w:t>
      </w:r>
    </w:p>
    <w:p w14:paraId="30E1713B" w14:textId="3F1A7287" w:rsidR="003C02CB" w:rsidRDefault="0022232D" w:rsidP="0022232D">
      <w:pPr>
        <w:jc w:val="center"/>
      </w:pPr>
      <w:r w:rsidRPr="0022232D">
        <w:drawing>
          <wp:inline distT="0" distB="0" distL="0" distR="0" wp14:anchorId="74A87164" wp14:editId="3CAC264D">
            <wp:extent cx="2095500" cy="2580281"/>
            <wp:effectExtent l="0" t="0" r="0" b="0"/>
            <wp:docPr id="1649178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78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200" cy="259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F8B8" w14:textId="3D7F0A67" w:rsidR="001F67F2" w:rsidRDefault="0022232D" w:rsidP="001F67F2">
      <w:pPr>
        <w:pStyle w:val="PargrafodaLista"/>
        <w:numPr>
          <w:ilvl w:val="0"/>
          <w:numId w:val="3"/>
        </w:numPr>
      </w:pPr>
      <w:r>
        <w:t xml:space="preserve">Tem local para começar: </w:t>
      </w:r>
      <w:r w:rsidRPr="0022232D">
        <w:rPr>
          <w:b/>
        </w:rPr>
        <w:t>Genes Promotores</w:t>
      </w:r>
      <w:r>
        <w:t xml:space="preserve">; e para começar: </w:t>
      </w:r>
      <w:r w:rsidRPr="0022232D">
        <w:rPr>
          <w:b/>
        </w:rPr>
        <w:t>Genes terminadores</w:t>
      </w:r>
      <w:r w:rsidR="00322DF4">
        <w:t>.</w:t>
      </w:r>
    </w:p>
    <w:p w14:paraId="18F96174" w14:textId="3971E0EC" w:rsidR="001F67F2" w:rsidRPr="001F67F2" w:rsidRDefault="001F67F2" w:rsidP="001F67F2">
      <w:pPr>
        <w:jc w:val="center"/>
        <w:rPr>
          <w:b/>
        </w:rPr>
      </w:pPr>
      <w:r>
        <w:rPr>
          <w:b/>
        </w:rPr>
        <w:t>PROCARIOTOS X EUCARIOTOS</w:t>
      </w:r>
    </w:p>
    <w:p w14:paraId="7346935F" w14:textId="7D23E7EA" w:rsidR="001F67F2" w:rsidRDefault="001F67F2" w:rsidP="001F67F2">
      <w:pPr>
        <w:jc w:val="center"/>
      </w:pPr>
      <w:r w:rsidRPr="001F67F2">
        <w:drawing>
          <wp:inline distT="0" distB="0" distL="0" distR="0" wp14:anchorId="4A32D17C" wp14:editId="59614C4C">
            <wp:extent cx="3479712" cy="1873250"/>
            <wp:effectExtent l="0" t="0" r="0" b="0"/>
            <wp:docPr id="1210672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2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9712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5CD1" w14:textId="77B98640" w:rsidR="001F67F2" w:rsidRDefault="001F67F2" w:rsidP="001F67F2">
      <w:pPr>
        <w:pStyle w:val="PargrafodaLista"/>
        <w:numPr>
          <w:ilvl w:val="0"/>
          <w:numId w:val="3"/>
        </w:numPr>
      </w:pPr>
      <w:r w:rsidRPr="001F67F2">
        <w:rPr>
          <w:b/>
        </w:rPr>
        <w:lastRenderedPageBreak/>
        <w:t>Eucarioto</w:t>
      </w:r>
      <w:r>
        <w:t>: o RNAm formado apresenta íntrons e éxons e precisa sofrer processamentos</w:t>
      </w:r>
    </w:p>
    <w:p w14:paraId="5264FF87" w14:textId="3CBA62E4" w:rsidR="001F67F2" w:rsidRDefault="001F67F2" w:rsidP="001F67F2">
      <w:pPr>
        <w:pStyle w:val="PargrafodaLista"/>
        <w:numPr>
          <w:ilvl w:val="0"/>
          <w:numId w:val="3"/>
        </w:numPr>
      </w:pPr>
      <w:r w:rsidRPr="001F67F2">
        <w:rPr>
          <w:b/>
        </w:rPr>
        <w:t>Procariotos</w:t>
      </w:r>
      <w:r>
        <w:t>: a formação do processamento é direta, seguida pela síntese proteica.</w:t>
      </w:r>
    </w:p>
    <w:p w14:paraId="721D5E3D" w14:textId="77777777" w:rsidR="005C3610" w:rsidRDefault="005C3610" w:rsidP="005C3610">
      <w:pPr>
        <w:pStyle w:val="PargrafodaLista"/>
        <w:rPr>
          <w:b/>
        </w:rPr>
      </w:pPr>
    </w:p>
    <w:p w14:paraId="25F277F3" w14:textId="062F6280" w:rsidR="005C3610" w:rsidRPr="005C3610" w:rsidRDefault="005C3610" w:rsidP="005C3610">
      <w:pPr>
        <w:pStyle w:val="PargrafodaLista"/>
        <w:rPr>
          <w:sz w:val="24"/>
          <w:szCs w:val="24"/>
        </w:rPr>
      </w:pPr>
      <w:r>
        <w:rPr>
          <w:b/>
          <w:sz w:val="24"/>
          <w:szCs w:val="24"/>
        </w:rPr>
        <w:t>Eucariotos:</w:t>
      </w:r>
    </w:p>
    <w:p w14:paraId="5D0AF1B7" w14:textId="00CD9B80" w:rsidR="001F67F2" w:rsidRDefault="001F67F2" w:rsidP="001F67F2">
      <w:pPr>
        <w:ind w:left="360"/>
        <w:jc w:val="center"/>
      </w:pPr>
      <w:r w:rsidRPr="001F67F2">
        <w:drawing>
          <wp:inline distT="0" distB="0" distL="0" distR="0" wp14:anchorId="6AD32AC1" wp14:editId="048D0226">
            <wp:extent cx="3251200" cy="2061056"/>
            <wp:effectExtent l="0" t="0" r="0" b="0"/>
            <wp:docPr id="1369062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62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9247" cy="207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DBAB" w14:textId="10D3AF28" w:rsidR="001F67F2" w:rsidRDefault="001F67F2" w:rsidP="001F67F2">
      <w:pPr>
        <w:ind w:left="360"/>
      </w:pPr>
      <w:r w:rsidRPr="001F67F2">
        <w:drawing>
          <wp:inline distT="0" distB="0" distL="0" distR="0" wp14:anchorId="23F347EE" wp14:editId="4A75BBF0">
            <wp:extent cx="4978400" cy="2386752"/>
            <wp:effectExtent l="0" t="0" r="0" b="0"/>
            <wp:docPr id="659114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14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4425" cy="23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4F79" w14:textId="78F34D30" w:rsidR="001F67F2" w:rsidRDefault="001F67F2" w:rsidP="001F67F2">
      <w:pPr>
        <w:pStyle w:val="PargrafodaLista"/>
        <w:numPr>
          <w:ilvl w:val="0"/>
          <w:numId w:val="3"/>
        </w:numPr>
      </w:pPr>
      <w:r>
        <w:t>Conjunto de proteínas que fazem a transcrição.</w:t>
      </w:r>
    </w:p>
    <w:p w14:paraId="7AC145F9" w14:textId="6EB9231D" w:rsidR="001F67F2" w:rsidRDefault="001F67F2" w:rsidP="001F67F2">
      <w:pPr>
        <w:pStyle w:val="PargrafodaLista"/>
        <w:numPr>
          <w:ilvl w:val="1"/>
          <w:numId w:val="3"/>
        </w:numPr>
      </w:pPr>
      <w:r>
        <w:t>Proteínas para fazer o engate na fita para ser formada.</w:t>
      </w:r>
    </w:p>
    <w:p w14:paraId="697EB7F3" w14:textId="0C766EDD" w:rsidR="005C3610" w:rsidRDefault="005C3610" w:rsidP="005C3610">
      <w:pPr>
        <w:jc w:val="center"/>
      </w:pPr>
      <w:r w:rsidRPr="005C3610">
        <w:drawing>
          <wp:inline distT="0" distB="0" distL="0" distR="0" wp14:anchorId="3687CEE1" wp14:editId="3BCDC9E3">
            <wp:extent cx="3975100" cy="2189483"/>
            <wp:effectExtent l="0" t="0" r="0" b="0"/>
            <wp:docPr id="1247418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18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7170" cy="21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20B7" w14:textId="3BE08D27" w:rsidR="005C3610" w:rsidRPr="005C3610" w:rsidRDefault="005C3610" w:rsidP="005C3610">
      <w:pPr>
        <w:rPr>
          <w:b/>
        </w:rPr>
      </w:pPr>
      <w:r>
        <w:rPr>
          <w:b/>
        </w:rPr>
        <w:t>Capeamento e Poliadenilação</w:t>
      </w:r>
    </w:p>
    <w:p w14:paraId="28197C35" w14:textId="401F18F7" w:rsidR="005C3610" w:rsidRDefault="005C3610" w:rsidP="005C3610">
      <w:pPr>
        <w:jc w:val="center"/>
      </w:pPr>
      <w:r w:rsidRPr="005C3610">
        <w:lastRenderedPageBreak/>
        <w:drawing>
          <wp:inline distT="0" distB="0" distL="0" distR="0" wp14:anchorId="040D8ED4" wp14:editId="539EEEDB">
            <wp:extent cx="4064000" cy="2141438"/>
            <wp:effectExtent l="0" t="0" r="0" b="0"/>
            <wp:docPr id="72297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7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7696" cy="2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A4B7" w14:textId="29A2F5EB" w:rsidR="005C3610" w:rsidRDefault="005C3610" w:rsidP="005C3610">
      <w:pPr>
        <w:pStyle w:val="PargrafodaLista"/>
        <w:numPr>
          <w:ilvl w:val="0"/>
          <w:numId w:val="3"/>
        </w:numPr>
      </w:pPr>
      <w:r>
        <w:t xml:space="preserve">No verde é </w:t>
      </w:r>
      <w:r w:rsidRPr="005C3610">
        <w:rPr>
          <w:color w:val="70AD47" w:themeColor="accent6"/>
        </w:rPr>
        <w:t>capeamento</w:t>
      </w:r>
      <w:r>
        <w:t xml:space="preserve"> </w:t>
      </w:r>
    </w:p>
    <w:p w14:paraId="7FD311E7" w14:textId="7B106124" w:rsidR="005C3610" w:rsidRPr="00322DF4" w:rsidRDefault="005C3610" w:rsidP="005C3610">
      <w:pPr>
        <w:pStyle w:val="PargrafodaLista"/>
        <w:numPr>
          <w:ilvl w:val="0"/>
          <w:numId w:val="3"/>
        </w:numPr>
      </w:pPr>
      <w:r>
        <w:t xml:space="preserve">Vermelho é </w:t>
      </w:r>
      <w:r w:rsidRPr="005C3610">
        <w:rPr>
          <w:color w:val="FF0000"/>
        </w:rPr>
        <w:t>Poliadenilação</w:t>
      </w:r>
    </w:p>
    <w:p w14:paraId="2CEA3BF7" w14:textId="77777777" w:rsidR="00322DF4" w:rsidRPr="005C3610" w:rsidRDefault="00322DF4" w:rsidP="00322DF4">
      <w:pPr>
        <w:pStyle w:val="PargrafodaLista"/>
      </w:pPr>
    </w:p>
    <w:p w14:paraId="691B10D4" w14:textId="268AC945" w:rsidR="005C3610" w:rsidRPr="005C3610" w:rsidRDefault="005C3610" w:rsidP="005C3610">
      <w:pPr>
        <w:rPr>
          <w:b/>
        </w:rPr>
      </w:pPr>
      <w:r>
        <w:rPr>
          <w:b/>
        </w:rPr>
        <w:t>Splicing</w:t>
      </w:r>
    </w:p>
    <w:p w14:paraId="70B28130" w14:textId="0E78DA1A" w:rsidR="005C3610" w:rsidRDefault="005C3610" w:rsidP="005C3610">
      <w:pPr>
        <w:jc w:val="center"/>
      </w:pPr>
      <w:r w:rsidRPr="005C3610">
        <w:drawing>
          <wp:inline distT="0" distB="0" distL="0" distR="0" wp14:anchorId="4D53C18E" wp14:editId="0BB9189D">
            <wp:extent cx="3587750" cy="1993008"/>
            <wp:effectExtent l="0" t="0" r="0" b="0"/>
            <wp:docPr id="149522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2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1933" cy="20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EE56" w14:textId="1D9C0952" w:rsidR="005C3610" w:rsidRDefault="005C3610" w:rsidP="005C3610">
      <w:pPr>
        <w:pStyle w:val="PargrafodaLista"/>
        <w:numPr>
          <w:ilvl w:val="0"/>
          <w:numId w:val="3"/>
        </w:numPr>
        <w:jc w:val="both"/>
      </w:pPr>
      <w:r>
        <w:t>Manutenção dos éxons e retirada dos íntrons.</w:t>
      </w:r>
    </w:p>
    <w:p w14:paraId="177A2640" w14:textId="67111F71" w:rsidR="00322DF4" w:rsidRDefault="00322DF4" w:rsidP="005C3610">
      <w:pPr>
        <w:pStyle w:val="PargrafodaLista"/>
        <w:numPr>
          <w:ilvl w:val="0"/>
          <w:numId w:val="3"/>
        </w:numPr>
        <w:jc w:val="both"/>
      </w:pPr>
      <w:r>
        <w:t>“limpeza”.</w:t>
      </w:r>
    </w:p>
    <w:p w14:paraId="53B8672A" w14:textId="393E77BD" w:rsidR="005C3610" w:rsidRDefault="005C3610" w:rsidP="005C3610">
      <w:pPr>
        <w:pStyle w:val="PargrafodaLista"/>
        <w:jc w:val="center"/>
      </w:pPr>
      <w:r w:rsidRPr="005C3610">
        <w:drawing>
          <wp:inline distT="0" distB="0" distL="0" distR="0" wp14:anchorId="2C8459F0" wp14:editId="582C1376">
            <wp:extent cx="2987040" cy="1709219"/>
            <wp:effectExtent l="0" t="0" r="0" b="0"/>
            <wp:docPr id="1638175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5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2427" cy="172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94F3" w14:textId="62D6855C" w:rsidR="005C3610" w:rsidRDefault="005C3610" w:rsidP="005C3610">
      <w:pPr>
        <w:pStyle w:val="PargrafodaLista"/>
        <w:numPr>
          <w:ilvl w:val="0"/>
          <w:numId w:val="3"/>
        </w:numPr>
      </w:pPr>
      <w:r>
        <w:t>A vantagem é a remoção de íntrons, sendo o RNAmensageiro fiel ao DNA.</w:t>
      </w:r>
    </w:p>
    <w:p w14:paraId="33E0126A" w14:textId="149A8B05" w:rsidR="005C3610" w:rsidRDefault="005C3610" w:rsidP="005C3610">
      <w:pPr>
        <w:jc w:val="center"/>
      </w:pPr>
      <w:r w:rsidRPr="005C3610">
        <w:lastRenderedPageBreak/>
        <w:drawing>
          <wp:inline distT="0" distB="0" distL="0" distR="0" wp14:anchorId="07D3E9D4" wp14:editId="1B3F29AD">
            <wp:extent cx="4159250" cy="1581728"/>
            <wp:effectExtent l="0" t="0" r="0" b="0"/>
            <wp:docPr id="2126010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0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876" cy="15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1635" w14:textId="77777777" w:rsidR="00322DF4" w:rsidRDefault="005C3610" w:rsidP="005C3610">
      <w:pPr>
        <w:pStyle w:val="PargrafodaLista"/>
        <w:numPr>
          <w:ilvl w:val="0"/>
          <w:numId w:val="3"/>
        </w:numPr>
      </w:pPr>
      <w:r>
        <w:t>Só sai fita de RNAmensageiro se haver esses 3 passos: Capeamento, Splicing e Poliadenilação.</w:t>
      </w:r>
    </w:p>
    <w:p w14:paraId="6CACDE3F" w14:textId="23F67100" w:rsidR="005C3610" w:rsidRDefault="00322DF4" w:rsidP="00322DF4">
      <w:pPr>
        <w:pStyle w:val="PargrafodaLista"/>
        <w:jc w:val="center"/>
      </w:pPr>
      <w:r w:rsidRPr="00322DF4">
        <w:drawing>
          <wp:inline distT="0" distB="0" distL="0" distR="0" wp14:anchorId="4059C067" wp14:editId="37F2E51A">
            <wp:extent cx="3822700" cy="1760312"/>
            <wp:effectExtent l="0" t="0" r="0" b="0"/>
            <wp:docPr id="1195172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72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8402" cy="176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D05C" w14:textId="54071EA2" w:rsidR="00322DF4" w:rsidRDefault="00322DF4" w:rsidP="00322DF4">
      <w:pPr>
        <w:pStyle w:val="PargrafodaLista"/>
        <w:numPr>
          <w:ilvl w:val="0"/>
          <w:numId w:val="3"/>
        </w:numPr>
      </w:pPr>
      <w:r>
        <w:t>Nos eucariotos possuem 80s de Ribossomos.</w:t>
      </w:r>
    </w:p>
    <w:p w14:paraId="24D19BFE" w14:textId="638B4AB0" w:rsidR="00ED25A5" w:rsidRDefault="00322DF4" w:rsidP="00ED25A5">
      <w:pPr>
        <w:jc w:val="center"/>
      </w:pPr>
      <w:r w:rsidRPr="00322DF4">
        <w:drawing>
          <wp:inline distT="0" distB="0" distL="0" distR="0" wp14:anchorId="71CA05D6" wp14:editId="4E3B8BC6">
            <wp:extent cx="4160520" cy="2602772"/>
            <wp:effectExtent l="0" t="0" r="0" b="0"/>
            <wp:docPr id="281650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50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4131" cy="262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360B" w14:textId="77777777" w:rsidR="00BE6C7D" w:rsidRDefault="00BE6C7D" w:rsidP="00ED25A5">
      <w:pPr>
        <w:jc w:val="center"/>
      </w:pPr>
    </w:p>
    <w:p w14:paraId="68C6F565" w14:textId="77777777" w:rsidR="00BE6C7D" w:rsidRDefault="00BE6C7D" w:rsidP="00ED25A5">
      <w:pPr>
        <w:jc w:val="center"/>
      </w:pPr>
    </w:p>
    <w:p w14:paraId="1026C0EC" w14:textId="77777777" w:rsidR="00BE6C7D" w:rsidRDefault="00BE6C7D" w:rsidP="00ED25A5">
      <w:pPr>
        <w:jc w:val="center"/>
      </w:pPr>
    </w:p>
    <w:p w14:paraId="2AB639D7" w14:textId="77777777" w:rsidR="00BE6C7D" w:rsidRDefault="00BE6C7D" w:rsidP="00ED25A5">
      <w:pPr>
        <w:jc w:val="center"/>
      </w:pPr>
    </w:p>
    <w:p w14:paraId="3F896E44" w14:textId="77777777" w:rsidR="00BE6C7D" w:rsidRDefault="00BE6C7D" w:rsidP="00ED25A5">
      <w:pPr>
        <w:jc w:val="center"/>
      </w:pPr>
    </w:p>
    <w:p w14:paraId="45DDCB6A" w14:textId="77777777" w:rsidR="00BE6C7D" w:rsidRDefault="00BE6C7D" w:rsidP="00ED25A5">
      <w:pPr>
        <w:jc w:val="center"/>
      </w:pPr>
    </w:p>
    <w:p w14:paraId="7EF39D85" w14:textId="77777777" w:rsidR="00ED25A5" w:rsidRDefault="00ED25A5" w:rsidP="00ED25A5">
      <w:pPr>
        <w:jc w:val="center"/>
      </w:pPr>
    </w:p>
    <w:p w14:paraId="78CCF5E7" w14:textId="48524BCE" w:rsidR="00322DF4" w:rsidRDefault="00322DF4" w:rsidP="00322DF4">
      <w:pPr>
        <w:pStyle w:val="PargrafodaLista"/>
        <w:jc w:val="center"/>
        <w:rPr>
          <w:b/>
          <w:sz w:val="24"/>
          <w:szCs w:val="24"/>
        </w:rPr>
      </w:pPr>
      <w:r w:rsidRPr="00ED25A5">
        <w:rPr>
          <w:b/>
          <w:sz w:val="24"/>
          <w:szCs w:val="24"/>
          <w:highlight w:val="cyan"/>
        </w:rPr>
        <w:lastRenderedPageBreak/>
        <w:t>TRADUÇÃO</w:t>
      </w:r>
    </w:p>
    <w:p w14:paraId="04C878FF" w14:textId="303799C6" w:rsidR="00ED25A5" w:rsidRDefault="00BE6C7D" w:rsidP="00BE6C7D">
      <w:pPr>
        <w:pStyle w:val="PargrafodaLista"/>
        <w:numPr>
          <w:ilvl w:val="0"/>
          <w:numId w:val="4"/>
        </w:numPr>
      </w:pPr>
      <w:r>
        <w:t xml:space="preserve">Fita de RNAmensageiro </w:t>
      </w:r>
      <w:r>
        <w:sym w:font="Wingdings" w:char="F0E0"/>
      </w:r>
      <w:r>
        <w:t xml:space="preserve"> RER </w:t>
      </w:r>
      <w:r>
        <w:sym w:font="Wingdings" w:char="F0E0"/>
      </w:r>
      <w:r>
        <w:t xml:space="preserve"> Golgi</w:t>
      </w:r>
    </w:p>
    <w:p w14:paraId="4DD62229" w14:textId="3BF0D1AD" w:rsidR="00BE6C7D" w:rsidRDefault="00BE6C7D" w:rsidP="00BE6C7D">
      <w:pPr>
        <w:pStyle w:val="PargrafodaLista"/>
        <w:numPr>
          <w:ilvl w:val="0"/>
          <w:numId w:val="4"/>
        </w:numPr>
      </w:pPr>
      <w:r>
        <w:t>Citoplasma a proteína fica na célula.</w:t>
      </w:r>
    </w:p>
    <w:p w14:paraId="12EC5DAB" w14:textId="0EE7DD2B" w:rsidR="00BE6C7D" w:rsidRDefault="00BE6C7D" w:rsidP="00BE6C7D">
      <w:pPr>
        <w:pStyle w:val="PargrafodaLista"/>
        <w:jc w:val="center"/>
      </w:pPr>
      <w:r w:rsidRPr="00BE6C7D">
        <w:drawing>
          <wp:inline distT="0" distB="0" distL="0" distR="0" wp14:anchorId="701C651A" wp14:editId="22BBF53E">
            <wp:extent cx="2340293" cy="2278380"/>
            <wp:effectExtent l="0" t="0" r="0" b="0"/>
            <wp:docPr id="1754633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33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5341" cy="228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1180" w14:textId="1F53B814" w:rsidR="00BE6C7D" w:rsidRDefault="00BE6C7D" w:rsidP="00BE6C7D">
      <w:pPr>
        <w:pStyle w:val="PargrafodaLista"/>
        <w:numPr>
          <w:ilvl w:val="0"/>
          <w:numId w:val="3"/>
        </w:numPr>
      </w:pPr>
      <w:r>
        <w:t>O Ribossomo se adere a fita.</w:t>
      </w:r>
    </w:p>
    <w:p w14:paraId="0A6ED1F6" w14:textId="430D152E" w:rsidR="00BE6C7D" w:rsidRDefault="00BE6C7D" w:rsidP="00BE6C7D">
      <w:pPr>
        <w:pStyle w:val="PargrafodaLista"/>
        <w:numPr>
          <w:ilvl w:val="0"/>
          <w:numId w:val="3"/>
        </w:numPr>
      </w:pPr>
      <w:r w:rsidRPr="00BE6C7D">
        <w:rPr>
          <w:b/>
          <w:bCs/>
        </w:rPr>
        <w:t>Polissomos</w:t>
      </w:r>
      <w:r>
        <w:t>: fita de RNAm lotada de ribossomos.</w:t>
      </w:r>
    </w:p>
    <w:p w14:paraId="56852A33" w14:textId="56E52103" w:rsidR="00BE6C7D" w:rsidRDefault="00BE6C7D" w:rsidP="00BE6C7D">
      <w:pPr>
        <w:rPr>
          <w:b/>
          <w:sz w:val="24"/>
          <w:szCs w:val="24"/>
        </w:rPr>
      </w:pPr>
      <w:r>
        <w:rPr>
          <w:b/>
          <w:sz w:val="24"/>
          <w:szCs w:val="24"/>
        </w:rPr>
        <w:t>RNA TRANSPORTADOR</w:t>
      </w:r>
    </w:p>
    <w:p w14:paraId="6E487653" w14:textId="3F675CA4" w:rsidR="00BE6C7D" w:rsidRDefault="00BE6C7D" w:rsidP="00BE6C7D">
      <w:pPr>
        <w:jc w:val="center"/>
      </w:pPr>
      <w:r w:rsidRPr="00BE6C7D">
        <w:drawing>
          <wp:inline distT="0" distB="0" distL="0" distR="0" wp14:anchorId="7B59DDAF" wp14:editId="442B64EC">
            <wp:extent cx="5013960" cy="2826543"/>
            <wp:effectExtent l="0" t="0" r="0" b="0"/>
            <wp:docPr id="1069942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28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9316" cy="282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8E77" w14:textId="6B9A8851" w:rsidR="00BE6C7D" w:rsidRPr="00BE6C7D" w:rsidRDefault="00BE6C7D" w:rsidP="00BE6C7D">
      <w:pPr>
        <w:jc w:val="both"/>
        <w:rPr>
          <w:b/>
        </w:rPr>
      </w:pPr>
      <w:r>
        <w:rPr>
          <w:b/>
        </w:rPr>
        <w:t>C</w:t>
      </w:r>
      <w:r w:rsidRPr="00BE6C7D">
        <w:rPr>
          <w:b/>
        </w:rPr>
        <w:t xml:space="preserve">ódon de </w:t>
      </w:r>
      <w:r>
        <w:rPr>
          <w:b/>
        </w:rPr>
        <w:t>I</w:t>
      </w:r>
      <w:r w:rsidRPr="00BE6C7D">
        <w:rPr>
          <w:b/>
        </w:rPr>
        <w:t>niciação</w:t>
      </w:r>
    </w:p>
    <w:p w14:paraId="2832BD4C" w14:textId="505CA346" w:rsidR="00BE6C7D" w:rsidRPr="00BE6C7D" w:rsidRDefault="00BE6C7D" w:rsidP="00BE6C7D">
      <w:pPr>
        <w:pStyle w:val="PargrafodaLista"/>
        <w:numPr>
          <w:ilvl w:val="0"/>
          <w:numId w:val="3"/>
        </w:numPr>
        <w:jc w:val="both"/>
      </w:pPr>
      <w:r w:rsidRPr="00BE6C7D">
        <w:t>AUG</w:t>
      </w:r>
    </w:p>
    <w:p w14:paraId="2F6ACE62" w14:textId="4C20FA64" w:rsidR="00BE6C7D" w:rsidRDefault="00BE6C7D" w:rsidP="00BE6C7D">
      <w:pPr>
        <w:pStyle w:val="PargrafodaLista"/>
        <w:jc w:val="center"/>
      </w:pPr>
      <w:r w:rsidRPr="00BE6C7D">
        <w:drawing>
          <wp:inline distT="0" distB="0" distL="0" distR="0" wp14:anchorId="55ADAEC8" wp14:editId="205091DA">
            <wp:extent cx="2293620" cy="1222867"/>
            <wp:effectExtent l="0" t="0" r="0" b="0"/>
            <wp:docPr id="824354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54823" name=""/>
                    <pic:cNvPicPr/>
                  </pic:nvPicPr>
                  <pic:blipFill rotWithShape="1">
                    <a:blip r:embed="rId26"/>
                    <a:srcRect l="184" t="39876" r="-184"/>
                    <a:stretch/>
                  </pic:blipFill>
                  <pic:spPr bwMode="auto">
                    <a:xfrm>
                      <a:off x="0" y="0"/>
                      <a:ext cx="2293620" cy="122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A330B" w14:textId="0EC1322C" w:rsidR="00BE6C7D" w:rsidRDefault="00BE6C7D" w:rsidP="00BE6C7D">
      <w:pPr>
        <w:pStyle w:val="PargrafodaLista"/>
        <w:numPr>
          <w:ilvl w:val="0"/>
          <w:numId w:val="3"/>
        </w:numPr>
      </w:pPr>
      <w:r>
        <w:t>RNA mensageiro é o azul</w:t>
      </w:r>
    </w:p>
    <w:p w14:paraId="40596E2D" w14:textId="440CCDE3" w:rsidR="004208F5" w:rsidRDefault="00BE6C7D" w:rsidP="004208F5">
      <w:pPr>
        <w:rPr>
          <w:b/>
        </w:rPr>
      </w:pPr>
      <w:r>
        <w:rPr>
          <w:b/>
        </w:rPr>
        <w:lastRenderedPageBreak/>
        <w:t>Códons de Término:</w:t>
      </w:r>
      <w:r>
        <w:rPr>
          <w:b/>
        </w:rPr>
        <w:br/>
      </w:r>
      <w:r w:rsidRPr="00BE6C7D">
        <w:rPr>
          <w:b/>
        </w:rPr>
        <w:drawing>
          <wp:inline distT="0" distB="0" distL="0" distR="0" wp14:anchorId="0DFEA8F5" wp14:editId="74B7EE72">
            <wp:extent cx="2834640" cy="1813983"/>
            <wp:effectExtent l="0" t="0" r="0" b="0"/>
            <wp:docPr id="697773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730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8975" cy="182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5801" w14:textId="77777777" w:rsidR="004208F5" w:rsidRDefault="004208F5" w:rsidP="004208F5">
      <w:pPr>
        <w:rPr>
          <w:b/>
        </w:rPr>
      </w:pPr>
    </w:p>
    <w:p w14:paraId="77BE079B" w14:textId="7191E531" w:rsidR="004208F5" w:rsidRDefault="004208F5" w:rsidP="004208F5">
      <w:pPr>
        <w:rPr>
          <w:b/>
        </w:rPr>
      </w:pPr>
      <w:r w:rsidRPr="004208F5">
        <w:rPr>
          <w:b/>
          <w:highlight w:val="yellow"/>
        </w:rPr>
        <w:t xml:space="preserve">Para RNAm </w:t>
      </w:r>
      <w:r w:rsidRPr="004208F5">
        <w:rPr>
          <w:b/>
          <w:highlight w:val="yellow"/>
        </w:rPr>
        <w:sym w:font="Wingdings" w:char="F0E0"/>
      </w:r>
      <w:r w:rsidRPr="004208F5">
        <w:rPr>
          <w:b/>
          <w:highlight w:val="yellow"/>
        </w:rPr>
        <w:t xml:space="preserve"> RNAt:</w:t>
      </w:r>
      <w:r>
        <w:rPr>
          <w:b/>
        </w:rPr>
        <w:t xml:space="preserve"> </w:t>
      </w:r>
    </w:p>
    <w:p w14:paraId="771BA197" w14:textId="3A434685" w:rsidR="004208F5" w:rsidRDefault="004208F5" w:rsidP="0042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b/>
        </w:rPr>
      </w:pPr>
      <w:r>
        <w:rPr>
          <w:b/>
        </w:rPr>
        <w:t>A – U</w:t>
      </w:r>
    </w:p>
    <w:p w14:paraId="0D48A815" w14:textId="240604EF" w:rsidR="004208F5" w:rsidRDefault="004208F5" w:rsidP="0042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b/>
        </w:rPr>
      </w:pPr>
      <w:r>
        <w:rPr>
          <w:b/>
        </w:rPr>
        <w:t xml:space="preserve">U – A </w:t>
      </w:r>
    </w:p>
    <w:p w14:paraId="481B648D" w14:textId="7989D2CA" w:rsidR="004208F5" w:rsidRDefault="004208F5" w:rsidP="0042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b/>
        </w:rPr>
      </w:pPr>
      <w:r>
        <w:rPr>
          <w:b/>
        </w:rPr>
        <w:t>C – G</w:t>
      </w:r>
    </w:p>
    <w:p w14:paraId="6800E6D1" w14:textId="6BECE950" w:rsidR="004208F5" w:rsidRDefault="004208F5" w:rsidP="0042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b/>
        </w:rPr>
      </w:pPr>
      <w:r>
        <w:rPr>
          <w:b/>
        </w:rPr>
        <w:t xml:space="preserve">G – C </w:t>
      </w:r>
    </w:p>
    <w:p w14:paraId="5D9D44B8" w14:textId="42124318" w:rsidR="00D05881" w:rsidRDefault="00D05881" w:rsidP="0042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b/>
          <w:color w:val="00B050"/>
        </w:rPr>
      </w:pPr>
      <w:r>
        <w:rPr>
          <w:b/>
          <w:color w:val="00B050"/>
        </w:rPr>
        <w:t xml:space="preserve">AUG – Códon de Iniciação </w:t>
      </w:r>
    </w:p>
    <w:p w14:paraId="3A25C100" w14:textId="09994BAF" w:rsidR="00D05881" w:rsidRPr="00D05881" w:rsidRDefault="00D05881" w:rsidP="0042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center"/>
        <w:rPr>
          <w:b/>
          <w:color w:val="FF0000"/>
        </w:rPr>
      </w:pPr>
      <w:r>
        <w:rPr>
          <w:b/>
          <w:color w:val="FF0000"/>
        </w:rPr>
        <w:t>UAA – Códon de Parada</w:t>
      </w:r>
    </w:p>
    <w:p w14:paraId="2F6FE788" w14:textId="77777777" w:rsidR="004208F5" w:rsidRDefault="004208F5" w:rsidP="004208F5">
      <w:pPr>
        <w:spacing w:after="0" w:line="240" w:lineRule="auto"/>
        <w:jc w:val="center"/>
        <w:rPr>
          <w:b/>
        </w:rPr>
      </w:pPr>
    </w:p>
    <w:p w14:paraId="2AC073FF" w14:textId="7F8E674E" w:rsidR="004208F5" w:rsidRDefault="004208F5" w:rsidP="00BE6C7D">
      <w:pPr>
        <w:jc w:val="center"/>
        <w:rPr>
          <w:b/>
        </w:rPr>
      </w:pPr>
      <w:r>
        <w:rPr>
          <w:b/>
        </w:rPr>
        <w:t xml:space="preserve">PROTEINA 1 </w:t>
      </w:r>
    </w:p>
    <w:p w14:paraId="78C7F240" w14:textId="4AE7CA5D" w:rsidR="004208F5" w:rsidRDefault="004208F5" w:rsidP="00BE6C7D">
      <w:pPr>
        <w:jc w:val="center"/>
        <w:rPr>
          <w:b/>
        </w:rPr>
      </w:pPr>
      <w:r w:rsidRPr="004208F5">
        <w:rPr>
          <w:b/>
        </w:rPr>
        <w:drawing>
          <wp:inline distT="0" distB="0" distL="0" distR="0" wp14:anchorId="394B36DD" wp14:editId="4EA80C18">
            <wp:extent cx="5400040" cy="926465"/>
            <wp:effectExtent l="0" t="0" r="0" b="0"/>
            <wp:docPr id="1571911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119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1D6F" w14:textId="540D2400" w:rsidR="004208F5" w:rsidRDefault="004208F5" w:rsidP="00BE6C7D">
      <w:pPr>
        <w:jc w:val="center"/>
        <w:rPr>
          <w:b/>
          <w:color w:val="FF0000"/>
        </w:rPr>
      </w:pPr>
      <w:r w:rsidRPr="004208F5">
        <w:rPr>
          <w:b/>
          <w:color w:val="70AD47" w:themeColor="accent6"/>
        </w:rPr>
        <w:t>AUG</w:t>
      </w:r>
      <w:r>
        <w:rPr>
          <w:b/>
        </w:rPr>
        <w:t xml:space="preserve"> AGC GUU UCG GCG ACA CGG AAA </w:t>
      </w:r>
      <w:r w:rsidRPr="004208F5">
        <w:rPr>
          <w:b/>
          <w:color w:val="FF0000"/>
        </w:rPr>
        <w:t>UAA</w:t>
      </w:r>
    </w:p>
    <w:p w14:paraId="406C3F5C" w14:textId="3B773394" w:rsidR="004208F5" w:rsidRDefault="004208F5" w:rsidP="00BE6C7D">
      <w:pPr>
        <w:jc w:val="center"/>
        <w:rPr>
          <w:b/>
        </w:rPr>
      </w:pPr>
      <w:r w:rsidRPr="004208F5">
        <w:rPr>
          <w:b/>
        </w:rPr>
        <w:t>PROTEINA 2</w:t>
      </w:r>
    </w:p>
    <w:p w14:paraId="4550DA7A" w14:textId="62712ED8" w:rsidR="004208F5" w:rsidRDefault="004208F5" w:rsidP="00BE6C7D">
      <w:pPr>
        <w:jc w:val="center"/>
        <w:rPr>
          <w:b/>
        </w:rPr>
      </w:pPr>
      <w:r w:rsidRPr="004208F5">
        <w:rPr>
          <w:b/>
        </w:rPr>
        <w:drawing>
          <wp:inline distT="0" distB="0" distL="0" distR="0" wp14:anchorId="2B1F11E6" wp14:editId="6C46428A">
            <wp:extent cx="5400040" cy="707390"/>
            <wp:effectExtent l="0" t="0" r="0" b="0"/>
            <wp:docPr id="1938108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8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715F" w14:textId="14708712" w:rsidR="004208F5" w:rsidRDefault="004208F5" w:rsidP="00BE6C7D">
      <w:pPr>
        <w:jc w:val="center"/>
        <w:rPr>
          <w:b/>
          <w:color w:val="FF0000"/>
        </w:rPr>
      </w:pPr>
      <w:r w:rsidRPr="004208F5">
        <w:rPr>
          <w:b/>
          <w:color w:val="70AD47" w:themeColor="accent6"/>
        </w:rPr>
        <w:t>AUG</w:t>
      </w:r>
      <w:r>
        <w:rPr>
          <w:b/>
        </w:rPr>
        <w:t xml:space="preserve"> AGC GUU GCG ACA CGG AAA </w:t>
      </w:r>
      <w:r w:rsidRPr="004208F5">
        <w:rPr>
          <w:b/>
          <w:color w:val="FF0000"/>
        </w:rPr>
        <w:t>UAA</w:t>
      </w:r>
    </w:p>
    <w:p w14:paraId="405E9433" w14:textId="1667A68E" w:rsidR="004208F5" w:rsidRDefault="004208F5" w:rsidP="00BE6C7D">
      <w:pPr>
        <w:jc w:val="center"/>
        <w:rPr>
          <w:b/>
        </w:rPr>
      </w:pPr>
      <w:r>
        <w:rPr>
          <w:b/>
        </w:rPr>
        <w:t>PROTEINA 3</w:t>
      </w:r>
    </w:p>
    <w:p w14:paraId="79E62D7B" w14:textId="1E39E8CB" w:rsidR="004208F5" w:rsidRDefault="004208F5" w:rsidP="00BE6C7D">
      <w:pPr>
        <w:jc w:val="center"/>
        <w:rPr>
          <w:b/>
        </w:rPr>
      </w:pPr>
      <w:r w:rsidRPr="004208F5">
        <w:rPr>
          <w:b/>
        </w:rPr>
        <w:drawing>
          <wp:inline distT="0" distB="0" distL="0" distR="0" wp14:anchorId="2EA47409" wp14:editId="25EE1EE2">
            <wp:extent cx="4754880" cy="905798"/>
            <wp:effectExtent l="0" t="0" r="0" b="0"/>
            <wp:docPr id="19570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9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1849" cy="91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D809" w14:textId="24EB1A36" w:rsidR="004208F5" w:rsidRDefault="004208F5" w:rsidP="00BE6C7D">
      <w:pPr>
        <w:jc w:val="center"/>
        <w:rPr>
          <w:b/>
          <w:color w:val="FF0000"/>
        </w:rPr>
      </w:pPr>
      <w:r w:rsidRPr="004208F5">
        <w:rPr>
          <w:b/>
          <w:color w:val="00B050"/>
        </w:rPr>
        <w:t>AUG</w:t>
      </w:r>
      <w:r>
        <w:rPr>
          <w:b/>
        </w:rPr>
        <w:t xml:space="preserve"> </w:t>
      </w:r>
      <w:r w:rsidRPr="004208F5">
        <w:rPr>
          <w:b/>
          <w:color w:val="FF0000"/>
        </w:rPr>
        <w:t>UAA</w:t>
      </w:r>
      <w:r>
        <w:rPr>
          <w:b/>
        </w:rPr>
        <w:t xml:space="preserve"> AAC UAC AAA GUA CUU </w:t>
      </w:r>
      <w:r w:rsidRPr="004208F5">
        <w:rPr>
          <w:b/>
          <w:color w:val="FF0000"/>
        </w:rPr>
        <w:t>UAA</w:t>
      </w:r>
    </w:p>
    <w:p w14:paraId="22921847" w14:textId="2AF319BA" w:rsidR="00D05881" w:rsidRDefault="00D05881" w:rsidP="00D05881">
      <w:pPr>
        <w:pStyle w:val="PargrafodaLista"/>
        <w:numPr>
          <w:ilvl w:val="0"/>
          <w:numId w:val="3"/>
        </w:numPr>
      </w:pPr>
      <w:r>
        <w:t>É assim que surge uma doença.</w:t>
      </w:r>
    </w:p>
    <w:p w14:paraId="68473579" w14:textId="349D0BDA" w:rsidR="00D05881" w:rsidRDefault="00D05881" w:rsidP="00D05881">
      <w:r w:rsidRPr="00D05881">
        <w:lastRenderedPageBreak/>
        <w:drawing>
          <wp:inline distT="0" distB="0" distL="0" distR="0" wp14:anchorId="07DC8529" wp14:editId="5A9798CD">
            <wp:extent cx="5400040" cy="4167505"/>
            <wp:effectExtent l="0" t="0" r="0" b="0"/>
            <wp:docPr id="1332306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06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3B31" w14:textId="47CC0600" w:rsidR="00D05881" w:rsidRDefault="00D05881" w:rsidP="00D05881">
      <w:pPr>
        <w:pStyle w:val="PargrafodaLista"/>
        <w:numPr>
          <w:ilvl w:val="0"/>
          <w:numId w:val="5"/>
        </w:numPr>
      </w:pPr>
      <w:r>
        <w:t>7 códons</w:t>
      </w:r>
    </w:p>
    <w:p w14:paraId="52C05CDA" w14:textId="1811EB65" w:rsidR="00D05881" w:rsidRDefault="00D05881" w:rsidP="00D05881">
      <w:pPr>
        <w:pStyle w:val="PargrafodaLista"/>
        <w:numPr>
          <w:ilvl w:val="0"/>
          <w:numId w:val="5"/>
        </w:numPr>
      </w:pPr>
      <w:r>
        <w:t>7 a.a</w:t>
      </w:r>
    </w:p>
    <w:p w14:paraId="4225E5CE" w14:textId="1F857847" w:rsidR="00D05881" w:rsidRDefault="00D05881" w:rsidP="00D05881">
      <w:pPr>
        <w:pStyle w:val="PargrafodaLista"/>
        <w:numPr>
          <w:ilvl w:val="0"/>
          <w:numId w:val="5"/>
        </w:numPr>
      </w:pPr>
      <w:r>
        <w:t>Mutação e um códon de termino inserido e a proteína não foi produzida, surgindo as doenças.</w:t>
      </w:r>
    </w:p>
    <w:p w14:paraId="3B26D881" w14:textId="27BA9E4B" w:rsidR="00D05881" w:rsidRDefault="00D05881" w:rsidP="00D05881">
      <w:pPr>
        <w:pStyle w:val="PargrafodaLista"/>
        <w:numPr>
          <w:ilvl w:val="0"/>
          <w:numId w:val="5"/>
        </w:numPr>
      </w:pPr>
      <w:r>
        <w:t>UAA e AGU</w:t>
      </w:r>
    </w:p>
    <w:p w14:paraId="374EAF7E" w14:textId="626623F2" w:rsidR="00500F7F" w:rsidRDefault="00D05881" w:rsidP="00D05881">
      <w:pPr>
        <w:pStyle w:val="PargrafodaLista"/>
        <w:numPr>
          <w:ilvl w:val="0"/>
          <w:numId w:val="5"/>
        </w:numPr>
      </w:pPr>
      <w:r>
        <w:t xml:space="preserve">7 códons e </w:t>
      </w:r>
      <w:r w:rsidR="00500F7F">
        <w:t>4</w:t>
      </w:r>
      <w:r>
        <w:t xml:space="preserve"> a.a, pois repete aminoácido.</w:t>
      </w:r>
      <w:r w:rsidR="00500F7F">
        <w:t xml:space="preserve"> AAA – lisina, GAA – Valina, AAG – Lisina; GAU – </w:t>
      </w:r>
      <w:proofErr w:type="spellStart"/>
      <w:r w:rsidR="00500F7F">
        <w:t>Ác</w:t>
      </w:r>
      <w:proofErr w:type="spellEnd"/>
      <w:r w:rsidR="00500F7F">
        <w:t>. Aspártico; GAC</w:t>
      </w:r>
      <w:r w:rsidR="00500F7F">
        <w:t xml:space="preserve"> – </w:t>
      </w:r>
      <w:proofErr w:type="spellStart"/>
      <w:r w:rsidR="00500F7F">
        <w:t>Ác</w:t>
      </w:r>
      <w:proofErr w:type="spellEnd"/>
      <w:r w:rsidR="00500F7F">
        <w:t xml:space="preserve">. </w:t>
      </w:r>
      <w:r w:rsidR="00500F7F">
        <w:t>Aspártico; GUG – Valina; GUA – Valina;</w:t>
      </w:r>
    </w:p>
    <w:p w14:paraId="3C58742A" w14:textId="6AB1852B" w:rsidR="00500F7F" w:rsidRDefault="00500F7F" w:rsidP="00D05881">
      <w:pPr>
        <w:pStyle w:val="PargrafodaLista"/>
        <w:numPr>
          <w:ilvl w:val="0"/>
          <w:numId w:val="5"/>
        </w:numPr>
      </w:pPr>
      <w:r>
        <w:t>Mutação</w:t>
      </w:r>
    </w:p>
    <w:p w14:paraId="3E7FC501" w14:textId="562F167F" w:rsidR="00500F7F" w:rsidRDefault="00500F7F" w:rsidP="00D05881">
      <w:pPr>
        <w:pStyle w:val="PargrafodaLista"/>
        <w:numPr>
          <w:ilvl w:val="0"/>
          <w:numId w:val="5"/>
        </w:numPr>
      </w:pPr>
      <w:r>
        <w:t>É de RNA, o 3° a.a é o UUC, e o do DNA é TTC.</w:t>
      </w:r>
    </w:p>
    <w:p w14:paraId="7774C824" w14:textId="37A3281A" w:rsidR="00500F7F" w:rsidRPr="00D05881" w:rsidRDefault="00500F7F" w:rsidP="00D05881">
      <w:pPr>
        <w:pStyle w:val="PargrafodaLista"/>
        <w:numPr>
          <w:ilvl w:val="0"/>
          <w:numId w:val="5"/>
        </w:numPr>
      </w:pPr>
      <w:r>
        <w:t>7 códons e 21 bases nitrogenadas; O anticódon é CUG, e de DNA é CTG.</w:t>
      </w:r>
    </w:p>
    <w:sectPr w:rsidR="00500F7F" w:rsidRPr="00D05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A22D2"/>
    <w:multiLevelType w:val="hybridMultilevel"/>
    <w:tmpl w:val="1CB23E88"/>
    <w:lvl w:ilvl="0" w:tplc="8B2CB23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71C96"/>
    <w:multiLevelType w:val="hybridMultilevel"/>
    <w:tmpl w:val="F95A738A"/>
    <w:lvl w:ilvl="0" w:tplc="DA64DA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1553C"/>
    <w:multiLevelType w:val="hybridMultilevel"/>
    <w:tmpl w:val="8174BF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B6096"/>
    <w:multiLevelType w:val="hybridMultilevel"/>
    <w:tmpl w:val="92F2EFC4"/>
    <w:lvl w:ilvl="0" w:tplc="B8A8B5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C976FF"/>
    <w:multiLevelType w:val="hybridMultilevel"/>
    <w:tmpl w:val="BFF011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352967">
    <w:abstractNumId w:val="3"/>
  </w:num>
  <w:num w:numId="2" w16cid:durableId="1752892268">
    <w:abstractNumId w:val="1"/>
  </w:num>
  <w:num w:numId="3" w16cid:durableId="1812357681">
    <w:abstractNumId w:val="0"/>
  </w:num>
  <w:num w:numId="4" w16cid:durableId="355665497">
    <w:abstractNumId w:val="2"/>
  </w:num>
  <w:num w:numId="5" w16cid:durableId="1428309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47"/>
    <w:rsid w:val="000D41D1"/>
    <w:rsid w:val="0010417E"/>
    <w:rsid w:val="001741AE"/>
    <w:rsid w:val="001F67F2"/>
    <w:rsid w:val="0022232D"/>
    <w:rsid w:val="00322DF4"/>
    <w:rsid w:val="003C02CB"/>
    <w:rsid w:val="004208F5"/>
    <w:rsid w:val="004600F2"/>
    <w:rsid w:val="00490DFD"/>
    <w:rsid w:val="00500F7F"/>
    <w:rsid w:val="005C3610"/>
    <w:rsid w:val="005E2EFF"/>
    <w:rsid w:val="00687C9F"/>
    <w:rsid w:val="00707A8B"/>
    <w:rsid w:val="00807B6E"/>
    <w:rsid w:val="008D469D"/>
    <w:rsid w:val="00961E47"/>
    <w:rsid w:val="00A26557"/>
    <w:rsid w:val="00BE6C7D"/>
    <w:rsid w:val="00CF64B9"/>
    <w:rsid w:val="00D05881"/>
    <w:rsid w:val="00DD77E6"/>
    <w:rsid w:val="00ED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1A9EE"/>
  <w15:chartTrackingRefBased/>
  <w15:docId w15:val="{E2618669-5685-4A3C-8C8F-544B8030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1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81E00-EFF2-43D6-A031-37B6A4250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483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2024-10-01T14:27:00Z</dcterms:created>
  <dcterms:modified xsi:type="dcterms:W3CDTF">2024-10-01T14:27:00Z</dcterms:modified>
</cp:coreProperties>
</file>