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C65F0A" w14:textId="77777777" w:rsidR="003E3777" w:rsidRDefault="003E3777" w:rsidP="003E3777">
      <w:r>
        <w:t>LGPD</w:t>
      </w:r>
    </w:p>
    <w:p w14:paraId="6F38EA08" w14:textId="77777777" w:rsidR="003E3777" w:rsidRDefault="003E3777" w:rsidP="003E3777">
      <w:r>
        <w:t>Lei Geral de Proteção de Dados</w:t>
      </w:r>
    </w:p>
    <w:p w14:paraId="75772838" w14:textId="34B1E972" w:rsidR="003E3777" w:rsidRDefault="003E3777" w:rsidP="003E3777">
      <w:r>
        <w:t xml:space="preserve">-Quer combater os abusos de dados jurídicos, </w:t>
      </w:r>
      <w:r>
        <w:t>econômicos e</w:t>
      </w:r>
      <w:r>
        <w:t xml:space="preserve"> técnica.</w:t>
      </w:r>
    </w:p>
    <w:p w14:paraId="774EDB29" w14:textId="3C26CA7E" w:rsidR="003E3777" w:rsidRDefault="003E3777" w:rsidP="003E3777">
      <w:r>
        <w:t>- “</w:t>
      </w:r>
      <w:r>
        <w:t>Posso fazer um cadastro?” Assim captam dados.</w:t>
      </w:r>
    </w:p>
    <w:p w14:paraId="273AA69D" w14:textId="3BDF05EB" w:rsidR="003E3777" w:rsidRDefault="003E3777" w:rsidP="003E3777">
      <w:r>
        <w:t xml:space="preserve">-A LGPD </w:t>
      </w:r>
      <w:r>
        <w:t>ecoa</w:t>
      </w:r>
      <w:r>
        <w:t xml:space="preserve"> a GDPR Europeia sobre proteção de dados, o Brasil efetivamente incorpora algumas leis da GDPR.</w:t>
      </w:r>
    </w:p>
    <w:p w14:paraId="10168C1C" w14:textId="77777777" w:rsidR="003E3777" w:rsidRDefault="003E3777" w:rsidP="003E3777">
      <w:r>
        <w:t xml:space="preserve">-A LGPD regula todas as atividades econômicas que dependem de tratamento de dados. </w:t>
      </w:r>
    </w:p>
    <w:p w14:paraId="4C09D50E" w14:textId="77777777" w:rsidR="003E3777" w:rsidRDefault="003E3777" w:rsidP="003E3777">
      <w:r>
        <w:t>*valorização da informação pessoal dos indivíduos.</w:t>
      </w:r>
    </w:p>
    <w:p w14:paraId="303F4D7B" w14:textId="67038C28" w:rsidR="003E3777" w:rsidRDefault="003E3777" w:rsidP="003E3777">
      <w:r>
        <w:t>-</w:t>
      </w:r>
      <w:r>
        <w:t>Permite</w:t>
      </w:r>
      <w:r>
        <w:t xml:space="preserve"> que </w:t>
      </w:r>
      <w:r>
        <w:t>a usuária</w:t>
      </w:r>
      <w:r>
        <w:t xml:space="preserve"> tenha controle sobre os seus dados, o titular pode exigir uma série de diretos relacionados aos dados.</w:t>
      </w:r>
    </w:p>
    <w:p w14:paraId="078C47E5" w14:textId="7B78CF2B" w:rsidR="003E3777" w:rsidRDefault="003E3777" w:rsidP="003E3777">
      <w:r>
        <w:t xml:space="preserve">|_direito de condicionar os tratamentos de dados pessoais, depende de um consentimento prévio do titular, de livre </w:t>
      </w:r>
      <w:r>
        <w:t>espontânea</w:t>
      </w:r>
      <w:r>
        <w:t xml:space="preserve"> </w:t>
      </w:r>
      <w:r>
        <w:t>vontade. E</w:t>
      </w:r>
      <w:r>
        <w:t xml:space="preserve"> um consentimento sobre a </w:t>
      </w:r>
      <w:r>
        <w:t>finalidade do</w:t>
      </w:r>
      <w:r>
        <w:t xml:space="preserve"> dado coletado.</w:t>
      </w:r>
    </w:p>
    <w:p w14:paraId="2BAED85C" w14:textId="450E49AB" w:rsidR="003E3777" w:rsidRDefault="003E3777" w:rsidP="003E3777">
      <w:r>
        <w:t>|_ Direto de requere</w:t>
      </w:r>
      <w:r w:rsidR="00630B07">
        <w:t>r</w:t>
      </w:r>
      <w:r>
        <w:t xml:space="preserve"> a nulidade de autorização genérica: em caso de compartilhamento c 3ºs e o consentimento deve-se dar diante uma autorização específica.</w:t>
      </w:r>
    </w:p>
    <w:p w14:paraId="6DAF15CA" w14:textId="77777777" w:rsidR="003E3777" w:rsidRDefault="003E3777" w:rsidP="003E3777">
      <w:r>
        <w:t>|_Direito de acesso facilitado ao tratamento de dados, bem como à correção e exclusão de dados (direito ao esquecimento)</w:t>
      </w:r>
    </w:p>
    <w:p w14:paraId="70E3D473" w14:textId="7DF45255" w:rsidR="003E3777" w:rsidRDefault="003E3777" w:rsidP="003E3777">
      <w:r>
        <w:t xml:space="preserve">|_Direito à </w:t>
      </w:r>
      <w:r>
        <w:t>anonimização</w:t>
      </w:r>
      <w:r>
        <w:t xml:space="preserve"> dos dados pessoais sensíveis: inclui dados sobre a saúde e isso facilita a garantia e a proteção do direito à privacidade.</w:t>
      </w:r>
    </w:p>
    <w:p w14:paraId="6F5A3989" w14:textId="77777777" w:rsidR="003E3777" w:rsidRDefault="003E3777" w:rsidP="003E3777">
      <w:r>
        <w:t>|_Direito à portabilidade: transferência de dados sobre o indivíduo de uma empresa X p/ uma Y.</w:t>
      </w:r>
    </w:p>
    <w:p w14:paraId="735E1D0D" w14:textId="77777777" w:rsidR="003E3777" w:rsidRDefault="003E3777" w:rsidP="003E3777">
      <w:r>
        <w:t>-LGPD exige uma política de privacidade aos dados pessoais.</w:t>
      </w:r>
    </w:p>
    <w:p w14:paraId="7C8D654B" w14:textId="77777777" w:rsidR="003E3777" w:rsidRDefault="003E3777" w:rsidP="003E3777"/>
    <w:p w14:paraId="5773EBE6" w14:textId="00EB5923" w:rsidR="003E3777" w:rsidRDefault="003E3777" w:rsidP="003E3777">
      <w:r>
        <w:t xml:space="preserve">-Como implementar/proteção </w:t>
      </w:r>
      <w:r>
        <w:t>esses direitos</w:t>
      </w:r>
      <w:r>
        <w:t>:</w:t>
      </w:r>
    </w:p>
    <w:p w14:paraId="152DC7ED" w14:textId="3601A2F7" w:rsidR="003E3777" w:rsidRDefault="003E3777" w:rsidP="003E3777">
      <w:r>
        <w:t>|_A empresa deve adotar uma série de protocolos, sobretudo, mapeando o fluxo das informações da empresa e identificar mecanismos de proteção. Na área da saúde: como ocorre/</w:t>
      </w:r>
      <w:r>
        <w:t>transferência</w:t>
      </w:r>
      <w:r>
        <w:t xml:space="preserve"> a/de coleta de dados?</w:t>
      </w:r>
    </w:p>
    <w:p w14:paraId="185B7BC2" w14:textId="77777777" w:rsidR="003E3777" w:rsidRDefault="003E3777" w:rsidP="003E3777">
      <w:r>
        <w:t>-Empresa tem que possuir mecanismos de comunicação com o cliente. E é necessário que uma pessoa/comitê fique encarregado responsável por facilitar essa comunicação do titular dos dados e perante ao estado.</w:t>
      </w:r>
    </w:p>
    <w:p w14:paraId="08A77ED9" w14:textId="77777777" w:rsidR="003E3777" w:rsidRDefault="003E3777" w:rsidP="003E3777">
      <w:r>
        <w:t>-Medidas Administrativas: Autoridade Nacional de Proteção de Dados: fiscaliza as empresas que não cumprirem com o LGPD, repercutindo multas.</w:t>
      </w:r>
    </w:p>
    <w:p w14:paraId="080CE230" w14:textId="1CB9F53E" w:rsidR="003E3777" w:rsidRDefault="003E3777" w:rsidP="003E3777">
      <w:r>
        <w:t>-Medidas Jurídicas: caso haja uma violação</w:t>
      </w:r>
    </w:p>
    <w:sectPr w:rsidR="003E37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777"/>
    <w:rsid w:val="003E3777"/>
    <w:rsid w:val="00630B07"/>
    <w:rsid w:val="00F70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DAA2F"/>
  <w15:chartTrackingRefBased/>
  <w15:docId w15:val="{912887E9-BF1B-483B-AE5D-C4EFAB0AA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302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</cp:revision>
  <dcterms:created xsi:type="dcterms:W3CDTF">2024-03-20T18:00:00Z</dcterms:created>
  <dcterms:modified xsi:type="dcterms:W3CDTF">2024-03-20T19:51:00Z</dcterms:modified>
</cp:coreProperties>
</file>