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755" w14:textId="33FECBA7" w:rsidR="001741AE" w:rsidRDefault="00642380" w:rsidP="0064238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AULA 09 </w:t>
      </w:r>
      <w:r w:rsidR="00323934">
        <w:rPr>
          <w:b/>
          <w:sz w:val="28"/>
          <w:szCs w:val="28"/>
        </w:rPr>
        <w:t xml:space="preserve">Avaliação Bioquímica </w:t>
      </w:r>
      <w:r>
        <w:rPr>
          <w:b/>
          <w:sz w:val="28"/>
          <w:szCs w:val="28"/>
        </w:rPr>
        <w:t>– 07.04.2025</w:t>
      </w:r>
    </w:p>
    <w:p w14:paraId="23E0D239" w14:textId="77777777" w:rsidR="00323934" w:rsidRDefault="00323934" w:rsidP="00323934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Indicadores proteicos</w:t>
      </w:r>
      <w:r w:rsidRPr="00323934">
        <w:rPr>
          <w:bCs/>
          <w:sz w:val="24"/>
          <w:szCs w:val="24"/>
        </w:rPr>
        <w:t xml:space="preserve"> </w:t>
      </w:r>
    </w:p>
    <w:p w14:paraId="1A57909D" w14:textId="77777777" w:rsidR="00A1746B" w:rsidRPr="00A1746B" w:rsidRDefault="00323934" w:rsidP="00A1746B">
      <w:pPr>
        <w:rPr>
          <w:b/>
          <w:i/>
          <w:iCs/>
          <w:sz w:val="24"/>
          <w:szCs w:val="24"/>
        </w:rPr>
      </w:pPr>
      <w:r w:rsidRPr="00A1746B">
        <w:rPr>
          <w:b/>
          <w:i/>
          <w:iCs/>
          <w:sz w:val="24"/>
          <w:szCs w:val="24"/>
        </w:rPr>
        <w:t xml:space="preserve">Proteína visceral </w:t>
      </w:r>
    </w:p>
    <w:p w14:paraId="133E29DF" w14:textId="710F80BF" w:rsidR="00A1746B" w:rsidRPr="00A1746B" w:rsidRDefault="00323934" w:rsidP="00A1746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Produzida no fígado </w:t>
      </w:r>
    </w:p>
    <w:p w14:paraId="325B3BBD" w14:textId="535F63A2" w:rsidR="00A1746B" w:rsidRPr="00A1746B" w:rsidRDefault="00323934" w:rsidP="00A1746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Estão no fígado, rim</w:t>
      </w:r>
      <w:r w:rsidR="00A1746B" w:rsidRPr="00A1746B">
        <w:rPr>
          <w:bCs/>
          <w:sz w:val="24"/>
          <w:szCs w:val="24"/>
        </w:rPr>
        <w:t>,</w:t>
      </w:r>
      <w:r w:rsidRPr="00A1746B">
        <w:rPr>
          <w:bCs/>
          <w:sz w:val="24"/>
          <w:szCs w:val="24"/>
        </w:rPr>
        <w:t xml:space="preserve"> coração e sangue </w:t>
      </w:r>
    </w:p>
    <w:p w14:paraId="49FE5BE3" w14:textId="77777777" w:rsidR="00A1746B" w:rsidRDefault="00323934" w:rsidP="00A1746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Regulam processo metabólicos, transporte de nutrientes e defesa do organismo </w:t>
      </w:r>
    </w:p>
    <w:p w14:paraId="430049C5" w14:textId="63B5A16A" w:rsidR="00323934" w:rsidRPr="00A1746B" w:rsidRDefault="00323934" w:rsidP="00A1746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Albumina, transferrina, proteína C reativa </w:t>
      </w:r>
    </w:p>
    <w:p w14:paraId="7137C476" w14:textId="77777777" w:rsidR="00A1746B" w:rsidRPr="00A1746B" w:rsidRDefault="00323934" w:rsidP="00A1746B">
      <w:pPr>
        <w:rPr>
          <w:b/>
          <w:sz w:val="24"/>
          <w:szCs w:val="24"/>
        </w:rPr>
      </w:pPr>
      <w:r w:rsidRPr="00A1746B">
        <w:rPr>
          <w:b/>
          <w:sz w:val="24"/>
          <w:szCs w:val="24"/>
        </w:rPr>
        <w:t xml:space="preserve">Proteína somática </w:t>
      </w:r>
    </w:p>
    <w:p w14:paraId="36018B41" w14:textId="77777777" w:rsidR="00A1746B" w:rsidRDefault="00323934" w:rsidP="00A1746B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Produzida no músculo esquelético </w:t>
      </w:r>
    </w:p>
    <w:p w14:paraId="32C9E1F3" w14:textId="77777777" w:rsidR="00A1746B" w:rsidRDefault="00323934" w:rsidP="00A1746B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Responsáveis pela contração muscular, reserva de aminoácidos e manutenção da forca e mobilidade </w:t>
      </w:r>
    </w:p>
    <w:p w14:paraId="14E1C244" w14:textId="77777777" w:rsidR="00A1746B" w:rsidRDefault="00323934" w:rsidP="00A1746B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Actina, miosina e creatina </w:t>
      </w:r>
    </w:p>
    <w:p w14:paraId="57265E79" w14:textId="77777777" w:rsidR="00A1746B" w:rsidRDefault="00323934" w:rsidP="00A1746B">
      <w:pPr>
        <w:rPr>
          <w:bCs/>
          <w:sz w:val="24"/>
          <w:szCs w:val="24"/>
        </w:rPr>
      </w:pPr>
      <w:r w:rsidRPr="00A1746B">
        <w:rPr>
          <w:b/>
          <w:i/>
          <w:iCs/>
          <w:sz w:val="24"/>
          <w:szCs w:val="24"/>
        </w:rPr>
        <w:t>Proteínas viscerais - proteínas totais</w:t>
      </w:r>
      <w:r w:rsidRPr="00A1746B">
        <w:rPr>
          <w:bCs/>
          <w:sz w:val="24"/>
          <w:szCs w:val="24"/>
        </w:rPr>
        <w:t xml:space="preserve"> </w:t>
      </w:r>
    </w:p>
    <w:p w14:paraId="089DB690" w14:textId="77777777" w:rsidR="00A1746B" w:rsidRDefault="00323934" w:rsidP="00A1746B">
      <w:pPr>
        <w:ind w:left="360"/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Soma de todas as proteínas presentes no plasma - albumina, transferrina, pré-albumina e proteína transportadora do retinol </w:t>
      </w:r>
    </w:p>
    <w:p w14:paraId="70656A17" w14:textId="4934C606" w:rsidR="00A1746B" w:rsidRDefault="00323934" w:rsidP="00A1746B">
      <w:pPr>
        <w:ind w:left="360"/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Nenhuma é sensível o suficiente para o </w:t>
      </w:r>
      <w:r w:rsidR="00A1746B" w:rsidRPr="00A1746B">
        <w:rPr>
          <w:bCs/>
          <w:sz w:val="24"/>
          <w:szCs w:val="24"/>
        </w:rPr>
        <w:t>diagnóstico</w:t>
      </w:r>
      <w:r w:rsidRPr="00A1746B">
        <w:rPr>
          <w:bCs/>
          <w:sz w:val="24"/>
          <w:szCs w:val="24"/>
        </w:rPr>
        <w:t xml:space="preserve"> preciso da desnutrição aguda Necessita de avaliação simultânea da ingestão alimentar, exame físico, composição corporal e dados clínicos Avaliação do estado inflamatório </w:t>
      </w:r>
    </w:p>
    <w:p w14:paraId="26F7309A" w14:textId="77777777" w:rsid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 Desequilíbrio na concentração de proteínas plasmáticas </w:t>
      </w:r>
    </w:p>
    <w:p w14:paraId="696D32AE" w14:textId="77777777" w:rsidR="00A1746B" w:rsidRDefault="00323934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Albumina</w:t>
      </w:r>
      <w:r w:rsidRPr="00A1746B">
        <w:rPr>
          <w:bCs/>
          <w:sz w:val="24"/>
          <w:szCs w:val="24"/>
        </w:rPr>
        <w:t xml:space="preserve"> </w:t>
      </w:r>
    </w:p>
    <w:p w14:paraId="0D320757" w14:textId="723C6E60" w:rsidR="00A1746B" w:rsidRP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Proteína mais abundante no plasma e líquidos extracelulares </w:t>
      </w:r>
    </w:p>
    <w:p w14:paraId="2E1F8AFB" w14:textId="77777777" w:rsidR="00A1746B" w:rsidRDefault="00323934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Funções</w:t>
      </w:r>
      <w:r w:rsidRPr="00A1746B">
        <w:rPr>
          <w:bCs/>
          <w:sz w:val="24"/>
          <w:szCs w:val="24"/>
        </w:rPr>
        <w:t xml:space="preserve">: </w:t>
      </w:r>
    </w:p>
    <w:p w14:paraId="48D34BD8" w14:textId="308EF1CA" w:rsidR="00A1746B" w:rsidRP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Ligação e transporte de diversas substancias (cálcio zinco, magnésio, ácidos graxos de cadeia longa, medicamentos) </w:t>
      </w:r>
    </w:p>
    <w:p w14:paraId="2F330FC0" w14:textId="77777777" w:rsid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Manutenção da pressão coloidosmótica Baixa sensibilidade na avaliação da desnutrição aguda (meia via de 18 a 20 dias) </w:t>
      </w:r>
    </w:p>
    <w:p w14:paraId="483D5661" w14:textId="7427A007" w:rsid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Inversamente relacionada a inflamação -&gt; indicador de complicações, tempo de internação e mortalidade </w:t>
      </w:r>
    </w:p>
    <w:p w14:paraId="1A571BD5" w14:textId="77777777" w:rsid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Hipoalbuminemia</w:t>
      </w:r>
      <w:r w:rsidRPr="00A1746B">
        <w:rPr>
          <w:bCs/>
          <w:sz w:val="24"/>
          <w:szCs w:val="24"/>
        </w:rPr>
        <w:t xml:space="preserve">: doenças </w:t>
      </w:r>
      <w:r w:rsidR="00A1746B" w:rsidRPr="00A1746B">
        <w:rPr>
          <w:bCs/>
          <w:sz w:val="24"/>
          <w:szCs w:val="24"/>
        </w:rPr>
        <w:t>hepáticas</w:t>
      </w:r>
      <w:r w:rsidRPr="00A1746B">
        <w:rPr>
          <w:bCs/>
          <w:sz w:val="24"/>
          <w:szCs w:val="24"/>
        </w:rPr>
        <w:t xml:space="preserve">, insuficiência cardíaca, infecção, traumas, cirurgias </w:t>
      </w:r>
    </w:p>
    <w:p w14:paraId="2BA32C58" w14:textId="77777777" w:rsidR="00A1746B" w:rsidRDefault="00323934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Transferrina</w:t>
      </w:r>
      <w:r w:rsidRPr="00A1746B">
        <w:rPr>
          <w:bCs/>
          <w:sz w:val="24"/>
          <w:szCs w:val="24"/>
        </w:rPr>
        <w:t xml:space="preserve"> </w:t>
      </w:r>
    </w:p>
    <w:p w14:paraId="7DB34A2E" w14:textId="77777777" w:rsidR="00A1746B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Principal proteína transportadora de ferro </w:t>
      </w:r>
    </w:p>
    <w:p w14:paraId="5C8A1392" w14:textId="0098B70E" w:rsidR="00323934" w:rsidRDefault="00323934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Mais sensível que a albumina para avaliação da desnutrição aguda (meia via de 8 a 10 dias)</w:t>
      </w:r>
    </w:p>
    <w:p w14:paraId="01987992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Analise de ferro Deficiência de ferro - aumento da transferrina </w:t>
      </w:r>
    </w:p>
    <w:p w14:paraId="2FA6564B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Excesso de ferro - diminuição da transferrina </w:t>
      </w:r>
    </w:p>
    <w:p w14:paraId="2B7D92BA" w14:textId="67018248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lastRenderedPageBreak/>
        <w:t>Limitações</w:t>
      </w:r>
      <w:r w:rsidRPr="00A1746B">
        <w:rPr>
          <w:bCs/>
          <w:sz w:val="24"/>
          <w:szCs w:val="24"/>
        </w:rPr>
        <w:t xml:space="preserve">: doença </w:t>
      </w:r>
      <w:r w:rsidRPr="00A1746B">
        <w:rPr>
          <w:bCs/>
          <w:sz w:val="24"/>
          <w:szCs w:val="24"/>
        </w:rPr>
        <w:t>hepáticas</w:t>
      </w:r>
      <w:r w:rsidRPr="00A1746B">
        <w:rPr>
          <w:bCs/>
          <w:sz w:val="24"/>
          <w:szCs w:val="24"/>
        </w:rPr>
        <w:t>, renais e hematológicas</w:t>
      </w:r>
    </w:p>
    <w:p w14:paraId="190B79AB" w14:textId="77777777" w:rsidR="00A1746B" w:rsidRDefault="00A1746B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Pré - albumina</w:t>
      </w:r>
      <w:r w:rsidRPr="00A1746B">
        <w:rPr>
          <w:bCs/>
          <w:sz w:val="24"/>
          <w:szCs w:val="24"/>
        </w:rPr>
        <w:t xml:space="preserve"> </w:t>
      </w:r>
    </w:p>
    <w:p w14:paraId="1CD520EB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Transtirretina </w:t>
      </w:r>
    </w:p>
    <w:p w14:paraId="782CEBA0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Transporta o hormônio tiroxina e vitamina A (ligação com proteína transportadora do retinol) </w:t>
      </w:r>
    </w:p>
    <w:p w14:paraId="4CC13033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Mais sensível → meia vida 2 a 3 dias </w:t>
      </w:r>
    </w:p>
    <w:p w14:paraId="535CB2EF" w14:textId="77777777" w:rsidR="00A1746B" w:rsidRDefault="00A1746B" w:rsidP="00A1746B">
      <w:pPr>
        <w:ind w:left="360"/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Alto custo </w:t>
      </w:r>
    </w:p>
    <w:p w14:paraId="56FB5521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Limitações: Deficiência de zinco → responsável por sua síntese e secreção hepática </w:t>
      </w:r>
    </w:p>
    <w:p w14:paraId="75DE4F59" w14:textId="32CF54F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Doenças renais e tireoidianas</w:t>
      </w:r>
    </w:p>
    <w:p w14:paraId="67F13734" w14:textId="293B5587" w:rsidR="00323934" w:rsidRDefault="00A1746B" w:rsidP="00A1746B">
      <w:pPr>
        <w:jc w:val="center"/>
        <w:rPr>
          <w:b/>
          <w:sz w:val="28"/>
          <w:szCs w:val="28"/>
        </w:rPr>
      </w:pPr>
      <w:r w:rsidRPr="00A1746B">
        <w:rPr>
          <w:b/>
          <w:sz w:val="28"/>
          <w:szCs w:val="28"/>
        </w:rPr>
        <w:drawing>
          <wp:inline distT="0" distB="0" distL="0" distR="0" wp14:anchorId="644CEF36" wp14:editId="20F98F68">
            <wp:extent cx="1759527" cy="2812029"/>
            <wp:effectExtent l="0" t="0" r="0" b="0"/>
            <wp:docPr id="921212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2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3693" cy="28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6A8E" w14:textId="77777777" w:rsidR="00A1746B" w:rsidRDefault="00A1746B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Alto custo</w:t>
      </w:r>
      <w:r w:rsidRPr="00A1746B">
        <w:rPr>
          <w:bCs/>
          <w:sz w:val="24"/>
          <w:szCs w:val="24"/>
        </w:rPr>
        <w:t xml:space="preserve"> </w:t>
      </w:r>
    </w:p>
    <w:p w14:paraId="5F43021A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Limitações</w:t>
      </w:r>
      <w:r w:rsidRPr="00A1746B">
        <w:rPr>
          <w:bCs/>
          <w:sz w:val="24"/>
          <w:szCs w:val="24"/>
        </w:rPr>
        <w:t xml:space="preserve">: Deficiência de zinco → responsável por sua síntese e secreção hepática </w:t>
      </w:r>
    </w:p>
    <w:p w14:paraId="7DCDFE15" w14:textId="56E9B7F4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Doenças renais e tireoidianas</w:t>
      </w:r>
    </w:p>
    <w:p w14:paraId="06D7EB62" w14:textId="77777777" w:rsidR="00A1746B" w:rsidRDefault="00A1746B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Proteína transportadora do retinol (RBP)</w:t>
      </w:r>
      <w:r w:rsidRPr="00A1746B">
        <w:rPr>
          <w:bCs/>
          <w:sz w:val="24"/>
          <w:szCs w:val="24"/>
        </w:rPr>
        <w:t xml:space="preserve"> </w:t>
      </w:r>
    </w:p>
    <w:p w14:paraId="49C5FB3D" w14:textId="77777777" w:rsidR="00A1746B" w:rsidRDefault="00A1746B" w:rsidP="00A1746B">
      <w:p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Responsável pelo transporte da vitamina A na forma de retinol </w:t>
      </w:r>
    </w:p>
    <w:p w14:paraId="3C21B4B5" w14:textId="741E4EE7" w:rsidR="00A1746B" w:rsidRDefault="00A1746B" w:rsidP="00A1746B">
      <w:p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Detecção rápida de mudanças no estado nutricional (meia vida 10 a 12 horas) </w:t>
      </w:r>
    </w:p>
    <w:p w14:paraId="4E10976E" w14:textId="0DC43B40" w:rsidR="00A1746B" w:rsidRDefault="00A1746B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Limitações</w:t>
      </w:r>
      <w:r w:rsidRPr="00A1746B">
        <w:rPr>
          <w:bCs/>
          <w:sz w:val="24"/>
          <w:szCs w:val="24"/>
        </w:rPr>
        <w:t xml:space="preserve">: </w:t>
      </w:r>
    </w:p>
    <w:p w14:paraId="08F81AAF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Doenças renais e hepáticas </w:t>
      </w:r>
    </w:p>
    <w:p w14:paraId="31E087BD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Carência de vitamina A </w:t>
      </w:r>
    </w:p>
    <w:p w14:paraId="2F9D8BAF" w14:textId="55E79F8B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Infecções graves</w:t>
      </w:r>
    </w:p>
    <w:p w14:paraId="23018F42" w14:textId="77777777" w:rsidR="00A1746B" w:rsidRDefault="00A1746B" w:rsidP="00A1746B">
      <w:p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Fator de crescimento semelhante a insulina (IFG-1)</w:t>
      </w:r>
      <w:r w:rsidRPr="00A1746B">
        <w:rPr>
          <w:bCs/>
          <w:sz w:val="24"/>
          <w:szCs w:val="24"/>
        </w:rPr>
        <w:t xml:space="preserve"> </w:t>
      </w:r>
    </w:p>
    <w:p w14:paraId="7BC81E0D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lastRenderedPageBreak/>
        <w:t xml:space="preserve">Função associada ao GH (hormônio do crescimento) - estimula a produção de IGF-1 no fígado </w:t>
      </w:r>
    </w:p>
    <w:p w14:paraId="6E22E804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Marcador indireto do estado nutricional - sua produção pode ser influenciada pela alimentação, estado inflamatório, hormônios e faixa etária </w:t>
      </w:r>
    </w:p>
    <w:p w14:paraId="7426B800" w14:textId="0C6DDF79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Redução</w:t>
      </w:r>
      <w:r w:rsidRPr="00A1746B">
        <w:rPr>
          <w:bCs/>
          <w:sz w:val="24"/>
          <w:szCs w:val="24"/>
        </w:rPr>
        <w:t xml:space="preserve"> = desnutrição (meia vida 2 a 4 horas) </w:t>
      </w:r>
    </w:p>
    <w:p w14:paraId="4801786F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Aumento</w:t>
      </w:r>
      <w:r w:rsidRPr="00A1746B">
        <w:rPr>
          <w:bCs/>
          <w:sz w:val="24"/>
          <w:szCs w:val="24"/>
        </w:rPr>
        <w:t xml:space="preserve"> = resposta positiva a intervenção nutricional</w:t>
      </w:r>
    </w:p>
    <w:p w14:paraId="0979D624" w14:textId="77777777" w:rsidR="00A1746B" w:rsidRDefault="00A1746B" w:rsidP="00A1746B">
      <w:pPr>
        <w:ind w:left="360"/>
        <w:rPr>
          <w:bCs/>
          <w:sz w:val="24"/>
          <w:szCs w:val="24"/>
        </w:rPr>
      </w:pPr>
      <w:r w:rsidRPr="00A1746B">
        <w:rPr>
          <w:b/>
          <w:sz w:val="24"/>
          <w:szCs w:val="24"/>
        </w:rPr>
        <w:t>Limitações</w:t>
      </w:r>
      <w:r w:rsidRPr="00A1746B">
        <w:rPr>
          <w:bCs/>
          <w:sz w:val="24"/>
          <w:szCs w:val="24"/>
        </w:rPr>
        <w:t xml:space="preserve">: </w:t>
      </w:r>
    </w:p>
    <w:p w14:paraId="5F621F65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Doenças hepáticas e hormonais </w:t>
      </w:r>
    </w:p>
    <w:p w14:paraId="16751E79" w14:textId="77777777" w:rsid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 xml:space="preserve">Uso exógeno do hormônio </w:t>
      </w:r>
    </w:p>
    <w:p w14:paraId="11C42792" w14:textId="525B5FC0" w:rsidR="00A1746B" w:rsidRPr="00A1746B" w:rsidRDefault="00A1746B" w:rsidP="00A1746B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1746B">
        <w:rPr>
          <w:bCs/>
          <w:sz w:val="24"/>
          <w:szCs w:val="24"/>
        </w:rPr>
        <w:t>Valor de referência Adulto: 100-300 ng/mL Idoso: 50-150 ng/mL</w:t>
      </w:r>
    </w:p>
    <w:p w14:paraId="5A32CF67" w14:textId="77777777" w:rsidR="00A0143C" w:rsidRDefault="00A0143C" w:rsidP="00323934">
      <w:pPr>
        <w:rPr>
          <w:bCs/>
          <w:sz w:val="24"/>
          <w:szCs w:val="24"/>
        </w:rPr>
      </w:pPr>
      <w:r w:rsidRPr="00A0143C">
        <w:rPr>
          <w:b/>
          <w:sz w:val="24"/>
          <w:szCs w:val="24"/>
        </w:rPr>
        <w:t>Proteína C reativa (PCR)</w:t>
      </w:r>
      <w:r w:rsidRPr="00A0143C">
        <w:rPr>
          <w:bCs/>
          <w:sz w:val="24"/>
          <w:szCs w:val="24"/>
        </w:rPr>
        <w:t xml:space="preserve"> </w:t>
      </w:r>
    </w:p>
    <w:p w14:paraId="73754D2A" w14:textId="77777777" w:rsidR="00A0143C" w:rsidRPr="00A0143C" w:rsidRDefault="00A0143C" w:rsidP="00A0143C">
      <w:pPr>
        <w:pStyle w:val="PargrafodaLista"/>
        <w:numPr>
          <w:ilvl w:val="0"/>
          <w:numId w:val="5"/>
        </w:numPr>
        <w:rPr>
          <w:b/>
          <w:color w:val="FF0000"/>
          <w:sz w:val="24"/>
          <w:szCs w:val="24"/>
        </w:rPr>
      </w:pPr>
      <w:r w:rsidRPr="00A0143C">
        <w:rPr>
          <w:b/>
          <w:color w:val="FF0000"/>
          <w:sz w:val="24"/>
          <w:szCs w:val="24"/>
        </w:rPr>
        <w:t xml:space="preserve">Marcador de inflamação!! </w:t>
      </w:r>
    </w:p>
    <w:p w14:paraId="547AB510" w14:textId="77777777" w:rsidR="00A0143C" w:rsidRDefault="00A0143C" w:rsidP="00A0143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0143C">
        <w:rPr>
          <w:bCs/>
          <w:sz w:val="24"/>
          <w:szCs w:val="24"/>
        </w:rPr>
        <w:t xml:space="preserve">Aumentada em: trauma, queimaduras, infecção, inflamação, cirurgias </w:t>
      </w:r>
    </w:p>
    <w:p w14:paraId="2A04483D" w14:textId="77777777" w:rsidR="00A0143C" w:rsidRDefault="00A0143C" w:rsidP="00A0143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0143C">
        <w:rPr>
          <w:bCs/>
          <w:sz w:val="24"/>
          <w:szCs w:val="24"/>
        </w:rPr>
        <w:t xml:space="preserve">Proteína de fase aguda </w:t>
      </w:r>
    </w:p>
    <w:p w14:paraId="2319F151" w14:textId="77777777" w:rsidR="00A0143C" w:rsidRDefault="00A0143C" w:rsidP="00A0143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0143C">
        <w:rPr>
          <w:bCs/>
          <w:sz w:val="24"/>
          <w:szCs w:val="24"/>
        </w:rPr>
        <w:t xml:space="preserve">Não é marcador direto do estado nutricional, mas podemos utilizar no diagnóstico de caquexia </w:t>
      </w:r>
    </w:p>
    <w:p w14:paraId="2A526EED" w14:textId="77777777" w:rsidR="00A0143C" w:rsidRDefault="00A0143C" w:rsidP="00A0143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0143C">
        <w:rPr>
          <w:b/>
          <w:sz w:val="24"/>
          <w:szCs w:val="24"/>
        </w:rPr>
        <w:t>Aumento do gasto energético</w:t>
      </w:r>
      <w:r w:rsidRPr="00A0143C">
        <w:rPr>
          <w:bCs/>
          <w:sz w:val="24"/>
          <w:szCs w:val="24"/>
        </w:rPr>
        <w:t xml:space="preserve"> -&gt; 10-60% do basal Valor de referência Normal: &lt; 5 mg/L Inflamação leve: 5 – 10 mg/L Inflamação grave: &gt; 10 mg/L </w:t>
      </w:r>
    </w:p>
    <w:p w14:paraId="417A8701" w14:textId="37763A3D" w:rsidR="00323934" w:rsidRPr="00A0143C" w:rsidRDefault="00A0143C" w:rsidP="00A0143C">
      <w:pPr>
        <w:rPr>
          <w:b/>
          <w:sz w:val="24"/>
          <w:szCs w:val="24"/>
        </w:rPr>
      </w:pPr>
      <w:r w:rsidRPr="00A0143C">
        <w:rPr>
          <w:b/>
          <w:sz w:val="24"/>
          <w:szCs w:val="24"/>
        </w:rPr>
        <w:t>Proteínas somáticas — Excreção urinaria de creatini</w:t>
      </w:r>
      <w:r w:rsidRPr="00A0143C">
        <w:rPr>
          <w:b/>
          <w:sz w:val="24"/>
          <w:szCs w:val="24"/>
        </w:rPr>
        <w:t>na</w:t>
      </w:r>
    </w:p>
    <w:p w14:paraId="2E5219D5" w14:textId="0170DD3B" w:rsidR="00A0143C" w:rsidRDefault="00A0143C" w:rsidP="00A0143C">
      <w:pPr>
        <w:jc w:val="center"/>
        <w:rPr>
          <w:b/>
          <w:sz w:val="28"/>
          <w:szCs w:val="28"/>
        </w:rPr>
      </w:pPr>
      <w:r w:rsidRPr="00A0143C">
        <w:rPr>
          <w:b/>
          <w:sz w:val="28"/>
          <w:szCs w:val="28"/>
        </w:rPr>
        <w:drawing>
          <wp:inline distT="0" distB="0" distL="0" distR="0" wp14:anchorId="61E3E0A5" wp14:editId="7E2E0D54">
            <wp:extent cx="4048690" cy="1790950"/>
            <wp:effectExtent l="0" t="0" r="9525" b="0"/>
            <wp:docPr id="366308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C819" w14:textId="77777777" w:rsidR="00A0143C" w:rsidRDefault="00A0143C" w:rsidP="00A0143C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A0143C">
        <w:rPr>
          <w:sz w:val="24"/>
          <w:szCs w:val="24"/>
        </w:rPr>
        <w:t xml:space="preserve">Valores influenciados por idade, sexo, dieta e função renal </w:t>
      </w:r>
    </w:p>
    <w:p w14:paraId="02F576DC" w14:textId="77777777" w:rsidR="00A0143C" w:rsidRDefault="00A0143C" w:rsidP="00A0143C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A0143C">
        <w:rPr>
          <w:b/>
          <w:bCs/>
          <w:color w:val="70AD47" w:themeColor="accent6"/>
          <w:sz w:val="24"/>
          <w:szCs w:val="24"/>
        </w:rPr>
        <w:t>Aumento</w:t>
      </w:r>
      <w:r w:rsidRPr="00A0143C">
        <w:rPr>
          <w:sz w:val="24"/>
          <w:szCs w:val="24"/>
        </w:rPr>
        <w:t xml:space="preserve">: dieta rica em proteínas, exercício intenso, aumento de massa muscular </w:t>
      </w:r>
    </w:p>
    <w:p w14:paraId="049E75D7" w14:textId="599D4F3B" w:rsidR="00A0143C" w:rsidRDefault="00A0143C" w:rsidP="00A0143C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A0143C">
        <w:rPr>
          <w:b/>
          <w:bCs/>
          <w:color w:val="FF0000"/>
          <w:sz w:val="24"/>
          <w:szCs w:val="24"/>
        </w:rPr>
        <w:t>Redução</w:t>
      </w:r>
      <w:r w:rsidRPr="00A0143C">
        <w:rPr>
          <w:sz w:val="24"/>
          <w:szCs w:val="24"/>
        </w:rPr>
        <w:t>: desnutrição, doença renal, envelhecimento</w:t>
      </w:r>
    </w:p>
    <w:p w14:paraId="186ECA79" w14:textId="77777777" w:rsidR="00A0143C" w:rsidRDefault="00A0143C" w:rsidP="00A0143C">
      <w:pPr>
        <w:rPr>
          <w:sz w:val="24"/>
          <w:szCs w:val="24"/>
        </w:rPr>
      </w:pPr>
    </w:p>
    <w:p w14:paraId="669EF416" w14:textId="77777777" w:rsidR="00A0143C" w:rsidRDefault="00A0143C" w:rsidP="00A0143C">
      <w:pPr>
        <w:rPr>
          <w:sz w:val="24"/>
          <w:szCs w:val="24"/>
        </w:rPr>
      </w:pPr>
    </w:p>
    <w:p w14:paraId="52A43212" w14:textId="77777777" w:rsidR="00A0143C" w:rsidRDefault="00A0143C" w:rsidP="00A0143C">
      <w:pPr>
        <w:rPr>
          <w:sz w:val="24"/>
          <w:szCs w:val="24"/>
        </w:rPr>
      </w:pPr>
    </w:p>
    <w:p w14:paraId="2927AFDC" w14:textId="77777777" w:rsidR="00A0143C" w:rsidRDefault="00A0143C" w:rsidP="00A0143C">
      <w:pPr>
        <w:rPr>
          <w:sz w:val="24"/>
          <w:szCs w:val="24"/>
        </w:rPr>
      </w:pPr>
    </w:p>
    <w:p w14:paraId="7145EC1F" w14:textId="77777777" w:rsidR="00A0143C" w:rsidRDefault="00A0143C" w:rsidP="00A0143C">
      <w:pPr>
        <w:rPr>
          <w:sz w:val="24"/>
          <w:szCs w:val="24"/>
        </w:rPr>
      </w:pPr>
    </w:p>
    <w:p w14:paraId="2FE05E28" w14:textId="39BFA579" w:rsid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lastRenderedPageBreak/>
        <w:drawing>
          <wp:inline distT="0" distB="0" distL="0" distR="0" wp14:anchorId="083BF305" wp14:editId="3427972D">
            <wp:extent cx="4662054" cy="5077604"/>
            <wp:effectExtent l="0" t="0" r="0" b="0"/>
            <wp:docPr id="729593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857" cy="50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950" w14:textId="5D5BEA44" w:rsid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drawing>
          <wp:inline distT="0" distB="0" distL="0" distR="0" wp14:anchorId="2A371C81" wp14:editId="59C17F83">
            <wp:extent cx="3512127" cy="2452914"/>
            <wp:effectExtent l="0" t="0" r="0" b="0"/>
            <wp:docPr id="177014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408" cy="24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F073" w14:textId="75AB9CBD" w:rsid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lastRenderedPageBreak/>
        <w:drawing>
          <wp:inline distT="0" distB="0" distL="0" distR="0" wp14:anchorId="53A8F605" wp14:editId="13F3054C">
            <wp:extent cx="4744112" cy="5515745"/>
            <wp:effectExtent l="0" t="0" r="0" b="8890"/>
            <wp:docPr id="2040704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4FE1" w14:textId="79B04AC8" w:rsid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drawing>
          <wp:inline distT="0" distB="0" distL="0" distR="0" wp14:anchorId="7B31CC2B" wp14:editId="23A7D1DC">
            <wp:extent cx="4772890" cy="2729931"/>
            <wp:effectExtent l="0" t="0" r="0" b="0"/>
            <wp:docPr id="183166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3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392" cy="27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D677" w14:textId="56CCA389" w:rsid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lastRenderedPageBreak/>
        <w:drawing>
          <wp:inline distT="0" distB="0" distL="0" distR="0" wp14:anchorId="03AA9205" wp14:editId="6D64A209">
            <wp:extent cx="5400040" cy="6775450"/>
            <wp:effectExtent l="0" t="0" r="0" b="0"/>
            <wp:docPr id="2045622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2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140E" w14:textId="08A5B753" w:rsidR="00A0143C" w:rsidRPr="00A0143C" w:rsidRDefault="00A0143C" w:rsidP="00A0143C">
      <w:pPr>
        <w:jc w:val="center"/>
        <w:rPr>
          <w:sz w:val="24"/>
          <w:szCs w:val="24"/>
        </w:rPr>
      </w:pPr>
      <w:r w:rsidRPr="00A0143C">
        <w:rPr>
          <w:sz w:val="24"/>
          <w:szCs w:val="24"/>
        </w:rPr>
        <w:drawing>
          <wp:inline distT="0" distB="0" distL="0" distR="0" wp14:anchorId="587694E3" wp14:editId="6EFC9F80">
            <wp:extent cx="5400040" cy="1777365"/>
            <wp:effectExtent l="0" t="0" r="0" b="0"/>
            <wp:docPr id="1342645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5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14B" w14:textId="11B63E80" w:rsidR="00642380" w:rsidRDefault="00642380" w:rsidP="00642380">
      <w:pPr>
        <w:jc w:val="center"/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lastRenderedPageBreak/>
        <w:drawing>
          <wp:inline distT="0" distB="0" distL="0" distR="0" wp14:anchorId="622AE7E9" wp14:editId="3485F289">
            <wp:extent cx="3406140" cy="2893457"/>
            <wp:effectExtent l="0" t="0" r="0" b="0"/>
            <wp:docPr id="889628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546" cy="2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1302" w14:textId="77777777" w:rsidR="00642380" w:rsidRDefault="00642380" w:rsidP="00642380">
      <w:p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 xml:space="preserve">Calcule e analise: </w:t>
      </w:r>
    </w:p>
    <w:p w14:paraId="15B18080" w14:textId="77777777" w:rsidR="00642380" w:rsidRDefault="00642380" w:rsidP="00642380">
      <w:p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 xml:space="preserve">1. Excreção urinária de creatinina </w:t>
      </w:r>
    </w:p>
    <w:p w14:paraId="6A2B1A0B" w14:textId="6F01B980" w:rsidR="00642380" w:rsidRPr="00642380" w:rsidRDefault="00642380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Excreção de creatinina</w:t>
      </w:r>
      <w:r>
        <w:rPr>
          <w:bCs/>
          <w:sz w:val="24"/>
          <w:szCs w:val="24"/>
        </w:rPr>
        <w:t xml:space="preserve"> = 1400mg </w:t>
      </w:r>
      <w:r w:rsidRPr="006423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 acordo</w:t>
      </w:r>
    </w:p>
    <w:p w14:paraId="4729CD0D" w14:textId="750C8390" w:rsidR="00642380" w:rsidRPr="00642380" w:rsidRDefault="00642380" w:rsidP="00642380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 xml:space="preserve">Calcule o intervalo de referência do paciente e analise </w:t>
      </w:r>
    </w:p>
    <w:p w14:paraId="088BC4E0" w14:textId="391B26A7" w:rsidR="00642380" w:rsidRPr="00642380" w:rsidRDefault="00642380" w:rsidP="00642380">
      <w:pPr>
        <w:rPr>
          <w:bCs/>
          <w:sz w:val="24"/>
          <w:szCs w:val="24"/>
        </w:rPr>
      </w:pPr>
      <w:r w:rsidRPr="00642380">
        <w:rPr>
          <w:bCs/>
          <w:sz w:val="24"/>
          <w:szCs w:val="24"/>
        </w:rPr>
        <w:t>980 a 1820mg/kg/dia</w:t>
      </w:r>
    </w:p>
    <w:p w14:paraId="3F94A6C5" w14:textId="2D915888" w:rsidR="00642380" w:rsidRPr="00642380" w:rsidRDefault="00642380" w:rsidP="00642380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 xml:space="preserve">Estime a MME </w:t>
      </w:r>
    </w:p>
    <w:p w14:paraId="6EE04A5A" w14:textId="7FB52BBE" w:rsidR="00642380" w:rsidRDefault="00642380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Massa muscular esquelética</w:t>
      </w:r>
      <w:r>
        <w:rPr>
          <w:bCs/>
          <w:sz w:val="24"/>
          <w:szCs w:val="24"/>
        </w:rPr>
        <w:t xml:space="preserve"> (kg) = 4,1 / (18,9 x excreção de creatinina de 24h (g/dia)).</w:t>
      </w:r>
    </w:p>
    <w:p w14:paraId="39377C21" w14:textId="33BBD9CB" w:rsidR="00642380" w:rsidRP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Massa muscular esquelética (kg) = 4,</w:t>
      </w:r>
      <w:r>
        <w:rPr>
          <w:bCs/>
          <w:sz w:val="24"/>
          <w:szCs w:val="24"/>
        </w:rPr>
        <w:t xml:space="preserve">1 + 26,46 </w:t>
      </w:r>
      <w:r w:rsidRPr="006423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30,56</w:t>
      </w:r>
    </w:p>
    <w:p w14:paraId="4F26ABCE" w14:textId="1999E28B" w:rsidR="00642380" w:rsidRDefault="00642380" w:rsidP="00642380">
      <w:p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 xml:space="preserve">2. Calcule e classifique o ICA </w:t>
      </w:r>
    </w:p>
    <w:p w14:paraId="1A9520A0" w14:textId="4997ABD4" w:rsidR="00642380" w:rsidRDefault="00642380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ICA</w:t>
      </w:r>
      <w:r>
        <w:rPr>
          <w:bCs/>
          <w:sz w:val="24"/>
          <w:szCs w:val="24"/>
        </w:rPr>
        <w:t xml:space="preserve"> = creatinina urinária 24h (mg) / creatinina ideal 24h x 100</w:t>
      </w:r>
    </w:p>
    <w:p w14:paraId="7022AC9E" w14:textId="78F3285B" w:rsid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ICA = 1,400 / 1,555 x 100</w:t>
      </w:r>
    </w:p>
    <w:p w14:paraId="392F54B2" w14:textId="2070F9FF" w:rsid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= 0,90 x 100 </w:t>
      </w:r>
      <w:r w:rsidRPr="006423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90%</w:t>
      </w:r>
    </w:p>
    <w:p w14:paraId="3486B9AE" w14:textId="77885241" w:rsidR="00642380" w:rsidRP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Classificação = eutrofia </w:t>
      </w:r>
    </w:p>
    <w:p w14:paraId="6709B37D" w14:textId="29AC3980" w:rsidR="00642380" w:rsidRDefault="00642380" w:rsidP="00642380">
      <w:pPr>
        <w:rPr>
          <w:b/>
          <w:sz w:val="24"/>
          <w:szCs w:val="24"/>
        </w:rPr>
      </w:pPr>
      <w:r w:rsidRPr="00642380">
        <w:rPr>
          <w:b/>
          <w:sz w:val="24"/>
          <w:szCs w:val="24"/>
        </w:rPr>
        <w:t>3. Calcule e classifique o BN</w:t>
      </w:r>
    </w:p>
    <w:p w14:paraId="0034617C" w14:textId="607BB435" w:rsidR="00642380" w:rsidRDefault="00642380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Nitrogênio Ingerido</w:t>
      </w:r>
      <w:r>
        <w:rPr>
          <w:bCs/>
          <w:sz w:val="24"/>
          <w:szCs w:val="24"/>
        </w:rPr>
        <w:t xml:space="preserve"> = (Proteína Consumida por Dia em g) / 6,25</w:t>
      </w:r>
    </w:p>
    <w:p w14:paraId="6BDDD9B2" w14:textId="7B8734A3" w:rsid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= 95 / 6,25</w:t>
      </w:r>
    </w:p>
    <w:p w14:paraId="225AD195" w14:textId="4493DEC2" w:rsidR="00642380" w:rsidRDefault="00642380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= 15,2</w:t>
      </w:r>
    </w:p>
    <w:p w14:paraId="5821562C" w14:textId="2C74DE0A" w:rsidR="00642380" w:rsidRDefault="00642380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Nitrogênio Excretado</w:t>
      </w:r>
      <w:r>
        <w:rPr>
          <w:bCs/>
          <w:sz w:val="24"/>
          <w:szCs w:val="24"/>
        </w:rPr>
        <w:t xml:space="preserve"> = Ureia Urinária/2,14 + 4° + outras perdas)</w:t>
      </w:r>
    </w:p>
    <w:p w14:paraId="404E7F33" w14:textId="5E54D8CD" w:rsidR="00642380" w:rsidRDefault="00323934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= 18/2,14+ 4</w:t>
      </w:r>
    </w:p>
    <w:p w14:paraId="6406496A" w14:textId="0CD13554" w:rsidR="00323934" w:rsidRDefault="00323934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= 8,4 +4 </w:t>
      </w:r>
      <w:r w:rsidRPr="00323934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12,4</w:t>
      </w:r>
    </w:p>
    <w:p w14:paraId="4411DEA5" w14:textId="043D4FB1" w:rsidR="00323934" w:rsidRDefault="00323934" w:rsidP="00642380">
      <w:pPr>
        <w:rPr>
          <w:bCs/>
          <w:sz w:val="24"/>
          <w:szCs w:val="24"/>
        </w:rPr>
      </w:pPr>
      <w:r w:rsidRPr="00323934">
        <w:rPr>
          <w:b/>
          <w:sz w:val="24"/>
          <w:szCs w:val="24"/>
        </w:rPr>
        <w:t>BN</w:t>
      </w:r>
      <w:r>
        <w:rPr>
          <w:bCs/>
          <w:sz w:val="24"/>
          <w:szCs w:val="24"/>
        </w:rPr>
        <w:t xml:space="preserve"> = Nitrogênio ingerido – Nitrogênio excretado</w:t>
      </w:r>
    </w:p>
    <w:p w14:paraId="560E00AB" w14:textId="128F0516" w:rsidR="00323934" w:rsidRDefault="00323934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BN = 15,2 -12,4</w:t>
      </w:r>
    </w:p>
    <w:p w14:paraId="35652A84" w14:textId="0853BA70" w:rsidR="00323934" w:rsidRDefault="00323934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= 2,8</w:t>
      </w:r>
    </w:p>
    <w:p w14:paraId="7811B277" w14:textId="44B26E82" w:rsidR="00323934" w:rsidRPr="00642380" w:rsidRDefault="00323934" w:rsidP="0064238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Classificação: anabolismo</w:t>
      </w:r>
    </w:p>
    <w:sectPr w:rsidR="00323934" w:rsidRPr="00642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EDE"/>
    <w:multiLevelType w:val="hybridMultilevel"/>
    <w:tmpl w:val="FF782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55D60"/>
    <w:multiLevelType w:val="hybridMultilevel"/>
    <w:tmpl w:val="04904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11791"/>
    <w:multiLevelType w:val="hybridMultilevel"/>
    <w:tmpl w:val="E19A935C"/>
    <w:lvl w:ilvl="0" w:tplc="221AA97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2778F"/>
    <w:multiLevelType w:val="hybridMultilevel"/>
    <w:tmpl w:val="D8B41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F77D2"/>
    <w:multiLevelType w:val="multilevel"/>
    <w:tmpl w:val="124E9D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33016647">
    <w:abstractNumId w:val="4"/>
  </w:num>
  <w:num w:numId="2" w16cid:durableId="1409963407">
    <w:abstractNumId w:val="0"/>
  </w:num>
  <w:num w:numId="3" w16cid:durableId="709502196">
    <w:abstractNumId w:val="3"/>
  </w:num>
  <w:num w:numId="4" w16cid:durableId="1937013134">
    <w:abstractNumId w:val="1"/>
  </w:num>
  <w:num w:numId="5" w16cid:durableId="2143501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80"/>
    <w:rsid w:val="000D41D1"/>
    <w:rsid w:val="0010417E"/>
    <w:rsid w:val="001741AE"/>
    <w:rsid w:val="00273F6F"/>
    <w:rsid w:val="002A35BD"/>
    <w:rsid w:val="00323934"/>
    <w:rsid w:val="004600F2"/>
    <w:rsid w:val="00490DFD"/>
    <w:rsid w:val="00642380"/>
    <w:rsid w:val="00807B6E"/>
    <w:rsid w:val="008D469D"/>
    <w:rsid w:val="00A0143C"/>
    <w:rsid w:val="00A1746B"/>
    <w:rsid w:val="00A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7650"/>
  <w15:chartTrackingRefBased/>
  <w15:docId w15:val="{D76D4D57-9840-4071-914F-03B279B7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3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3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3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3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3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3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3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681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2025-04-07T13:13:00Z</dcterms:created>
  <dcterms:modified xsi:type="dcterms:W3CDTF">2025-04-07T14:34:00Z</dcterms:modified>
</cp:coreProperties>
</file>