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67ACB" w14:textId="78585326" w:rsidR="001741AE" w:rsidRDefault="003F438D" w:rsidP="003F438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Triagem Nutricional – 10.02.25</w:t>
      </w:r>
    </w:p>
    <w:p w14:paraId="7D4624FA" w14:textId="3AF85390" w:rsidR="003F438D" w:rsidRDefault="003F438D" w:rsidP="003F438D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Definição: </w:t>
      </w:r>
      <w:r w:rsidRPr="003F438D">
        <w:rPr>
          <w:sz w:val="24"/>
          <w:szCs w:val="24"/>
        </w:rPr>
        <w:t>Processo de</w:t>
      </w:r>
      <w:r w:rsidRPr="003F438D">
        <w:rPr>
          <w:b/>
          <w:bCs/>
          <w:sz w:val="24"/>
          <w:szCs w:val="24"/>
        </w:rPr>
        <w:t xml:space="preserve"> </w:t>
      </w:r>
      <w:r w:rsidRPr="003F438D">
        <w:rPr>
          <w:sz w:val="24"/>
          <w:szCs w:val="24"/>
        </w:rPr>
        <w:t>identificação das características associadas a problemas alimentares ou nutricionais</w:t>
      </w:r>
      <w:r>
        <w:rPr>
          <w:sz w:val="24"/>
          <w:szCs w:val="24"/>
        </w:rPr>
        <w:t>;</w:t>
      </w:r>
    </w:p>
    <w:p w14:paraId="22B88460" w14:textId="1F5EFB42" w:rsidR="003F438D" w:rsidRPr="003F438D" w:rsidRDefault="003F438D" w:rsidP="003F438D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Objetivo: </w:t>
      </w:r>
      <w:r w:rsidRPr="003F438D">
        <w:rPr>
          <w:sz w:val="24"/>
          <w:szCs w:val="24"/>
        </w:rPr>
        <w:t>Detectar risco nutricional em pacientes hospitalizados ou ambulatoriais</w:t>
      </w:r>
      <w:r>
        <w:rPr>
          <w:sz w:val="24"/>
          <w:szCs w:val="24"/>
        </w:rPr>
        <w:t>;</w:t>
      </w:r>
    </w:p>
    <w:p w14:paraId="7B12A669" w14:textId="3D9CFB5F" w:rsidR="003F438D" w:rsidRDefault="003F438D" w:rsidP="003F438D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Características: </w:t>
      </w:r>
      <w:r w:rsidRPr="003F438D">
        <w:rPr>
          <w:sz w:val="24"/>
          <w:szCs w:val="24"/>
        </w:rPr>
        <w:t>Confiável</w:t>
      </w:r>
      <w:r>
        <w:rPr>
          <w:sz w:val="24"/>
          <w:szCs w:val="24"/>
        </w:rPr>
        <w:t>,</w:t>
      </w:r>
      <w:r w:rsidRPr="003F438D">
        <w:rPr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 w:rsidRPr="003F438D">
        <w:rPr>
          <w:sz w:val="24"/>
          <w:szCs w:val="24"/>
        </w:rPr>
        <w:t>rático</w:t>
      </w:r>
      <w:r>
        <w:rPr>
          <w:sz w:val="24"/>
          <w:szCs w:val="24"/>
        </w:rPr>
        <w:t>,</w:t>
      </w:r>
      <w:r w:rsidRPr="003F438D">
        <w:rPr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 w:rsidRPr="003F438D">
        <w:rPr>
          <w:sz w:val="24"/>
          <w:szCs w:val="24"/>
        </w:rPr>
        <w:t>ácil execução e interpretação</w:t>
      </w:r>
      <w:r>
        <w:rPr>
          <w:sz w:val="24"/>
          <w:szCs w:val="24"/>
        </w:rPr>
        <w:t>,</w:t>
      </w:r>
      <w:r w:rsidRPr="003F438D">
        <w:rPr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 w:rsidRPr="003F438D">
        <w:rPr>
          <w:sz w:val="24"/>
          <w:szCs w:val="24"/>
        </w:rPr>
        <w:t>aixo custo</w:t>
      </w:r>
      <w:r>
        <w:rPr>
          <w:sz w:val="24"/>
          <w:szCs w:val="24"/>
        </w:rPr>
        <w:t>,</w:t>
      </w:r>
      <w:r w:rsidRPr="003F438D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3F438D">
        <w:rPr>
          <w:sz w:val="24"/>
          <w:szCs w:val="24"/>
        </w:rPr>
        <w:t>ão invasivo</w:t>
      </w:r>
      <w:r w:rsidRPr="003F438D">
        <w:rPr>
          <w:sz w:val="24"/>
          <w:szCs w:val="24"/>
        </w:rPr>
        <w:t>.</w:t>
      </w:r>
    </w:p>
    <w:p w14:paraId="04A87528" w14:textId="29E0A23D" w:rsidR="003F438D" w:rsidRDefault="003F438D" w:rsidP="003F438D">
      <w:pPr>
        <w:jc w:val="center"/>
        <w:rPr>
          <w:sz w:val="24"/>
          <w:szCs w:val="24"/>
        </w:rPr>
      </w:pPr>
      <w:r w:rsidRPr="003F438D">
        <w:rPr>
          <w:sz w:val="24"/>
          <w:szCs w:val="24"/>
        </w:rPr>
        <w:drawing>
          <wp:inline distT="0" distB="0" distL="0" distR="0" wp14:anchorId="29BCBF6D" wp14:editId="5BBE9133">
            <wp:extent cx="2946400" cy="693291"/>
            <wp:effectExtent l="0" t="0" r="0" b="0"/>
            <wp:docPr id="236443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4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5812" cy="71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1594C" w14:textId="26881157" w:rsidR="003F438D" w:rsidRDefault="003F438D" w:rsidP="003F438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Estados Nutricional na Triagem:</w:t>
      </w:r>
    </w:p>
    <w:p w14:paraId="1EBC1C6C" w14:textId="2E50EE68" w:rsidR="003F438D" w:rsidRDefault="003F438D" w:rsidP="003F438D">
      <w:pPr>
        <w:jc w:val="right"/>
        <w:rPr>
          <w:sz w:val="24"/>
          <w:szCs w:val="24"/>
        </w:rPr>
      </w:pPr>
      <w:r w:rsidRPr="003F438D">
        <w:rPr>
          <w:sz w:val="24"/>
          <w:szCs w:val="24"/>
        </w:rPr>
        <w:t xml:space="preserve">IMC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260B9CB8" w14:textId="77777777" w:rsidR="003F438D" w:rsidRDefault="003F438D" w:rsidP="003F438D">
      <w:pPr>
        <w:rPr>
          <w:sz w:val="24"/>
          <w:szCs w:val="24"/>
        </w:rPr>
      </w:pPr>
      <w:r w:rsidRPr="003F438D">
        <w:rPr>
          <w:sz w:val="24"/>
          <w:szCs w:val="24"/>
        </w:rPr>
        <w:t xml:space="preserve">Perda de Peso </w:t>
      </w:r>
    </w:p>
    <w:p w14:paraId="18DA66D5" w14:textId="319B189A" w:rsidR="003F438D" w:rsidRDefault="003F438D" w:rsidP="003F438D">
      <w:pPr>
        <w:rPr>
          <w:sz w:val="24"/>
          <w:szCs w:val="24"/>
        </w:rPr>
      </w:pPr>
      <w:r w:rsidRPr="003F438D">
        <w:rPr>
          <w:sz w:val="24"/>
          <w:szCs w:val="24"/>
        </w:rPr>
        <w:t>Ingestão Alimentar</w:t>
      </w:r>
    </w:p>
    <w:p w14:paraId="1109AEEA" w14:textId="5524A702" w:rsidR="003F438D" w:rsidRDefault="003F438D" w:rsidP="003F438D">
      <w:pPr>
        <w:jc w:val="center"/>
        <w:rPr>
          <w:sz w:val="24"/>
          <w:szCs w:val="24"/>
        </w:rPr>
      </w:pPr>
      <w:r w:rsidRPr="003F438D">
        <w:rPr>
          <w:sz w:val="24"/>
          <w:szCs w:val="24"/>
        </w:rPr>
        <w:drawing>
          <wp:inline distT="0" distB="0" distL="0" distR="0" wp14:anchorId="7A27CE31" wp14:editId="3408280A">
            <wp:extent cx="2651125" cy="1120983"/>
            <wp:effectExtent l="0" t="0" r="0" b="0"/>
            <wp:docPr id="18646072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07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0225" cy="113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C8DF" w14:textId="4FB04044" w:rsidR="003F438D" w:rsidRDefault="003F438D" w:rsidP="003F438D">
      <w:pPr>
        <w:jc w:val="center"/>
        <w:rPr>
          <w:sz w:val="24"/>
          <w:szCs w:val="24"/>
        </w:rPr>
      </w:pPr>
      <w:r w:rsidRPr="003F438D">
        <w:rPr>
          <w:sz w:val="24"/>
          <w:szCs w:val="24"/>
        </w:rPr>
        <w:drawing>
          <wp:inline distT="0" distB="0" distL="0" distR="0" wp14:anchorId="379E59FA" wp14:editId="583A64A3">
            <wp:extent cx="3079750" cy="351302"/>
            <wp:effectExtent l="0" t="0" r="0" b="0"/>
            <wp:docPr id="13809859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85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0271" cy="36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D9BA" w14:textId="792D4CE6" w:rsidR="00E4050A" w:rsidRDefault="00E4050A" w:rsidP="00E4050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Ferramentas:</w:t>
      </w:r>
    </w:p>
    <w:p w14:paraId="4EB682B5" w14:textId="1D534B74" w:rsidR="00E4050A" w:rsidRDefault="00E4050A" w:rsidP="00E4050A">
      <w:pPr>
        <w:jc w:val="center"/>
        <w:rPr>
          <w:sz w:val="24"/>
          <w:szCs w:val="24"/>
        </w:rPr>
      </w:pPr>
      <w:r w:rsidRPr="00E4050A">
        <w:rPr>
          <w:sz w:val="24"/>
          <w:szCs w:val="24"/>
        </w:rPr>
        <w:drawing>
          <wp:inline distT="0" distB="0" distL="0" distR="0" wp14:anchorId="7177E820" wp14:editId="2C6F5042">
            <wp:extent cx="3511550" cy="1061229"/>
            <wp:effectExtent l="0" t="0" r="0" b="0"/>
            <wp:docPr id="9730056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05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966" cy="107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7EB5" w14:textId="77777777" w:rsidR="00E4050A" w:rsidRDefault="00E4050A" w:rsidP="00E4050A">
      <w:pPr>
        <w:jc w:val="center"/>
        <w:rPr>
          <w:sz w:val="24"/>
          <w:szCs w:val="24"/>
        </w:rPr>
      </w:pPr>
    </w:p>
    <w:p w14:paraId="2DFE1A02" w14:textId="77777777" w:rsidR="00E4050A" w:rsidRDefault="00E4050A" w:rsidP="00E4050A">
      <w:pPr>
        <w:jc w:val="center"/>
        <w:rPr>
          <w:sz w:val="24"/>
          <w:szCs w:val="24"/>
        </w:rPr>
      </w:pPr>
    </w:p>
    <w:p w14:paraId="7D5BCEB1" w14:textId="77777777" w:rsidR="00E4050A" w:rsidRDefault="00E4050A" w:rsidP="00E4050A">
      <w:pPr>
        <w:jc w:val="center"/>
        <w:rPr>
          <w:sz w:val="24"/>
          <w:szCs w:val="24"/>
        </w:rPr>
      </w:pPr>
    </w:p>
    <w:p w14:paraId="3A236E49" w14:textId="77777777" w:rsidR="00E4050A" w:rsidRDefault="00E4050A" w:rsidP="00E4050A">
      <w:pPr>
        <w:jc w:val="center"/>
        <w:rPr>
          <w:sz w:val="24"/>
          <w:szCs w:val="24"/>
        </w:rPr>
      </w:pPr>
    </w:p>
    <w:p w14:paraId="5BAB309E" w14:textId="77777777" w:rsidR="00E4050A" w:rsidRDefault="00E4050A" w:rsidP="00E4050A">
      <w:pPr>
        <w:jc w:val="center"/>
        <w:rPr>
          <w:sz w:val="24"/>
          <w:szCs w:val="24"/>
        </w:rPr>
      </w:pPr>
    </w:p>
    <w:p w14:paraId="10E71DB2" w14:textId="77777777" w:rsidR="00E4050A" w:rsidRDefault="00E4050A" w:rsidP="00E4050A">
      <w:pPr>
        <w:jc w:val="center"/>
        <w:rPr>
          <w:sz w:val="24"/>
          <w:szCs w:val="24"/>
        </w:rPr>
      </w:pPr>
    </w:p>
    <w:p w14:paraId="5A0315CD" w14:textId="77777777" w:rsidR="00E4050A" w:rsidRDefault="00E4050A" w:rsidP="00E4050A">
      <w:pPr>
        <w:jc w:val="center"/>
        <w:rPr>
          <w:sz w:val="24"/>
          <w:szCs w:val="24"/>
        </w:rPr>
      </w:pPr>
    </w:p>
    <w:p w14:paraId="176911F1" w14:textId="77777777" w:rsidR="00E4050A" w:rsidRDefault="00E4050A" w:rsidP="00E4050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Qual ferramenta escolher?</w:t>
      </w:r>
    </w:p>
    <w:p w14:paraId="01C4F6F3" w14:textId="7423AB21" w:rsidR="00E4050A" w:rsidRDefault="00E4050A" w:rsidP="00E4050A">
      <w:pPr>
        <w:jc w:val="center"/>
        <w:rPr>
          <w:sz w:val="24"/>
          <w:szCs w:val="24"/>
        </w:rPr>
      </w:pPr>
      <w:r w:rsidRPr="00E4050A">
        <w:rPr>
          <w:sz w:val="24"/>
          <w:szCs w:val="24"/>
        </w:rPr>
        <w:drawing>
          <wp:inline distT="0" distB="0" distL="0" distR="0" wp14:anchorId="4C37DECD" wp14:editId="1D0C1311">
            <wp:extent cx="2390013" cy="2107801"/>
            <wp:effectExtent l="0" t="0" r="0" b="0"/>
            <wp:docPr id="605198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9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4884" cy="215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7356" w14:textId="7965D8BD" w:rsidR="00E4050A" w:rsidRDefault="00E4050A" w:rsidP="00E4050A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E4050A">
        <w:rPr>
          <w:sz w:val="24"/>
          <w:szCs w:val="24"/>
        </w:rPr>
        <w:t xml:space="preserve">Uma ferramenta de </w:t>
      </w:r>
      <w:r w:rsidRPr="00E4050A">
        <w:rPr>
          <w:b/>
          <w:bCs/>
          <w:sz w:val="24"/>
          <w:szCs w:val="24"/>
        </w:rPr>
        <w:t xml:space="preserve">triagem nutricional </w:t>
      </w:r>
      <w:r w:rsidRPr="00E4050A">
        <w:rPr>
          <w:b/>
          <w:bCs/>
          <w:color w:val="00B050"/>
          <w:sz w:val="24"/>
          <w:szCs w:val="24"/>
        </w:rPr>
        <w:t>positiva</w:t>
      </w:r>
      <w:r w:rsidRPr="00E4050A">
        <w:rPr>
          <w:sz w:val="24"/>
          <w:szCs w:val="24"/>
        </w:rPr>
        <w:t xml:space="preserve"> deve responder:</w:t>
      </w:r>
    </w:p>
    <w:p w14:paraId="628E1BCD" w14:textId="7F937BB1" w:rsidR="00E4050A" w:rsidRDefault="00E4050A" w:rsidP="00E4050A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E4050A">
        <w:rPr>
          <w:sz w:val="24"/>
          <w:szCs w:val="24"/>
        </w:rPr>
        <w:t>Com fatores de risco para desnutrição sem sinais claros de desnutrição</w:t>
      </w:r>
      <w:r>
        <w:rPr>
          <w:sz w:val="24"/>
          <w:szCs w:val="24"/>
        </w:rPr>
        <w:t>;</w:t>
      </w:r>
    </w:p>
    <w:p w14:paraId="25C700F6" w14:textId="4DB888DC" w:rsidR="00E4050A" w:rsidRDefault="00E4050A" w:rsidP="00E4050A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E4050A">
        <w:rPr>
          <w:sz w:val="24"/>
          <w:szCs w:val="24"/>
        </w:rPr>
        <w:t>Com leves sinais de desnutrição, indicando o processo desta</w:t>
      </w:r>
      <w:r>
        <w:rPr>
          <w:sz w:val="24"/>
          <w:szCs w:val="24"/>
        </w:rPr>
        <w:t>;</w:t>
      </w:r>
    </w:p>
    <w:p w14:paraId="04CBE0BC" w14:textId="26DE4F87" w:rsidR="00E4050A" w:rsidRDefault="00E4050A" w:rsidP="00E4050A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E4050A">
        <w:rPr>
          <w:sz w:val="24"/>
          <w:szCs w:val="24"/>
        </w:rPr>
        <w:t>Sinais da presença de desnutrição</w:t>
      </w:r>
    </w:p>
    <w:p w14:paraId="5E23FBA4" w14:textId="1C4CEFD0" w:rsidR="00E4050A" w:rsidRDefault="00E4050A" w:rsidP="00E4050A">
      <w:pPr>
        <w:jc w:val="center"/>
        <w:rPr>
          <w:sz w:val="24"/>
          <w:szCs w:val="24"/>
        </w:rPr>
      </w:pPr>
      <w:r w:rsidRPr="00E4050A">
        <w:rPr>
          <w:sz w:val="24"/>
          <w:szCs w:val="24"/>
        </w:rPr>
        <w:drawing>
          <wp:inline distT="0" distB="0" distL="0" distR="0" wp14:anchorId="6ED39768" wp14:editId="42D38DBB">
            <wp:extent cx="3848100" cy="1357967"/>
            <wp:effectExtent l="0" t="0" r="0" b="0"/>
            <wp:docPr id="10860670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670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2303" cy="137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05B5" w14:textId="4FDD994F" w:rsidR="00E4050A" w:rsidRDefault="00E4050A" w:rsidP="00E4050A">
      <w:pPr>
        <w:rPr>
          <w:sz w:val="24"/>
          <w:szCs w:val="24"/>
        </w:rPr>
      </w:pPr>
      <w:r>
        <w:rPr>
          <w:sz w:val="24"/>
          <w:szCs w:val="24"/>
        </w:rPr>
        <w:t>Na prática:</w:t>
      </w:r>
    </w:p>
    <w:p w14:paraId="1268199A" w14:textId="1A6AFB64" w:rsidR="00E4050A" w:rsidRDefault="00C870B3" w:rsidP="00E4050A">
      <w:pPr>
        <w:jc w:val="center"/>
        <w:rPr>
          <w:sz w:val="24"/>
          <w:szCs w:val="24"/>
        </w:rPr>
      </w:pPr>
      <w:r w:rsidRPr="00C870B3">
        <w:rPr>
          <w:sz w:val="24"/>
          <w:szCs w:val="24"/>
        </w:rPr>
        <w:drawing>
          <wp:inline distT="0" distB="0" distL="0" distR="0" wp14:anchorId="153AF6C9" wp14:editId="1566244F">
            <wp:extent cx="3600450" cy="756162"/>
            <wp:effectExtent l="0" t="0" r="0" b="0"/>
            <wp:docPr id="7380831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831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8239" cy="7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1B93" w14:textId="0A252942" w:rsidR="00C870B3" w:rsidRDefault="00C870B3" w:rsidP="00C870B3">
      <w:pPr>
        <w:rPr>
          <w:b/>
          <w:bCs/>
          <w:sz w:val="24"/>
          <w:szCs w:val="24"/>
        </w:rPr>
      </w:pPr>
      <w:r w:rsidRPr="00EA547D">
        <w:rPr>
          <w:b/>
          <w:bCs/>
          <w:sz w:val="24"/>
          <w:szCs w:val="24"/>
          <w:highlight w:val="yellow"/>
        </w:rPr>
        <w:t>NRS 2002 (</w:t>
      </w:r>
      <w:r w:rsidRPr="00EA547D">
        <w:rPr>
          <w:b/>
          <w:bCs/>
          <w:sz w:val="24"/>
          <w:szCs w:val="24"/>
          <w:highlight w:val="yellow"/>
        </w:rPr>
        <w:t>Nutritional Risk Screening</w:t>
      </w:r>
      <w:r w:rsidRPr="00EA547D">
        <w:rPr>
          <w:b/>
          <w:bCs/>
          <w:sz w:val="24"/>
          <w:szCs w:val="24"/>
          <w:highlight w:val="yellow"/>
        </w:rPr>
        <w:t>)</w:t>
      </w:r>
    </w:p>
    <w:p w14:paraId="744527A3" w14:textId="77777777" w:rsidR="00C870B3" w:rsidRPr="00C870B3" w:rsidRDefault="00C870B3" w:rsidP="00C870B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C870B3">
        <w:rPr>
          <w:sz w:val="24"/>
          <w:szCs w:val="24"/>
        </w:rPr>
        <w:t>Desenvolvida por Kondrup et al (2003)</w:t>
      </w:r>
      <w:r w:rsidRPr="00C870B3">
        <w:rPr>
          <w:sz w:val="24"/>
          <w:szCs w:val="24"/>
        </w:rPr>
        <w:t xml:space="preserve"> </w:t>
      </w:r>
      <w:r w:rsidRPr="00C870B3">
        <w:rPr>
          <w:sz w:val="24"/>
          <w:szCs w:val="24"/>
        </w:rPr>
        <w:t xml:space="preserve">→ </w:t>
      </w:r>
      <w:r w:rsidRPr="00C870B3">
        <w:rPr>
          <w:b/>
          <w:bCs/>
          <w:sz w:val="24"/>
          <w:szCs w:val="24"/>
        </w:rPr>
        <w:t>Europeia</w:t>
      </w:r>
      <w:r w:rsidRPr="00C870B3">
        <w:rPr>
          <w:sz w:val="24"/>
          <w:szCs w:val="24"/>
        </w:rPr>
        <w:t xml:space="preserve"> </w:t>
      </w:r>
    </w:p>
    <w:p w14:paraId="57BC3269" w14:textId="04DED95B" w:rsidR="00C870B3" w:rsidRDefault="00C870B3" w:rsidP="00C870B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C870B3">
        <w:rPr>
          <w:sz w:val="24"/>
          <w:szCs w:val="24"/>
        </w:rPr>
        <w:t>Indicada para indivíduos hospitalizados (</w:t>
      </w:r>
      <w:r w:rsidRPr="00C870B3">
        <w:rPr>
          <w:b/>
          <w:bCs/>
          <w:sz w:val="24"/>
          <w:szCs w:val="24"/>
        </w:rPr>
        <w:t>adultos e idosos</w:t>
      </w:r>
      <w:r w:rsidRPr="00C870B3">
        <w:rPr>
          <w:sz w:val="24"/>
          <w:szCs w:val="24"/>
        </w:rPr>
        <w:t>)</w:t>
      </w:r>
    </w:p>
    <w:p w14:paraId="73315E46" w14:textId="7EA10B4C" w:rsidR="00C870B3" w:rsidRDefault="00C870B3" w:rsidP="00C870B3">
      <w:pPr>
        <w:jc w:val="center"/>
        <w:rPr>
          <w:sz w:val="24"/>
          <w:szCs w:val="24"/>
        </w:rPr>
      </w:pPr>
      <w:r w:rsidRPr="00C870B3">
        <w:rPr>
          <w:sz w:val="24"/>
          <w:szCs w:val="24"/>
        </w:rPr>
        <w:drawing>
          <wp:inline distT="0" distB="0" distL="0" distR="0" wp14:anchorId="033B6E5B" wp14:editId="41DCE3FC">
            <wp:extent cx="3290514" cy="2000250"/>
            <wp:effectExtent l="0" t="0" r="5715" b="0"/>
            <wp:docPr id="7989969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96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4282" cy="202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764C" w14:textId="5F48454C" w:rsidR="00C870B3" w:rsidRDefault="00C870B3" w:rsidP="00C870B3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Classifica-se em “Escore” o estado nutricional do paciente</w:t>
      </w:r>
      <w:r w:rsidR="00735EDA">
        <w:rPr>
          <w:sz w:val="24"/>
          <w:szCs w:val="24"/>
        </w:rPr>
        <w:t>;</w:t>
      </w:r>
    </w:p>
    <w:p w14:paraId="54AE0CCC" w14:textId="64384F54" w:rsidR="00C870B3" w:rsidRDefault="00735EDA" w:rsidP="00C870B3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As dificuldades são a </w:t>
      </w:r>
      <w:r w:rsidRPr="00735EDA">
        <w:rPr>
          <w:sz w:val="24"/>
          <w:szCs w:val="24"/>
        </w:rPr>
        <w:t xml:space="preserve">informações sobre perda de peso </w:t>
      </w:r>
      <w:r>
        <w:rPr>
          <w:sz w:val="24"/>
          <w:szCs w:val="24"/>
        </w:rPr>
        <w:t xml:space="preserve">e </w:t>
      </w:r>
      <w:r w:rsidRPr="00735EDA">
        <w:rPr>
          <w:sz w:val="24"/>
          <w:szCs w:val="24"/>
        </w:rPr>
        <w:t>ingestão alimentar</w:t>
      </w:r>
      <w:r>
        <w:rPr>
          <w:sz w:val="24"/>
          <w:szCs w:val="24"/>
        </w:rPr>
        <w:t xml:space="preserve"> (</w:t>
      </w:r>
      <w:r w:rsidRPr="00735EDA">
        <w:rPr>
          <w:sz w:val="24"/>
          <w:szCs w:val="24"/>
        </w:rPr>
        <w:t>percentual</w:t>
      </w:r>
      <w:r>
        <w:rPr>
          <w:sz w:val="24"/>
          <w:szCs w:val="24"/>
        </w:rPr>
        <w:t>);</w:t>
      </w:r>
    </w:p>
    <w:p w14:paraId="4A77E5A2" w14:textId="0DD58DD0" w:rsidR="00C870B3" w:rsidRDefault="00C870B3" w:rsidP="00C870B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C870B3">
        <w:rPr>
          <w:sz w:val="24"/>
          <w:szCs w:val="24"/>
        </w:rPr>
        <w:t>Necessita avaliador treinado para perguntar de forma simplificada e transmitir informação para ferrament</w:t>
      </w:r>
      <w:r>
        <w:rPr>
          <w:sz w:val="24"/>
          <w:szCs w:val="24"/>
        </w:rPr>
        <w:t>a.</w:t>
      </w:r>
    </w:p>
    <w:p w14:paraId="69CD05C9" w14:textId="6A060E1B" w:rsidR="0042350F" w:rsidRDefault="0042350F" w:rsidP="0042350F">
      <w:pPr>
        <w:rPr>
          <w:sz w:val="24"/>
          <w:szCs w:val="24"/>
        </w:rPr>
      </w:pPr>
      <w:r>
        <w:rPr>
          <w:sz w:val="24"/>
          <w:szCs w:val="24"/>
        </w:rPr>
        <w:t>Classificar aceitação de um alimento de uma forma ilustrativa:</w:t>
      </w:r>
    </w:p>
    <w:p w14:paraId="558819AA" w14:textId="1F08928B" w:rsidR="0042350F" w:rsidRDefault="0042350F" w:rsidP="0042350F">
      <w:pPr>
        <w:jc w:val="center"/>
        <w:rPr>
          <w:sz w:val="24"/>
          <w:szCs w:val="24"/>
        </w:rPr>
      </w:pPr>
      <w:r w:rsidRPr="0042350F">
        <w:rPr>
          <w:sz w:val="24"/>
          <w:szCs w:val="24"/>
        </w:rPr>
        <w:drawing>
          <wp:inline distT="0" distB="0" distL="0" distR="0" wp14:anchorId="26EA9E0A" wp14:editId="38F27633">
            <wp:extent cx="2107406" cy="1123950"/>
            <wp:effectExtent l="0" t="0" r="7620" b="0"/>
            <wp:docPr id="3613293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293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2967" cy="112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44C9" w14:textId="4A475727" w:rsidR="0042350F" w:rsidRDefault="0042350F" w:rsidP="0042350F">
      <w:pPr>
        <w:rPr>
          <w:sz w:val="24"/>
          <w:szCs w:val="24"/>
        </w:rPr>
      </w:pPr>
      <w:r w:rsidRPr="00EA547D">
        <w:rPr>
          <w:b/>
          <w:bCs/>
          <w:sz w:val="24"/>
          <w:szCs w:val="24"/>
          <w:highlight w:val="magenta"/>
        </w:rPr>
        <w:t>MUST</w:t>
      </w:r>
      <w:r>
        <w:rPr>
          <w:sz w:val="24"/>
          <w:szCs w:val="24"/>
        </w:rPr>
        <w:t xml:space="preserve"> </w:t>
      </w:r>
    </w:p>
    <w:p w14:paraId="1CC73FCF" w14:textId="1C2F68E4" w:rsidR="0042350F" w:rsidRDefault="0042350F" w:rsidP="0042350F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Indicada para indivíduos </w:t>
      </w:r>
      <w:r w:rsidRPr="008D3C45">
        <w:rPr>
          <w:b/>
          <w:bCs/>
          <w:sz w:val="24"/>
          <w:szCs w:val="24"/>
        </w:rPr>
        <w:t>hospitalizados</w:t>
      </w:r>
      <w:r>
        <w:rPr>
          <w:sz w:val="24"/>
          <w:szCs w:val="24"/>
        </w:rPr>
        <w:t xml:space="preserve">, </w:t>
      </w:r>
      <w:r w:rsidRPr="008D3C45">
        <w:rPr>
          <w:b/>
          <w:bCs/>
          <w:sz w:val="24"/>
          <w:szCs w:val="24"/>
        </w:rPr>
        <w:t>ILPL</w:t>
      </w:r>
      <w:r>
        <w:rPr>
          <w:sz w:val="24"/>
          <w:szCs w:val="24"/>
        </w:rPr>
        <w:t xml:space="preserve">, </w:t>
      </w:r>
      <w:r w:rsidRPr="008D3C45">
        <w:rPr>
          <w:b/>
          <w:bCs/>
          <w:sz w:val="24"/>
          <w:szCs w:val="24"/>
        </w:rPr>
        <w:t>home care</w:t>
      </w:r>
      <w:r>
        <w:rPr>
          <w:sz w:val="24"/>
          <w:szCs w:val="24"/>
        </w:rPr>
        <w:t xml:space="preserve"> (adultos e idoso)</w:t>
      </w:r>
    </w:p>
    <w:p w14:paraId="50E27E40" w14:textId="537312C6" w:rsidR="00647405" w:rsidRDefault="00647405" w:rsidP="00647405">
      <w:pPr>
        <w:pStyle w:val="PargrafodaLista"/>
        <w:jc w:val="center"/>
        <w:rPr>
          <w:sz w:val="24"/>
          <w:szCs w:val="24"/>
        </w:rPr>
      </w:pPr>
      <w:r w:rsidRPr="00647405">
        <w:rPr>
          <w:sz w:val="24"/>
          <w:szCs w:val="24"/>
        </w:rPr>
        <w:drawing>
          <wp:inline distT="0" distB="0" distL="0" distR="0" wp14:anchorId="00A41445" wp14:editId="780B5CD1">
            <wp:extent cx="2120900" cy="2026337"/>
            <wp:effectExtent l="0" t="0" r="0" b="0"/>
            <wp:docPr id="19034320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320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3426" cy="203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1FF5" w14:textId="77777777" w:rsidR="00647405" w:rsidRPr="00B3784E" w:rsidRDefault="00647405" w:rsidP="00647405">
      <w:pPr>
        <w:rPr>
          <w:b/>
          <w:bCs/>
          <w:sz w:val="24"/>
          <w:szCs w:val="24"/>
        </w:rPr>
      </w:pPr>
      <w:r w:rsidRPr="00B3784E">
        <w:rPr>
          <w:b/>
          <w:bCs/>
          <w:sz w:val="24"/>
          <w:szCs w:val="24"/>
        </w:rPr>
        <w:t xml:space="preserve">Quando não é possível aferir: </w:t>
      </w:r>
    </w:p>
    <w:p w14:paraId="716F7397" w14:textId="77777777" w:rsidR="00647405" w:rsidRDefault="00647405" w:rsidP="00647405">
      <w:pPr>
        <w:pStyle w:val="PargrafodaLista"/>
        <w:rPr>
          <w:sz w:val="24"/>
          <w:szCs w:val="24"/>
        </w:rPr>
      </w:pPr>
      <w:r w:rsidRPr="00B3784E">
        <w:rPr>
          <w:b/>
          <w:bCs/>
          <w:sz w:val="24"/>
          <w:szCs w:val="24"/>
        </w:rPr>
        <w:t>Altura</w:t>
      </w:r>
      <w:r w:rsidRPr="00647405">
        <w:rPr>
          <w:sz w:val="24"/>
          <w:szCs w:val="24"/>
        </w:rPr>
        <w:t xml:space="preserve"> → referido ou estimado </w:t>
      </w:r>
    </w:p>
    <w:p w14:paraId="64213249" w14:textId="77777777" w:rsidR="00647405" w:rsidRDefault="00647405" w:rsidP="00647405">
      <w:pPr>
        <w:pStyle w:val="PargrafodaLista"/>
        <w:rPr>
          <w:sz w:val="24"/>
          <w:szCs w:val="24"/>
        </w:rPr>
      </w:pPr>
      <w:r w:rsidRPr="00B3784E">
        <w:rPr>
          <w:b/>
          <w:bCs/>
          <w:sz w:val="24"/>
          <w:szCs w:val="24"/>
        </w:rPr>
        <w:t>Peso</w:t>
      </w:r>
      <w:r w:rsidRPr="00647405">
        <w:rPr>
          <w:sz w:val="24"/>
          <w:szCs w:val="24"/>
        </w:rPr>
        <w:t xml:space="preserve"> → Circunferência do Braço (homens e mulheres) </w:t>
      </w:r>
    </w:p>
    <w:p w14:paraId="68C39E72" w14:textId="1A86B77C" w:rsidR="00647405" w:rsidRDefault="00647405" w:rsidP="00647405">
      <w:pPr>
        <w:pStyle w:val="PargrafodaLista"/>
        <w:rPr>
          <w:sz w:val="24"/>
          <w:szCs w:val="24"/>
        </w:rPr>
      </w:pPr>
      <w:r w:rsidRPr="00647405">
        <w:rPr>
          <w:sz w:val="24"/>
          <w:szCs w:val="24"/>
        </w:rPr>
        <w:t>CB &lt; 23,5 cm = IMC</w:t>
      </w:r>
      <w:r>
        <w:rPr>
          <w:sz w:val="24"/>
          <w:szCs w:val="24"/>
        </w:rPr>
        <w:t xml:space="preserve"> &lt;20kg/m²</w:t>
      </w:r>
    </w:p>
    <w:p w14:paraId="3AF443FF" w14:textId="27AD5D67" w:rsidR="00EA547D" w:rsidRPr="00EA547D" w:rsidRDefault="00647405" w:rsidP="00EA547D">
      <w:pPr>
        <w:pStyle w:val="PargrafodaLista"/>
        <w:rPr>
          <w:sz w:val="24"/>
          <w:szCs w:val="24"/>
        </w:rPr>
      </w:pPr>
      <w:r>
        <w:rPr>
          <w:sz w:val="24"/>
          <w:szCs w:val="24"/>
        </w:rPr>
        <w:t>CB &gt;</w:t>
      </w:r>
      <w:r w:rsidRPr="00647405">
        <w:rPr>
          <w:sz w:val="24"/>
          <w:szCs w:val="24"/>
        </w:rPr>
        <w:t xml:space="preserve"> 32 cm = IMC &gt;30 kg/m</w:t>
      </w:r>
      <w:r>
        <w:rPr>
          <w:sz w:val="24"/>
          <w:szCs w:val="24"/>
        </w:rPr>
        <w:t>²</w:t>
      </w:r>
    </w:p>
    <w:p w14:paraId="480D71A3" w14:textId="6D464B4D" w:rsidR="00EA547D" w:rsidRDefault="00EA547D" w:rsidP="00EA547D">
      <w:pPr>
        <w:rPr>
          <w:b/>
          <w:bCs/>
          <w:sz w:val="24"/>
          <w:szCs w:val="24"/>
        </w:rPr>
      </w:pPr>
      <w:r w:rsidRPr="00EA547D">
        <w:rPr>
          <w:b/>
          <w:bCs/>
          <w:sz w:val="24"/>
          <w:szCs w:val="24"/>
          <w:highlight w:val="cyan"/>
        </w:rPr>
        <w:t>MNA-SF</w:t>
      </w:r>
    </w:p>
    <w:p w14:paraId="5E078608" w14:textId="5A8D7AC7" w:rsidR="00EA547D" w:rsidRDefault="00EA547D" w:rsidP="00EA547D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EA547D">
        <w:rPr>
          <w:sz w:val="24"/>
          <w:szCs w:val="24"/>
        </w:rPr>
        <w:t>Indicada para idosos</w:t>
      </w:r>
    </w:p>
    <w:p w14:paraId="06DB5736" w14:textId="714B9F38" w:rsidR="00EA547D" w:rsidRDefault="00EA547D" w:rsidP="00EA547D">
      <w:pPr>
        <w:pStyle w:val="PargrafodaLista"/>
        <w:ind w:left="1416"/>
        <w:jc w:val="center"/>
        <w:rPr>
          <w:sz w:val="24"/>
          <w:szCs w:val="24"/>
        </w:rPr>
      </w:pPr>
      <w:r w:rsidRPr="00EA547D">
        <w:rPr>
          <w:sz w:val="24"/>
          <w:szCs w:val="24"/>
        </w:rPr>
        <w:drawing>
          <wp:inline distT="0" distB="0" distL="0" distR="0" wp14:anchorId="0FD6C753" wp14:editId="060ABB26">
            <wp:extent cx="2611574" cy="1885315"/>
            <wp:effectExtent l="0" t="0" r="0" b="635"/>
            <wp:docPr id="21172870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870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1574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3ABA" w14:textId="0F0BA327" w:rsidR="00EA547D" w:rsidRDefault="00EA547D" w:rsidP="00EA547D">
      <w:pPr>
        <w:rPr>
          <w:b/>
          <w:bCs/>
          <w:sz w:val="24"/>
          <w:szCs w:val="24"/>
        </w:rPr>
      </w:pPr>
      <w:r w:rsidRPr="00EA547D">
        <w:rPr>
          <w:b/>
          <w:bCs/>
          <w:sz w:val="24"/>
          <w:szCs w:val="24"/>
          <w:highlight w:val="green"/>
        </w:rPr>
        <w:lastRenderedPageBreak/>
        <w:t>NSI</w:t>
      </w:r>
    </w:p>
    <w:p w14:paraId="435B8E0D" w14:textId="77777777" w:rsidR="00EA547D" w:rsidRPr="00EA547D" w:rsidRDefault="00EA547D" w:rsidP="00EA547D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EA547D">
        <w:rPr>
          <w:b/>
          <w:bCs/>
          <w:sz w:val="24"/>
          <w:szCs w:val="24"/>
        </w:rPr>
        <w:t>Objetivo</w:t>
      </w:r>
      <w:r w:rsidRPr="00EA547D">
        <w:rPr>
          <w:sz w:val="24"/>
          <w:szCs w:val="24"/>
        </w:rPr>
        <w:t xml:space="preserve">: aumentar a consciência dos idosos sobre os sinais de desnutrição </w:t>
      </w:r>
    </w:p>
    <w:p w14:paraId="0B4037F3" w14:textId="4CE33455" w:rsidR="00EA547D" w:rsidRDefault="00EA547D" w:rsidP="00EA547D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EA547D">
        <w:rPr>
          <w:sz w:val="24"/>
          <w:szCs w:val="24"/>
        </w:rPr>
        <w:t xml:space="preserve">Indicada para idosos </w:t>
      </w:r>
      <w:r w:rsidRPr="008D3C45">
        <w:rPr>
          <w:b/>
          <w:bCs/>
          <w:sz w:val="24"/>
          <w:szCs w:val="24"/>
        </w:rPr>
        <w:t>hospitalizados</w:t>
      </w:r>
      <w:r w:rsidRPr="00EA547D">
        <w:rPr>
          <w:sz w:val="24"/>
          <w:szCs w:val="24"/>
        </w:rPr>
        <w:t xml:space="preserve">, </w:t>
      </w:r>
      <w:r w:rsidRPr="008D3C45">
        <w:rPr>
          <w:b/>
          <w:bCs/>
          <w:sz w:val="24"/>
          <w:szCs w:val="24"/>
        </w:rPr>
        <w:t>ambulatoriais</w:t>
      </w:r>
      <w:r w:rsidRPr="00EA547D">
        <w:rPr>
          <w:sz w:val="24"/>
          <w:szCs w:val="24"/>
        </w:rPr>
        <w:t xml:space="preserve"> e em </w:t>
      </w:r>
      <w:r w:rsidRPr="008D3C45">
        <w:rPr>
          <w:b/>
          <w:bCs/>
          <w:sz w:val="24"/>
          <w:szCs w:val="24"/>
        </w:rPr>
        <w:t>domicílio</w:t>
      </w:r>
    </w:p>
    <w:p w14:paraId="2C7B1A2F" w14:textId="09A84D8D" w:rsidR="00EA547D" w:rsidRDefault="00EA547D" w:rsidP="00EA547D">
      <w:pPr>
        <w:jc w:val="center"/>
        <w:rPr>
          <w:sz w:val="24"/>
          <w:szCs w:val="24"/>
        </w:rPr>
      </w:pPr>
      <w:r w:rsidRPr="00EA547D">
        <w:rPr>
          <w:sz w:val="24"/>
          <w:szCs w:val="24"/>
        </w:rPr>
        <w:drawing>
          <wp:inline distT="0" distB="0" distL="0" distR="0" wp14:anchorId="71214D5A" wp14:editId="527CBFDA">
            <wp:extent cx="3938954" cy="2082032"/>
            <wp:effectExtent l="0" t="0" r="4445" b="0"/>
            <wp:docPr id="15174132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132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6415" cy="209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D844" w14:textId="11259856" w:rsidR="00EA547D" w:rsidRDefault="00EA547D" w:rsidP="00EA547D">
      <w:pPr>
        <w:rPr>
          <w:b/>
          <w:bCs/>
          <w:sz w:val="24"/>
          <w:szCs w:val="24"/>
        </w:rPr>
      </w:pPr>
      <w:r w:rsidRPr="00EA547D">
        <w:rPr>
          <w:b/>
          <w:bCs/>
          <w:sz w:val="24"/>
          <w:szCs w:val="24"/>
          <w:highlight w:val="yellow"/>
        </w:rPr>
        <w:t>NRI</w:t>
      </w:r>
    </w:p>
    <w:p w14:paraId="5FEA1536" w14:textId="1C4183BF" w:rsidR="00EA547D" w:rsidRPr="00EA547D" w:rsidRDefault="00EA547D" w:rsidP="00EA547D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EA547D">
        <w:rPr>
          <w:sz w:val="24"/>
          <w:szCs w:val="24"/>
        </w:rPr>
        <w:t xml:space="preserve">Indicada para pacientes adultos e idosos, </w:t>
      </w:r>
      <w:r w:rsidRPr="00582E65">
        <w:rPr>
          <w:b/>
          <w:bCs/>
          <w:sz w:val="24"/>
          <w:szCs w:val="24"/>
        </w:rPr>
        <w:t>clínicos e cirúrgicos</w:t>
      </w:r>
    </w:p>
    <w:p w14:paraId="16964077" w14:textId="4412E91B" w:rsidR="00EA547D" w:rsidRDefault="00EA547D" w:rsidP="00EA547D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EA547D">
        <w:rPr>
          <w:sz w:val="24"/>
          <w:szCs w:val="24"/>
        </w:rPr>
        <w:t>+ antiga</w:t>
      </w:r>
    </w:p>
    <w:p w14:paraId="17523310" w14:textId="77777777" w:rsidR="00EA547D" w:rsidRDefault="00EA547D" w:rsidP="00EA547D">
      <w:pPr>
        <w:rPr>
          <w:sz w:val="24"/>
          <w:szCs w:val="24"/>
        </w:rPr>
      </w:pPr>
      <w:r w:rsidRPr="00EA547D">
        <w:rPr>
          <w:sz w:val="24"/>
          <w:szCs w:val="24"/>
        </w:rPr>
        <w:t xml:space="preserve">NRI = (1,519 x albumina) + (41,7 x (peso atual/peso usual)) </w:t>
      </w:r>
    </w:p>
    <w:p w14:paraId="350874D8" w14:textId="0679B7C6" w:rsidR="00582E65" w:rsidRPr="00582E65" w:rsidRDefault="00582E65" w:rsidP="00582E65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 albumina não é para associar o estado nutricional, e sim para prever as complicações do paciente.</w:t>
      </w:r>
    </w:p>
    <w:p w14:paraId="39ABE65B" w14:textId="77777777" w:rsidR="00EA547D" w:rsidRDefault="00EA547D" w:rsidP="00EA547D">
      <w:pPr>
        <w:rPr>
          <w:sz w:val="24"/>
          <w:szCs w:val="24"/>
        </w:rPr>
      </w:pPr>
      <w:r w:rsidRPr="00EA547D">
        <w:rPr>
          <w:b/>
          <w:bCs/>
          <w:sz w:val="24"/>
          <w:szCs w:val="24"/>
        </w:rPr>
        <w:t>Escore</w:t>
      </w:r>
      <w:r w:rsidRPr="00EA547D">
        <w:rPr>
          <w:sz w:val="24"/>
          <w:szCs w:val="24"/>
        </w:rPr>
        <w:t xml:space="preserve">: &gt;100 - sem risco </w:t>
      </w:r>
    </w:p>
    <w:p w14:paraId="2DEA807E" w14:textId="77777777" w:rsidR="00EA547D" w:rsidRDefault="00EA547D" w:rsidP="00EA547D">
      <w:pPr>
        <w:rPr>
          <w:sz w:val="24"/>
          <w:szCs w:val="24"/>
        </w:rPr>
      </w:pPr>
      <w:r w:rsidRPr="00EA547D">
        <w:rPr>
          <w:sz w:val="24"/>
          <w:szCs w:val="24"/>
        </w:rPr>
        <w:t xml:space="preserve">100-97,5 - limite </w:t>
      </w:r>
    </w:p>
    <w:p w14:paraId="32BA4D41" w14:textId="597622EC" w:rsidR="00EA547D" w:rsidRDefault="00EA547D" w:rsidP="00EA547D">
      <w:pPr>
        <w:rPr>
          <w:sz w:val="24"/>
          <w:szCs w:val="24"/>
        </w:rPr>
      </w:pPr>
      <w:r w:rsidRPr="00EA547D">
        <w:rPr>
          <w:sz w:val="24"/>
          <w:szCs w:val="24"/>
        </w:rPr>
        <w:t>97,5-83,5 - risco leve</w:t>
      </w:r>
    </w:p>
    <w:p w14:paraId="4430AC04" w14:textId="068BD790" w:rsidR="00EA547D" w:rsidRDefault="00EA547D" w:rsidP="00EA547D">
      <w:pPr>
        <w:rPr>
          <w:sz w:val="24"/>
          <w:szCs w:val="24"/>
        </w:rPr>
      </w:pPr>
      <w:r>
        <w:rPr>
          <w:sz w:val="24"/>
          <w:szCs w:val="24"/>
        </w:rPr>
        <w:t>&lt; 83,5 – risco grave</w:t>
      </w:r>
    </w:p>
    <w:p w14:paraId="7E450A79" w14:textId="642ACDE9" w:rsidR="00EA547D" w:rsidRDefault="00EA547D" w:rsidP="00EA547D">
      <w:pPr>
        <w:jc w:val="center"/>
        <w:rPr>
          <w:sz w:val="24"/>
          <w:szCs w:val="24"/>
        </w:rPr>
      </w:pPr>
      <w:r w:rsidRPr="00EA547D">
        <w:rPr>
          <w:sz w:val="24"/>
          <w:szCs w:val="24"/>
        </w:rPr>
        <w:drawing>
          <wp:inline distT="0" distB="0" distL="0" distR="0" wp14:anchorId="79406B7F" wp14:editId="213472A8">
            <wp:extent cx="2842846" cy="1289376"/>
            <wp:effectExtent l="0" t="0" r="0" b="6350"/>
            <wp:docPr id="4011084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084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0099" cy="129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8B95" w14:textId="1D9C8403" w:rsidR="00EA547D" w:rsidRDefault="00EA547D" w:rsidP="00EA547D">
      <w:pPr>
        <w:rPr>
          <w:b/>
          <w:bCs/>
          <w:sz w:val="24"/>
          <w:szCs w:val="24"/>
        </w:rPr>
      </w:pPr>
      <w:r w:rsidRPr="00582E65">
        <w:rPr>
          <w:b/>
          <w:bCs/>
          <w:sz w:val="24"/>
          <w:szCs w:val="24"/>
          <w:highlight w:val="cyan"/>
        </w:rPr>
        <w:t>GNRI</w:t>
      </w:r>
    </w:p>
    <w:p w14:paraId="1AE6C628" w14:textId="77777777" w:rsidR="00EA547D" w:rsidRDefault="00EA547D" w:rsidP="00EA547D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EA547D">
        <w:rPr>
          <w:sz w:val="24"/>
          <w:szCs w:val="24"/>
        </w:rPr>
        <w:t xml:space="preserve">Índice de risco de </w:t>
      </w:r>
      <w:r w:rsidRPr="00582E65">
        <w:rPr>
          <w:b/>
          <w:bCs/>
          <w:sz w:val="24"/>
          <w:szCs w:val="24"/>
        </w:rPr>
        <w:t>morbidade e mortalidade</w:t>
      </w:r>
      <w:r w:rsidRPr="00EA547D">
        <w:rPr>
          <w:sz w:val="24"/>
          <w:szCs w:val="24"/>
        </w:rPr>
        <w:t xml:space="preserve"> associado à desnutrição </w:t>
      </w:r>
    </w:p>
    <w:p w14:paraId="2BAE60CE" w14:textId="56EB45EF" w:rsidR="00EA547D" w:rsidRDefault="00EA547D" w:rsidP="00EA547D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EA547D">
        <w:rPr>
          <w:sz w:val="24"/>
          <w:szCs w:val="24"/>
        </w:rPr>
        <w:t>Indicado para pacientes idosos</w:t>
      </w:r>
    </w:p>
    <w:p w14:paraId="4C6D4E6C" w14:textId="7B5C7D72" w:rsidR="00582E65" w:rsidRDefault="00582E65" w:rsidP="00582E65">
      <w:pPr>
        <w:jc w:val="center"/>
        <w:rPr>
          <w:sz w:val="24"/>
          <w:szCs w:val="24"/>
        </w:rPr>
      </w:pPr>
      <w:r w:rsidRPr="00582E65">
        <w:rPr>
          <w:sz w:val="24"/>
          <w:szCs w:val="24"/>
        </w:rPr>
        <w:t>GNRI = (1,489 x albumina (g/L)) + (41,7 x (peso/peso ideal))</w:t>
      </w:r>
    </w:p>
    <w:p w14:paraId="60899C2A" w14:textId="77777777" w:rsidR="00582E65" w:rsidRDefault="00582E65" w:rsidP="00582E65">
      <w:pPr>
        <w:rPr>
          <w:sz w:val="24"/>
          <w:szCs w:val="24"/>
        </w:rPr>
      </w:pPr>
      <w:r w:rsidRPr="00582E65">
        <w:rPr>
          <w:b/>
          <w:bCs/>
          <w:sz w:val="24"/>
          <w:szCs w:val="24"/>
        </w:rPr>
        <w:t>Escore</w:t>
      </w:r>
      <w:r w:rsidRPr="00582E65">
        <w:rPr>
          <w:sz w:val="24"/>
          <w:szCs w:val="24"/>
        </w:rPr>
        <w:t xml:space="preserve">: </w:t>
      </w:r>
    </w:p>
    <w:p w14:paraId="649B41FB" w14:textId="67E66BED" w:rsidR="00582E65" w:rsidRDefault="00582E65" w:rsidP="00582E65">
      <w:pPr>
        <w:ind w:firstLine="708"/>
        <w:rPr>
          <w:sz w:val="24"/>
          <w:szCs w:val="24"/>
        </w:rPr>
      </w:pPr>
      <w:r w:rsidRPr="00582E65">
        <w:rPr>
          <w:sz w:val="24"/>
          <w:szCs w:val="24"/>
        </w:rPr>
        <w:t>&gt;92 - baixo risco</w:t>
      </w:r>
      <w:r>
        <w:rPr>
          <w:sz w:val="24"/>
          <w:szCs w:val="24"/>
        </w:rPr>
        <w:t xml:space="preserve">; </w:t>
      </w:r>
      <w:r w:rsidRPr="00582E65">
        <w:rPr>
          <w:sz w:val="24"/>
          <w:szCs w:val="24"/>
        </w:rPr>
        <w:t>92-82 - médio risco</w:t>
      </w:r>
      <w:r>
        <w:rPr>
          <w:sz w:val="24"/>
          <w:szCs w:val="24"/>
        </w:rPr>
        <w:t>; &lt;82 – alto risco</w:t>
      </w:r>
    </w:p>
    <w:p w14:paraId="103EDA02" w14:textId="7E232886" w:rsidR="008D3C45" w:rsidRDefault="008D3C45" w:rsidP="008D3C45">
      <w:pPr>
        <w:jc w:val="center"/>
        <w:rPr>
          <w:sz w:val="24"/>
          <w:szCs w:val="24"/>
        </w:rPr>
      </w:pPr>
      <w:r w:rsidRPr="008D3C45">
        <w:rPr>
          <w:sz w:val="24"/>
          <w:szCs w:val="24"/>
        </w:rPr>
        <w:lastRenderedPageBreak/>
        <w:drawing>
          <wp:inline distT="0" distB="0" distL="0" distR="0" wp14:anchorId="25D69F0F" wp14:editId="2AA24A7C">
            <wp:extent cx="3470031" cy="1495493"/>
            <wp:effectExtent l="0" t="0" r="0" b="0"/>
            <wp:docPr id="20187843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843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4279" cy="150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5503" w14:textId="02377CEC" w:rsidR="008D3C45" w:rsidRDefault="008D3C45" w:rsidP="008D3C45">
      <w:pPr>
        <w:rPr>
          <w:b/>
          <w:bCs/>
          <w:sz w:val="24"/>
          <w:szCs w:val="24"/>
        </w:rPr>
      </w:pPr>
      <w:r w:rsidRPr="008D3C45">
        <w:rPr>
          <w:b/>
          <w:bCs/>
          <w:sz w:val="24"/>
          <w:szCs w:val="24"/>
          <w:highlight w:val="magenta"/>
        </w:rPr>
        <w:t>QANS</w:t>
      </w:r>
    </w:p>
    <w:p w14:paraId="707D5A47" w14:textId="77777777" w:rsidR="008D3C45" w:rsidRPr="008D3C45" w:rsidRDefault="008D3C45" w:rsidP="008D3C4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8D3C45">
        <w:rPr>
          <w:b/>
          <w:bCs/>
          <w:sz w:val="24"/>
          <w:szCs w:val="24"/>
        </w:rPr>
        <w:t>Monitorar</w:t>
      </w:r>
      <w:r w:rsidRPr="008D3C45">
        <w:rPr>
          <w:sz w:val="24"/>
          <w:szCs w:val="24"/>
        </w:rPr>
        <w:t xml:space="preserve"> o apetite e identificar pacientes com risco de perda de peso </w:t>
      </w:r>
    </w:p>
    <w:p w14:paraId="53B50EBE" w14:textId="32E75A3B" w:rsidR="008D3C45" w:rsidRDefault="008D3C45" w:rsidP="008D3C45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8D3C45">
        <w:rPr>
          <w:sz w:val="24"/>
          <w:szCs w:val="24"/>
        </w:rPr>
        <w:t xml:space="preserve">Prevê </w:t>
      </w:r>
      <w:r w:rsidRPr="008D3C45">
        <w:rPr>
          <w:b/>
          <w:bCs/>
          <w:sz w:val="24"/>
          <w:szCs w:val="24"/>
        </w:rPr>
        <w:t>perda de peso &gt;5%</w:t>
      </w:r>
    </w:p>
    <w:p w14:paraId="78CA8A1A" w14:textId="4DD1D2FC" w:rsidR="008D3C45" w:rsidRDefault="008D3C45" w:rsidP="008D3C45">
      <w:pPr>
        <w:ind w:left="360"/>
        <w:jc w:val="center"/>
        <w:rPr>
          <w:sz w:val="24"/>
          <w:szCs w:val="24"/>
        </w:rPr>
      </w:pPr>
      <w:r w:rsidRPr="008D3C45">
        <w:rPr>
          <w:sz w:val="24"/>
          <w:szCs w:val="24"/>
        </w:rPr>
        <w:drawing>
          <wp:inline distT="0" distB="0" distL="0" distR="0" wp14:anchorId="0597DF86" wp14:editId="5F74A351">
            <wp:extent cx="3303829" cy="1875692"/>
            <wp:effectExtent l="0" t="0" r="0" b="0"/>
            <wp:docPr id="9977383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383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7967" cy="188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150B" w14:textId="610F4D6B" w:rsidR="008D3C45" w:rsidRPr="008D3C45" w:rsidRDefault="008D3C45" w:rsidP="008D3C45">
      <w:pPr>
        <w:ind w:left="360"/>
        <w:rPr>
          <w:b/>
          <w:bCs/>
          <w:sz w:val="24"/>
          <w:szCs w:val="24"/>
        </w:rPr>
      </w:pPr>
      <w:r w:rsidRPr="008D3C45">
        <w:rPr>
          <w:b/>
          <w:bCs/>
          <w:sz w:val="24"/>
          <w:szCs w:val="24"/>
          <w:highlight w:val="blue"/>
        </w:rPr>
        <w:t>SNAQ</w:t>
      </w:r>
    </w:p>
    <w:p w14:paraId="48529AB3" w14:textId="77777777" w:rsidR="008D3C45" w:rsidRDefault="008D3C45" w:rsidP="008D3C4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8D3C45">
        <w:rPr>
          <w:sz w:val="24"/>
          <w:szCs w:val="24"/>
        </w:rPr>
        <w:t xml:space="preserve">Foco na aplicação pela equipe de enfermagem </w:t>
      </w:r>
    </w:p>
    <w:p w14:paraId="363BF6AE" w14:textId="48BE51BD" w:rsidR="008D3C45" w:rsidRDefault="008D3C45" w:rsidP="008D3C45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8D3C45">
        <w:rPr>
          <w:sz w:val="24"/>
          <w:szCs w:val="24"/>
        </w:rPr>
        <w:t>Indicado para pacientes hospitalizados</w:t>
      </w:r>
    </w:p>
    <w:p w14:paraId="392E94C3" w14:textId="6E9CB86A" w:rsidR="008D3C45" w:rsidRPr="008D3C45" w:rsidRDefault="008D3C45" w:rsidP="008D3C45">
      <w:pPr>
        <w:jc w:val="center"/>
        <w:rPr>
          <w:sz w:val="24"/>
          <w:szCs w:val="24"/>
        </w:rPr>
      </w:pPr>
      <w:r w:rsidRPr="008D3C45">
        <w:rPr>
          <w:sz w:val="24"/>
          <w:szCs w:val="24"/>
        </w:rPr>
        <w:drawing>
          <wp:inline distT="0" distB="0" distL="0" distR="0" wp14:anchorId="0D5B9DDE" wp14:editId="0ECAD2D7">
            <wp:extent cx="2983524" cy="1617713"/>
            <wp:effectExtent l="0" t="0" r="7620" b="1905"/>
            <wp:docPr id="7000160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160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7972" cy="163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C45" w:rsidRPr="008D3C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9100E5"/>
    <w:multiLevelType w:val="hybridMultilevel"/>
    <w:tmpl w:val="E15ADD08"/>
    <w:lvl w:ilvl="0" w:tplc="F8C2C8C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4319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8D"/>
    <w:rsid w:val="000D41D1"/>
    <w:rsid w:val="0010417E"/>
    <w:rsid w:val="001741AE"/>
    <w:rsid w:val="00273F6F"/>
    <w:rsid w:val="003F438D"/>
    <w:rsid w:val="0042350F"/>
    <w:rsid w:val="004600F2"/>
    <w:rsid w:val="00467FBA"/>
    <w:rsid w:val="00490DFD"/>
    <w:rsid w:val="00582E65"/>
    <w:rsid w:val="00647405"/>
    <w:rsid w:val="00735EDA"/>
    <w:rsid w:val="00807B6E"/>
    <w:rsid w:val="008D3C45"/>
    <w:rsid w:val="008D469D"/>
    <w:rsid w:val="00AB0ADD"/>
    <w:rsid w:val="00B3784E"/>
    <w:rsid w:val="00C870B3"/>
    <w:rsid w:val="00E2143C"/>
    <w:rsid w:val="00E4050A"/>
    <w:rsid w:val="00EA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93AA1"/>
  <w15:chartTrackingRefBased/>
  <w15:docId w15:val="{BF13E6CF-D990-431C-9884-256D26EB2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4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4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4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4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4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4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4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4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4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4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4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4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43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438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43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438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43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43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4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4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4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4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4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438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438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438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4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438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43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1</Pages>
  <Words>368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4</cp:revision>
  <dcterms:created xsi:type="dcterms:W3CDTF">2025-02-10T10:40:00Z</dcterms:created>
  <dcterms:modified xsi:type="dcterms:W3CDTF">2025-02-10T18:47:00Z</dcterms:modified>
</cp:coreProperties>
</file>