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D8E44" w14:textId="77ED2FC5" w:rsidR="001741AE" w:rsidRDefault="003D0444" w:rsidP="003D044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D0444">
        <w:rPr>
          <w:rFonts w:ascii="Arial" w:hAnsi="Arial" w:cs="Arial"/>
          <w:b/>
          <w:bCs/>
          <w:sz w:val="28"/>
          <w:szCs w:val="28"/>
        </w:rPr>
        <w:t>GLICOGÊNESE</w:t>
      </w:r>
    </w:p>
    <w:p w14:paraId="46585173" w14:textId="7A0A3843" w:rsid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  <w:highlight w:val="cyan"/>
        </w:rPr>
        <w:t>Síntese</w:t>
      </w:r>
      <w:r w:rsidRPr="003D0444">
        <w:rPr>
          <w:rFonts w:ascii="Arial" w:hAnsi="Arial" w:cs="Arial"/>
          <w:sz w:val="24"/>
          <w:szCs w:val="24"/>
        </w:rPr>
        <w:t xml:space="preserve"> de </w:t>
      </w:r>
      <w:r w:rsidRPr="003D0444">
        <w:rPr>
          <w:rFonts w:ascii="Arial" w:hAnsi="Arial" w:cs="Arial"/>
          <w:sz w:val="24"/>
          <w:szCs w:val="24"/>
          <w:highlight w:val="cyan"/>
        </w:rPr>
        <w:t>glicogênio</w:t>
      </w:r>
    </w:p>
    <w:p w14:paraId="05ADE012" w14:textId="77777777" w:rsidR="003D0444" w:rsidRPr="003D0444" w:rsidRDefault="003D0444" w:rsidP="003D0444">
      <w:pPr>
        <w:pStyle w:val="PargrafodaLista"/>
        <w:rPr>
          <w:rFonts w:ascii="Arial" w:hAnsi="Arial" w:cs="Arial"/>
          <w:sz w:val="24"/>
          <w:szCs w:val="24"/>
        </w:rPr>
      </w:pPr>
    </w:p>
    <w:p w14:paraId="0C7C7F1C" w14:textId="013520C1" w:rsid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</w:rPr>
        <w:t xml:space="preserve">Estoque de </w:t>
      </w:r>
      <w:r w:rsidRPr="003D0444">
        <w:rPr>
          <w:rFonts w:ascii="Arial" w:hAnsi="Arial" w:cs="Arial"/>
          <w:sz w:val="24"/>
          <w:szCs w:val="24"/>
          <w:highlight w:val="cyan"/>
        </w:rPr>
        <w:t>Glicose</w:t>
      </w:r>
      <w:r w:rsidRPr="003D0444">
        <w:rPr>
          <w:rFonts w:ascii="Arial" w:hAnsi="Arial" w:cs="Arial"/>
          <w:sz w:val="24"/>
          <w:szCs w:val="24"/>
        </w:rPr>
        <w:t>, com mais de 100 mil unidades; ligações glicosídicas- α,1-4 e α,1-6 nas ramificações;</w:t>
      </w:r>
    </w:p>
    <w:p w14:paraId="3254D3FA" w14:textId="77777777" w:rsidR="003D0444" w:rsidRPr="003D0444" w:rsidRDefault="003D0444" w:rsidP="003D0444">
      <w:pPr>
        <w:pStyle w:val="PargrafodaLista"/>
        <w:rPr>
          <w:rFonts w:ascii="Arial" w:hAnsi="Arial" w:cs="Arial"/>
          <w:sz w:val="24"/>
          <w:szCs w:val="24"/>
        </w:rPr>
      </w:pPr>
    </w:p>
    <w:p w14:paraId="065EE2F2" w14:textId="77777777" w:rsid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</w:rPr>
        <w:t>Ramificação – aumenta as pontas de atuação das enzimas</w:t>
      </w:r>
    </w:p>
    <w:p w14:paraId="73250D87" w14:textId="43D9675B" w:rsidR="003D0444" w:rsidRPr="003D0444" w:rsidRDefault="003D0444" w:rsidP="003D0444">
      <w:pPr>
        <w:pStyle w:val="PargrafodaLista"/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</w:rPr>
        <w:t xml:space="preserve"> </w:t>
      </w:r>
    </w:p>
    <w:p w14:paraId="46714E7C" w14:textId="0BB1ECE3" w:rsidR="003D0444" w:rsidRP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</w:rPr>
        <w:t xml:space="preserve">Até 10% do peso do </w:t>
      </w:r>
      <w:r w:rsidRPr="003D0444">
        <w:rPr>
          <w:rFonts w:ascii="Arial" w:hAnsi="Arial" w:cs="Arial"/>
          <w:sz w:val="24"/>
          <w:szCs w:val="24"/>
          <w:highlight w:val="cyan"/>
        </w:rPr>
        <w:t>fígado</w:t>
      </w:r>
      <w:r w:rsidRPr="003D0444">
        <w:rPr>
          <w:rFonts w:ascii="Arial" w:hAnsi="Arial" w:cs="Arial"/>
          <w:sz w:val="24"/>
          <w:szCs w:val="24"/>
        </w:rPr>
        <w:t xml:space="preserve"> (100g) </w:t>
      </w:r>
    </w:p>
    <w:p w14:paraId="42CEE032" w14:textId="77777777" w:rsidR="003D0444" w:rsidRPr="003D0444" w:rsidRDefault="003D0444" w:rsidP="003D0444">
      <w:pPr>
        <w:pStyle w:val="PargrafodaLista"/>
        <w:rPr>
          <w:rFonts w:ascii="Arial" w:hAnsi="Arial" w:cs="Arial"/>
          <w:sz w:val="24"/>
          <w:szCs w:val="24"/>
        </w:rPr>
      </w:pPr>
    </w:p>
    <w:p w14:paraId="61E12884" w14:textId="01D6B8EF" w:rsid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</w:rPr>
        <w:t xml:space="preserve">Entre 1-2% do </w:t>
      </w:r>
      <w:r w:rsidRPr="003D0444">
        <w:rPr>
          <w:rFonts w:ascii="Arial" w:hAnsi="Arial" w:cs="Arial"/>
          <w:sz w:val="24"/>
          <w:szCs w:val="24"/>
          <w:highlight w:val="cyan"/>
        </w:rPr>
        <w:t>músculo</w:t>
      </w:r>
      <w:r w:rsidRPr="003D0444">
        <w:rPr>
          <w:rFonts w:ascii="Arial" w:hAnsi="Arial" w:cs="Arial"/>
          <w:sz w:val="24"/>
          <w:szCs w:val="24"/>
        </w:rPr>
        <w:t xml:space="preserve"> (400g</w:t>
      </w:r>
      <w:r>
        <w:rPr>
          <w:rFonts w:ascii="Arial" w:hAnsi="Arial" w:cs="Arial"/>
          <w:sz w:val="24"/>
          <w:szCs w:val="24"/>
        </w:rPr>
        <w:t>)</w:t>
      </w:r>
    </w:p>
    <w:p w14:paraId="7B2771E6" w14:textId="77777777" w:rsidR="003D0444" w:rsidRPr="003D0444" w:rsidRDefault="003D0444" w:rsidP="003D0444">
      <w:pPr>
        <w:pStyle w:val="PargrafodaLista"/>
        <w:rPr>
          <w:rFonts w:ascii="Arial" w:hAnsi="Arial" w:cs="Arial"/>
          <w:sz w:val="24"/>
          <w:szCs w:val="24"/>
        </w:rPr>
      </w:pPr>
    </w:p>
    <w:p w14:paraId="6C044712" w14:textId="31F10AC7" w:rsidR="003D0444" w:rsidRDefault="003D0444" w:rsidP="003D0444">
      <w:p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3749A4" wp14:editId="6F10C7C8">
            <wp:extent cx="4077269" cy="4563112"/>
            <wp:effectExtent l="0" t="0" r="0" b="8890"/>
            <wp:docPr id="16124944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94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862C" w14:textId="003273D7" w:rsid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Pr="003D0444">
        <w:rPr>
          <w:rFonts w:ascii="Arial" w:hAnsi="Arial" w:cs="Arial"/>
          <w:sz w:val="24"/>
          <w:szCs w:val="24"/>
          <w:highlight w:val="cyan"/>
        </w:rPr>
        <w:t>Fosfato</w:t>
      </w:r>
      <w:r>
        <w:rPr>
          <w:rFonts w:ascii="Arial" w:hAnsi="Arial" w:cs="Arial"/>
          <w:sz w:val="24"/>
          <w:szCs w:val="24"/>
        </w:rPr>
        <w:t xml:space="preserve"> (a enzima faz a fosforilação) serve para Glicose não sair da célula.</w:t>
      </w:r>
    </w:p>
    <w:p w14:paraId="71454B0A" w14:textId="19614520" w:rsidR="003D0444" w:rsidRP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glicose entra na célula pelo: </w:t>
      </w:r>
      <w:r w:rsidRPr="003D0444">
        <w:rPr>
          <w:rFonts w:ascii="Arial" w:hAnsi="Arial" w:cs="Arial"/>
          <w:sz w:val="24"/>
          <w:szCs w:val="24"/>
          <w:highlight w:val="cyan"/>
        </w:rPr>
        <w:t>GLUT 2</w:t>
      </w:r>
      <w:r>
        <w:rPr>
          <w:rFonts w:ascii="Arial" w:hAnsi="Arial" w:cs="Arial"/>
          <w:sz w:val="24"/>
          <w:szCs w:val="24"/>
        </w:rPr>
        <w:t>.</w:t>
      </w:r>
    </w:p>
    <w:p w14:paraId="0DB0AEC1" w14:textId="77777777" w:rsidR="003D0444" w:rsidRDefault="003D0444" w:rsidP="003D0444">
      <w:pPr>
        <w:rPr>
          <w:rFonts w:ascii="Arial" w:hAnsi="Arial" w:cs="Arial"/>
          <w:sz w:val="24"/>
          <w:szCs w:val="24"/>
        </w:rPr>
      </w:pPr>
    </w:p>
    <w:p w14:paraId="3063D0F2" w14:textId="2E4CA843" w:rsidR="007840E8" w:rsidRDefault="003D0444" w:rsidP="003D0444">
      <w:pPr>
        <w:rPr>
          <w:rFonts w:ascii="Arial" w:hAnsi="Arial" w:cs="Arial"/>
          <w:b/>
          <w:bCs/>
          <w:sz w:val="24"/>
          <w:szCs w:val="24"/>
        </w:rPr>
      </w:pPr>
      <w:r w:rsidRPr="003D044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A1A9400" wp14:editId="2E60BCA0">
            <wp:extent cx="6451054" cy="2712720"/>
            <wp:effectExtent l="0" t="0" r="0" b="0"/>
            <wp:docPr id="293214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14520" name=""/>
                    <pic:cNvPicPr/>
                  </pic:nvPicPr>
                  <pic:blipFill rotWithShape="1">
                    <a:blip r:embed="rId6"/>
                    <a:srcRect t="6181" b="6107"/>
                    <a:stretch/>
                  </pic:blipFill>
                  <pic:spPr bwMode="auto">
                    <a:xfrm>
                      <a:off x="0" y="0"/>
                      <a:ext cx="6454175" cy="2714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1A0C3" w14:textId="77777777" w:rsidR="007840E8" w:rsidRDefault="007840E8" w:rsidP="003D0444">
      <w:pPr>
        <w:rPr>
          <w:rFonts w:ascii="Arial" w:hAnsi="Arial" w:cs="Arial"/>
          <w:b/>
          <w:bCs/>
          <w:sz w:val="24"/>
          <w:szCs w:val="24"/>
        </w:rPr>
      </w:pPr>
    </w:p>
    <w:p w14:paraId="1EA31E5B" w14:textId="4EB36474" w:rsidR="007840E8" w:rsidRDefault="007840E8" w:rsidP="003D04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Síntese de Glicogênio</w:t>
      </w:r>
    </w:p>
    <w:p w14:paraId="15C8A2E9" w14:textId="1291BCD9" w:rsidR="007840E8" w:rsidRP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Glicose 6-P: </w:t>
      </w:r>
      <w:r w:rsidRPr="007840E8">
        <w:rPr>
          <w:rFonts w:ascii="Arial" w:hAnsi="Arial" w:cs="Arial"/>
          <w:sz w:val="24"/>
          <w:szCs w:val="24"/>
          <w:highlight w:val="cyan"/>
        </w:rPr>
        <w:t>glicoquinase</w:t>
      </w:r>
      <w:r>
        <w:rPr>
          <w:rFonts w:ascii="Arial" w:hAnsi="Arial" w:cs="Arial"/>
          <w:sz w:val="24"/>
          <w:szCs w:val="24"/>
        </w:rPr>
        <w:t xml:space="preserve"> (fígado), </w:t>
      </w:r>
      <w:r w:rsidRPr="007840E8">
        <w:rPr>
          <w:rFonts w:ascii="Arial" w:hAnsi="Arial" w:cs="Arial"/>
          <w:sz w:val="24"/>
          <w:szCs w:val="24"/>
          <w:highlight w:val="cyan"/>
        </w:rPr>
        <w:t>Hexoquinase</w:t>
      </w:r>
      <w:r>
        <w:rPr>
          <w:rFonts w:ascii="Arial" w:hAnsi="Arial" w:cs="Arial"/>
          <w:sz w:val="24"/>
          <w:szCs w:val="24"/>
        </w:rPr>
        <w:t xml:space="preserve"> (músculo esquelético);</w:t>
      </w:r>
    </w:p>
    <w:p w14:paraId="2B4D8B38" w14:textId="6AE8664A" w:rsidR="007840E8" w:rsidRP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7840E8">
        <w:rPr>
          <w:rFonts w:ascii="Arial" w:hAnsi="Arial" w:cs="Arial"/>
          <w:sz w:val="24"/>
          <w:szCs w:val="24"/>
          <w:highlight w:val="cyan"/>
        </w:rPr>
        <w:t>Fosfoglicomutase</w:t>
      </w:r>
      <w:r>
        <w:rPr>
          <w:rFonts w:ascii="Arial" w:hAnsi="Arial" w:cs="Arial"/>
          <w:sz w:val="24"/>
          <w:szCs w:val="24"/>
        </w:rPr>
        <w:t xml:space="preserve">: G-6P </w:t>
      </w:r>
      <w:r w:rsidRPr="007840E8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G1P (passa o grupo fosfato do C6 para C1);</w:t>
      </w:r>
    </w:p>
    <w:p w14:paraId="1ED08A7D" w14:textId="3901F021" w:rsidR="007840E8" w:rsidRP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Reação é </w:t>
      </w:r>
      <w:r w:rsidRPr="007840E8">
        <w:rPr>
          <w:rFonts w:ascii="Arial" w:hAnsi="Arial" w:cs="Arial"/>
          <w:sz w:val="24"/>
          <w:szCs w:val="24"/>
          <w:highlight w:val="cyan"/>
        </w:rPr>
        <w:t>reversível</w:t>
      </w:r>
      <w:r>
        <w:rPr>
          <w:rFonts w:ascii="Arial" w:hAnsi="Arial" w:cs="Arial"/>
          <w:sz w:val="24"/>
          <w:szCs w:val="24"/>
        </w:rPr>
        <w:t>;</w:t>
      </w:r>
    </w:p>
    <w:p w14:paraId="52616961" w14:textId="7263F0F7" w:rsidR="007840E8" w:rsidRP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Comum a Glicogenólise (sentido oposto).</w:t>
      </w:r>
    </w:p>
    <w:p w14:paraId="2C97981D" w14:textId="77777777" w:rsidR="007840E8" w:rsidRPr="007840E8" w:rsidRDefault="007840E8" w:rsidP="007840E8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173E1BC4" w14:textId="3881A9F4" w:rsidR="007840E8" w:rsidRDefault="007840E8" w:rsidP="007840E8">
      <w:pPr>
        <w:rPr>
          <w:rFonts w:ascii="Arial" w:hAnsi="Arial" w:cs="Arial"/>
          <w:b/>
          <w:bCs/>
          <w:sz w:val="24"/>
          <w:szCs w:val="24"/>
        </w:rPr>
      </w:pPr>
      <w:r w:rsidRPr="007840E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56525B4" wp14:editId="70EDA371">
            <wp:extent cx="6308916" cy="2764972"/>
            <wp:effectExtent l="0" t="0" r="0" b="0"/>
            <wp:docPr id="490104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04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4834" cy="277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7BE4" w14:textId="2F4D945E" w:rsidR="007840E8" w:rsidRDefault="007840E8" w:rsidP="007840E8">
      <w:pPr>
        <w:rPr>
          <w:rFonts w:ascii="Arial" w:hAnsi="Arial" w:cs="Arial"/>
          <w:sz w:val="24"/>
          <w:szCs w:val="24"/>
        </w:rPr>
      </w:pPr>
      <w:r w:rsidRPr="007840E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E41B14A" wp14:editId="3A31B76E">
            <wp:extent cx="6317549" cy="2903220"/>
            <wp:effectExtent l="0" t="0" r="0" b="0"/>
            <wp:docPr id="6816746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74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8863" cy="290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9EB1" w14:textId="3AF7F787" w:rsid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Guarda energia nessas ligações fosfatídicas.</w:t>
      </w:r>
    </w:p>
    <w:p w14:paraId="3D5CF8FB" w14:textId="77777777" w:rsidR="007840E8" w:rsidRDefault="007840E8" w:rsidP="007840E8">
      <w:pPr>
        <w:rPr>
          <w:rFonts w:ascii="Arial" w:hAnsi="Arial" w:cs="Arial"/>
          <w:sz w:val="24"/>
          <w:szCs w:val="24"/>
        </w:rPr>
      </w:pPr>
    </w:p>
    <w:p w14:paraId="2E86E995" w14:textId="271E8ED1" w:rsidR="007840E8" w:rsidRDefault="007840E8" w:rsidP="007840E8">
      <w:pPr>
        <w:rPr>
          <w:rFonts w:ascii="Arial" w:hAnsi="Arial" w:cs="Arial"/>
          <w:sz w:val="24"/>
          <w:szCs w:val="24"/>
        </w:rPr>
      </w:pPr>
      <w:r w:rsidRPr="007840E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59B553" wp14:editId="7AACD029">
            <wp:extent cx="6210300" cy="2897751"/>
            <wp:effectExtent l="0" t="0" r="0" b="0"/>
            <wp:docPr id="1457872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72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1021" cy="29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4569" w14:textId="1D4C8AEF" w:rsid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Proteína chamada </w:t>
      </w:r>
      <w:r w:rsidRPr="007840E8">
        <w:rPr>
          <w:rFonts w:ascii="Arial" w:hAnsi="Arial" w:cs="Arial"/>
          <w:sz w:val="24"/>
          <w:szCs w:val="24"/>
          <w:highlight w:val="cyan"/>
        </w:rPr>
        <w:t>Glicogenina</w:t>
      </w:r>
      <w:r>
        <w:rPr>
          <w:rFonts w:ascii="Arial" w:hAnsi="Arial" w:cs="Arial"/>
          <w:sz w:val="24"/>
          <w:szCs w:val="24"/>
        </w:rPr>
        <w:t xml:space="preserve"> (enzimática);</w:t>
      </w:r>
    </w:p>
    <w:p w14:paraId="7A083FCE" w14:textId="568F4719" w:rsid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Feita no </w:t>
      </w:r>
      <w:r w:rsidRPr="007840E8">
        <w:rPr>
          <w:rFonts w:ascii="Arial" w:hAnsi="Arial" w:cs="Arial"/>
          <w:sz w:val="24"/>
          <w:szCs w:val="24"/>
          <w:highlight w:val="cyan"/>
        </w:rPr>
        <w:t>Citosol</w:t>
      </w:r>
      <w:r>
        <w:rPr>
          <w:rFonts w:ascii="Arial" w:hAnsi="Arial" w:cs="Arial"/>
          <w:sz w:val="24"/>
          <w:szCs w:val="24"/>
        </w:rPr>
        <w:t>;</w:t>
      </w:r>
    </w:p>
    <w:p w14:paraId="61BBBBF5" w14:textId="7BB2EF34" w:rsid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Transfere para ela mesmo um </w:t>
      </w:r>
      <w:r w:rsidRPr="007840E8">
        <w:rPr>
          <w:rFonts w:ascii="Arial" w:hAnsi="Arial" w:cs="Arial"/>
          <w:sz w:val="24"/>
          <w:szCs w:val="24"/>
          <w:highlight w:val="cyan"/>
        </w:rPr>
        <w:t>resido de glicose</w:t>
      </w:r>
      <w:r>
        <w:rPr>
          <w:rFonts w:ascii="Arial" w:hAnsi="Arial" w:cs="Arial"/>
          <w:sz w:val="24"/>
          <w:szCs w:val="24"/>
        </w:rPr>
        <w:t xml:space="preserve"> e depois vai transferindo até ter um polímero de 7 ligadas.</w:t>
      </w:r>
    </w:p>
    <w:p w14:paraId="4ABD5776" w14:textId="11508178" w:rsid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pela Glicogenina que começa a produção de </w:t>
      </w:r>
      <w:r w:rsidRPr="007840E8">
        <w:rPr>
          <w:rFonts w:ascii="Arial" w:hAnsi="Arial" w:cs="Arial"/>
          <w:sz w:val="24"/>
          <w:szCs w:val="24"/>
          <w:highlight w:val="cyan"/>
        </w:rPr>
        <w:t>Glicogênio</w:t>
      </w:r>
      <w:r>
        <w:rPr>
          <w:rFonts w:ascii="Arial" w:hAnsi="Arial" w:cs="Arial"/>
          <w:sz w:val="24"/>
          <w:szCs w:val="24"/>
        </w:rPr>
        <w:t>.</w:t>
      </w:r>
    </w:p>
    <w:p w14:paraId="44F85397" w14:textId="149FA746" w:rsidR="00D47C67" w:rsidRDefault="00D47C67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Sempre linear (alfa).</w:t>
      </w:r>
    </w:p>
    <w:p w14:paraId="335C8F75" w14:textId="23D1B6C7" w:rsidR="007840E8" w:rsidRDefault="007840E8" w:rsidP="007840E8">
      <w:pPr>
        <w:rPr>
          <w:rFonts w:ascii="Arial" w:hAnsi="Arial" w:cs="Arial"/>
          <w:sz w:val="24"/>
          <w:szCs w:val="24"/>
        </w:rPr>
      </w:pPr>
      <w:r w:rsidRPr="007840E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F5DAE42" wp14:editId="17DEAE3D">
            <wp:extent cx="6301740" cy="2814441"/>
            <wp:effectExtent l="0" t="0" r="0" b="0"/>
            <wp:docPr id="122308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8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6342" cy="282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A9AB" w14:textId="08DABA6B" w:rsidR="00D47C67" w:rsidRDefault="007840E8" w:rsidP="00D47C6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Sempre linear;</w:t>
      </w:r>
    </w:p>
    <w:p w14:paraId="638D809F" w14:textId="77777777" w:rsidR="00D47C67" w:rsidRDefault="00D47C67" w:rsidP="00D47C67">
      <w:pPr>
        <w:pStyle w:val="PargrafodaLista"/>
        <w:rPr>
          <w:rFonts w:ascii="Arial" w:hAnsi="Arial" w:cs="Arial"/>
          <w:sz w:val="24"/>
          <w:szCs w:val="24"/>
        </w:rPr>
      </w:pPr>
    </w:p>
    <w:p w14:paraId="237B2924" w14:textId="77777777" w:rsidR="00D47C67" w:rsidRDefault="00D47C67" w:rsidP="00D47C67">
      <w:pPr>
        <w:rPr>
          <w:rFonts w:ascii="Arial" w:hAnsi="Arial" w:cs="Arial"/>
          <w:sz w:val="24"/>
          <w:szCs w:val="24"/>
        </w:rPr>
      </w:pPr>
    </w:p>
    <w:p w14:paraId="2C0F447A" w14:textId="46E609D8" w:rsidR="00D47C67" w:rsidRDefault="00D47C67" w:rsidP="00D47C67">
      <w:pPr>
        <w:rPr>
          <w:rFonts w:ascii="Arial" w:hAnsi="Arial" w:cs="Arial"/>
          <w:sz w:val="24"/>
          <w:szCs w:val="24"/>
        </w:rPr>
      </w:pPr>
      <w:r w:rsidRPr="00D47C6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4C1F17" wp14:editId="065D31A2">
            <wp:extent cx="6164580" cy="2953257"/>
            <wp:effectExtent l="0" t="0" r="0" b="0"/>
            <wp:docPr id="1667143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3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3720" cy="295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C5B8" w14:textId="4C4C702F" w:rsidR="00D47C67" w:rsidRDefault="00D47C67" w:rsidP="00D47C6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partir dessa estrutura linear, tem-se a ação da ramificação;</w:t>
      </w:r>
    </w:p>
    <w:p w14:paraId="066010A8" w14:textId="4BF5A6AE" w:rsidR="00D47C67" w:rsidRDefault="00D47C67" w:rsidP="00D47C6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Tirando um pedaço da cadeia e colocando em um ramo;</w:t>
      </w:r>
    </w:p>
    <w:p w14:paraId="7434FD9C" w14:textId="5BF45594" w:rsidR="00D47C67" w:rsidRDefault="00D47C67" w:rsidP="00D47C6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47C67">
        <w:rPr>
          <w:rFonts w:ascii="Arial" w:hAnsi="Arial" w:cs="Arial"/>
          <w:sz w:val="24"/>
          <w:szCs w:val="24"/>
          <w:highlight w:val="cyan"/>
        </w:rPr>
        <w:t>Enzima de ramificação</w:t>
      </w:r>
      <w:r>
        <w:rPr>
          <w:rFonts w:ascii="Arial" w:hAnsi="Arial" w:cs="Arial"/>
          <w:sz w:val="24"/>
          <w:szCs w:val="24"/>
        </w:rPr>
        <w:t xml:space="preserve"> que faz.</w:t>
      </w:r>
    </w:p>
    <w:p w14:paraId="18BCF42C" w14:textId="153FEE84" w:rsidR="00D47C67" w:rsidRDefault="00D47C67" w:rsidP="00D47C67">
      <w:pPr>
        <w:rPr>
          <w:rFonts w:ascii="Arial" w:hAnsi="Arial" w:cs="Arial"/>
          <w:sz w:val="24"/>
          <w:szCs w:val="24"/>
        </w:rPr>
      </w:pPr>
      <w:r w:rsidRPr="00D47C6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0ADF3AD" wp14:editId="7A300A4A">
            <wp:extent cx="6065520" cy="2787400"/>
            <wp:effectExtent l="0" t="0" r="0" b="0"/>
            <wp:docPr id="475878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8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8091" cy="279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4631" w14:textId="12D8172A" w:rsidR="00D47C67" w:rsidRPr="00AB5B34" w:rsidRDefault="00D47C67" w:rsidP="00AB5B34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</w:rPr>
        <w:t>Quando a enzima está inativa</w:t>
      </w:r>
      <w:r w:rsidR="00AF367E" w:rsidRPr="00AF367E">
        <w:rPr>
          <w:rFonts w:ascii="Arial" w:hAnsi="Arial" w:cs="Arial"/>
          <w:sz w:val="24"/>
          <w:szCs w:val="24"/>
        </w:rPr>
        <w:t xml:space="preserve"> (</w:t>
      </w:r>
      <w:r w:rsidR="00AF367E" w:rsidRPr="00AF367E">
        <w:rPr>
          <w:rFonts w:ascii="Arial" w:hAnsi="Arial" w:cs="Arial"/>
          <w:sz w:val="24"/>
          <w:szCs w:val="24"/>
          <w:highlight w:val="cyan"/>
        </w:rPr>
        <w:t>glucagon e adrenalina</w:t>
      </w:r>
      <w:r w:rsidR="00AB5B34">
        <w:rPr>
          <w:rFonts w:ascii="Arial" w:hAnsi="Arial" w:cs="Arial"/>
          <w:sz w:val="24"/>
          <w:szCs w:val="24"/>
        </w:rPr>
        <w:t xml:space="preserve"> – quer </w:t>
      </w:r>
      <w:r w:rsidR="00AB5B34" w:rsidRPr="00AB5B34">
        <w:rPr>
          <w:rFonts w:ascii="Arial" w:hAnsi="Arial" w:cs="Arial"/>
          <w:sz w:val="24"/>
          <w:szCs w:val="24"/>
          <w:highlight w:val="cyan"/>
        </w:rPr>
        <w:t>degradação</w:t>
      </w:r>
      <w:r w:rsidR="00AF367E" w:rsidRPr="00AF367E">
        <w:rPr>
          <w:rFonts w:ascii="Arial" w:hAnsi="Arial" w:cs="Arial"/>
          <w:sz w:val="24"/>
          <w:szCs w:val="24"/>
        </w:rPr>
        <w:t>)</w:t>
      </w:r>
      <w:r w:rsidRPr="00AF367E">
        <w:rPr>
          <w:rFonts w:ascii="Arial" w:hAnsi="Arial" w:cs="Arial"/>
          <w:sz w:val="24"/>
          <w:szCs w:val="24"/>
        </w:rPr>
        <w:t xml:space="preserve"> </w:t>
      </w:r>
      <w:r w:rsidR="00AF367E">
        <w:rPr>
          <w:rFonts w:ascii="Arial" w:hAnsi="Arial" w:cs="Arial"/>
          <w:sz w:val="24"/>
          <w:szCs w:val="24"/>
        </w:rPr>
        <w:t>é indireta,</w:t>
      </w:r>
      <w:r w:rsidR="00AB5B34">
        <w:rPr>
          <w:rFonts w:ascii="Arial" w:hAnsi="Arial" w:cs="Arial"/>
          <w:sz w:val="24"/>
          <w:szCs w:val="24"/>
        </w:rPr>
        <w:t xml:space="preserve"> </w:t>
      </w:r>
      <w:r w:rsidRPr="00AB5B34">
        <w:rPr>
          <w:rFonts w:ascii="Arial" w:hAnsi="Arial" w:cs="Arial"/>
          <w:sz w:val="24"/>
          <w:szCs w:val="24"/>
        </w:rPr>
        <w:t>não faz a síntese de glicogênio;</w:t>
      </w:r>
      <w:r w:rsidR="00AF367E" w:rsidRPr="00AB5B34">
        <w:rPr>
          <w:rFonts w:ascii="Arial" w:hAnsi="Arial" w:cs="Arial"/>
          <w:sz w:val="24"/>
          <w:szCs w:val="24"/>
        </w:rPr>
        <w:t xml:space="preserve"> eles atuam na GSK e na PP1</w:t>
      </w:r>
      <w:r w:rsidR="00AB5B34" w:rsidRPr="00AB5B34">
        <w:rPr>
          <w:rFonts w:ascii="Arial" w:hAnsi="Arial" w:cs="Arial"/>
          <w:sz w:val="24"/>
          <w:szCs w:val="24"/>
        </w:rPr>
        <w:t>, (</w:t>
      </w:r>
      <w:r w:rsidR="00AB5B34" w:rsidRPr="00AB5B34">
        <w:rPr>
          <w:rFonts w:ascii="Arial" w:hAnsi="Arial" w:cs="Arial"/>
          <w:sz w:val="24"/>
          <w:szCs w:val="24"/>
          <w:highlight w:val="cyan"/>
        </w:rPr>
        <w:t>inibem a PP1</w:t>
      </w:r>
      <w:r w:rsidR="00AB5B34" w:rsidRPr="00AB5B34">
        <w:rPr>
          <w:rFonts w:ascii="Arial" w:hAnsi="Arial" w:cs="Arial"/>
          <w:sz w:val="24"/>
          <w:szCs w:val="24"/>
        </w:rPr>
        <w:t>)</w:t>
      </w:r>
      <w:r w:rsidR="00AB5B34">
        <w:rPr>
          <w:rFonts w:ascii="Arial" w:hAnsi="Arial" w:cs="Arial"/>
          <w:sz w:val="24"/>
          <w:szCs w:val="24"/>
        </w:rPr>
        <w:t>, pois o PP1 colocaria fosfato na cadeia e isso faria a síntese.</w:t>
      </w:r>
    </w:p>
    <w:p w14:paraId="05CD1180" w14:textId="77777777" w:rsidR="00AF367E" w:rsidRDefault="00AF367E" w:rsidP="00AF367E">
      <w:pPr>
        <w:pStyle w:val="PargrafodaLista"/>
        <w:spacing w:line="240" w:lineRule="auto"/>
        <w:rPr>
          <w:rFonts w:ascii="Arial" w:hAnsi="Arial" w:cs="Arial"/>
          <w:sz w:val="24"/>
          <w:szCs w:val="24"/>
        </w:rPr>
      </w:pPr>
    </w:p>
    <w:p w14:paraId="7EAE854C" w14:textId="24AF54C3" w:rsidR="00AF367E" w:rsidRDefault="00D47C67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</w:rPr>
        <w:t>Se ativar a enzima faz a síntese de glicogênio</w:t>
      </w:r>
      <w:r w:rsidR="00AF367E" w:rsidRPr="00AF367E">
        <w:rPr>
          <w:rFonts w:ascii="Arial" w:hAnsi="Arial" w:cs="Arial"/>
          <w:sz w:val="24"/>
          <w:szCs w:val="24"/>
        </w:rPr>
        <w:t>;</w:t>
      </w:r>
    </w:p>
    <w:p w14:paraId="70E66BC6" w14:textId="77777777" w:rsidR="00AF367E" w:rsidRPr="00AF367E" w:rsidRDefault="00AF367E" w:rsidP="00AF367E">
      <w:pPr>
        <w:pStyle w:val="PargrafodaLista"/>
        <w:rPr>
          <w:rFonts w:ascii="Arial" w:hAnsi="Arial" w:cs="Arial"/>
          <w:sz w:val="24"/>
          <w:szCs w:val="24"/>
        </w:rPr>
      </w:pPr>
    </w:p>
    <w:p w14:paraId="38E98029" w14:textId="0CB55C7A" w:rsidR="00AF367E" w:rsidRPr="00AF367E" w:rsidRDefault="00AF367E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insulina vai inibir a </w:t>
      </w:r>
      <w:r w:rsidRPr="00AB5B34">
        <w:rPr>
          <w:rFonts w:ascii="Arial" w:hAnsi="Arial" w:cs="Arial"/>
          <w:sz w:val="24"/>
          <w:szCs w:val="24"/>
          <w:highlight w:val="cyan"/>
        </w:rPr>
        <w:t>GSK</w:t>
      </w:r>
      <w:r w:rsidR="00AB5B34">
        <w:rPr>
          <w:rFonts w:ascii="Arial" w:hAnsi="Arial" w:cs="Arial"/>
          <w:sz w:val="24"/>
          <w:szCs w:val="24"/>
        </w:rPr>
        <w:t>, e a GSK inibe a glicogênio sintase, tirando a inibição, tendo a atividade liberada.</w:t>
      </w:r>
    </w:p>
    <w:p w14:paraId="1E44D6E0" w14:textId="77777777" w:rsidR="00AF367E" w:rsidRPr="00AF367E" w:rsidRDefault="00AF367E" w:rsidP="00AF367E">
      <w:pPr>
        <w:spacing w:line="240" w:lineRule="auto"/>
        <w:rPr>
          <w:rFonts w:ascii="Arial" w:hAnsi="Arial" w:cs="Arial"/>
          <w:sz w:val="24"/>
          <w:szCs w:val="24"/>
        </w:rPr>
      </w:pPr>
    </w:p>
    <w:p w14:paraId="68B04778" w14:textId="3CBE945F" w:rsidR="00D47C67" w:rsidRPr="00AF367E" w:rsidRDefault="00D47C67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</w:rPr>
        <w:t xml:space="preserve">Insulina </w:t>
      </w:r>
      <w:r w:rsidR="00AF367E">
        <w:rPr>
          <w:rFonts w:ascii="Arial" w:hAnsi="Arial" w:cs="Arial"/>
          <w:sz w:val="24"/>
          <w:szCs w:val="24"/>
        </w:rPr>
        <w:t xml:space="preserve">(pós alimentar) </w:t>
      </w:r>
      <w:r w:rsidRPr="00AF367E">
        <w:rPr>
          <w:rFonts w:ascii="Arial" w:hAnsi="Arial" w:cs="Arial"/>
          <w:sz w:val="24"/>
          <w:szCs w:val="24"/>
        </w:rPr>
        <w:t>é um ativador do glicogênio sintase;</w:t>
      </w:r>
    </w:p>
    <w:p w14:paraId="18E9DF23" w14:textId="77777777" w:rsidR="00AF367E" w:rsidRDefault="00AF367E" w:rsidP="00AF367E">
      <w:pPr>
        <w:pStyle w:val="PargrafodaLista"/>
        <w:spacing w:line="240" w:lineRule="auto"/>
        <w:rPr>
          <w:rFonts w:ascii="Arial" w:hAnsi="Arial" w:cs="Arial"/>
          <w:sz w:val="24"/>
          <w:szCs w:val="24"/>
        </w:rPr>
      </w:pPr>
    </w:p>
    <w:p w14:paraId="0C358CDF" w14:textId="2D516E47" w:rsidR="00AF367E" w:rsidRPr="00AF367E" w:rsidRDefault="00D47C67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</w:rPr>
        <w:t xml:space="preserve">No </w:t>
      </w:r>
      <w:r w:rsidRPr="00AF367E">
        <w:rPr>
          <w:rFonts w:ascii="Arial" w:hAnsi="Arial" w:cs="Arial"/>
          <w:sz w:val="24"/>
          <w:szCs w:val="24"/>
          <w:highlight w:val="cyan"/>
        </w:rPr>
        <w:t>pós alimenta</w:t>
      </w:r>
      <w:r w:rsidR="00AF367E" w:rsidRPr="00AF367E">
        <w:rPr>
          <w:rFonts w:ascii="Arial" w:hAnsi="Arial" w:cs="Arial"/>
          <w:sz w:val="24"/>
          <w:szCs w:val="24"/>
        </w:rPr>
        <w:t xml:space="preserve">r no </w:t>
      </w:r>
      <w:r w:rsidR="00AF367E" w:rsidRPr="00AF367E">
        <w:rPr>
          <w:rFonts w:ascii="Arial" w:hAnsi="Arial" w:cs="Arial"/>
          <w:sz w:val="24"/>
          <w:szCs w:val="24"/>
          <w:highlight w:val="cyan"/>
        </w:rPr>
        <w:t>fígado</w:t>
      </w:r>
      <w:r w:rsidRPr="00AF367E">
        <w:rPr>
          <w:rFonts w:ascii="Arial" w:hAnsi="Arial" w:cs="Arial"/>
          <w:sz w:val="24"/>
          <w:szCs w:val="24"/>
        </w:rPr>
        <w:t xml:space="preserve"> </w:t>
      </w:r>
      <w:r w:rsidR="00AF367E"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insulina </w:t>
      </w:r>
      <w:r w:rsidRPr="00D47C67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ativa a glicogênio sintase </w:t>
      </w:r>
      <w:r w:rsidRPr="00D47C67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para estocar energia (glicogênio) nos diferentes tecidos.</w:t>
      </w:r>
    </w:p>
    <w:p w14:paraId="2FDD5384" w14:textId="77777777" w:rsidR="00AF367E" w:rsidRPr="00AF367E" w:rsidRDefault="00AF367E" w:rsidP="00AF367E">
      <w:pPr>
        <w:spacing w:line="240" w:lineRule="auto"/>
        <w:rPr>
          <w:rFonts w:ascii="Arial" w:hAnsi="Arial" w:cs="Arial"/>
          <w:sz w:val="24"/>
          <w:szCs w:val="24"/>
        </w:rPr>
      </w:pPr>
    </w:p>
    <w:p w14:paraId="5C1A942E" w14:textId="3BDC5B31" w:rsidR="00AF367E" w:rsidRPr="00AF367E" w:rsidRDefault="00AF367E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  <w:highlight w:val="cyan"/>
        </w:rPr>
        <w:t>Músculo</w:t>
      </w:r>
      <w:r w:rsidRPr="00AF367E">
        <w:rPr>
          <w:rFonts w:ascii="Arial" w:hAnsi="Arial" w:cs="Arial"/>
          <w:sz w:val="24"/>
          <w:szCs w:val="24"/>
        </w:rPr>
        <w:t xml:space="preserve">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GLUT 4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ativa a glicogênio sintase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absorve glicose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glicogênio.</w:t>
      </w:r>
    </w:p>
    <w:p w14:paraId="05B9FC55" w14:textId="77777777" w:rsidR="00AF367E" w:rsidRPr="00AF367E" w:rsidRDefault="00AF367E" w:rsidP="00AF367E">
      <w:pPr>
        <w:spacing w:line="240" w:lineRule="auto"/>
        <w:rPr>
          <w:rFonts w:ascii="Arial" w:hAnsi="Arial" w:cs="Arial"/>
          <w:sz w:val="24"/>
          <w:szCs w:val="24"/>
        </w:rPr>
      </w:pPr>
    </w:p>
    <w:p w14:paraId="121A1E5E" w14:textId="5D1D5B61" w:rsidR="00AF367E" w:rsidRPr="00AF367E" w:rsidRDefault="00AF367E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  <w:highlight w:val="cyan"/>
        </w:rPr>
        <w:t>Em jejum no músculo</w:t>
      </w:r>
      <w:r w:rsidRPr="00AF367E">
        <w:rPr>
          <w:rFonts w:ascii="Arial" w:hAnsi="Arial" w:cs="Arial"/>
          <w:sz w:val="24"/>
          <w:szCs w:val="24"/>
        </w:rPr>
        <w:t xml:space="preserve">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adrenalina e contração muscular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degrada o glicogênio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inibe a glicogênio sintase.</w:t>
      </w:r>
    </w:p>
    <w:p w14:paraId="647D6C34" w14:textId="77777777" w:rsidR="00AF367E" w:rsidRPr="00AF367E" w:rsidRDefault="00AF367E" w:rsidP="00AF367E">
      <w:pPr>
        <w:spacing w:line="240" w:lineRule="auto"/>
        <w:rPr>
          <w:rFonts w:ascii="Arial" w:hAnsi="Arial" w:cs="Arial"/>
          <w:sz w:val="24"/>
          <w:szCs w:val="24"/>
        </w:rPr>
      </w:pPr>
    </w:p>
    <w:p w14:paraId="576259E1" w14:textId="02DC7C44" w:rsidR="00AF367E" w:rsidRPr="00AF367E" w:rsidRDefault="00D47C67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  <w:highlight w:val="cyan"/>
        </w:rPr>
        <w:t>Em jejum</w:t>
      </w:r>
      <w:r w:rsidR="00AF367E" w:rsidRPr="00AF367E">
        <w:rPr>
          <w:rFonts w:ascii="Arial" w:hAnsi="Arial" w:cs="Arial"/>
          <w:sz w:val="24"/>
          <w:szCs w:val="24"/>
          <w:highlight w:val="cyan"/>
        </w:rPr>
        <w:t xml:space="preserve"> no fígado</w:t>
      </w:r>
      <w:r w:rsidRPr="00AF367E">
        <w:rPr>
          <w:rFonts w:ascii="Arial" w:hAnsi="Arial" w:cs="Arial"/>
          <w:sz w:val="24"/>
          <w:szCs w:val="24"/>
        </w:rPr>
        <w:t xml:space="preserve"> </w:t>
      </w:r>
      <w:r w:rsidRPr="00D47C67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glucagon </w:t>
      </w:r>
      <w:r w:rsidRPr="00D47C67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degrada o glicogênio </w:t>
      </w:r>
      <w:r w:rsidRPr="00D47C67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inibe a glicogênio sintase</w:t>
      </w:r>
      <w:r w:rsidR="00AF367E" w:rsidRPr="00AF367E">
        <w:rPr>
          <w:rFonts w:ascii="Arial" w:hAnsi="Arial" w:cs="Arial"/>
          <w:sz w:val="24"/>
          <w:szCs w:val="24"/>
        </w:rPr>
        <w:t>.</w:t>
      </w:r>
    </w:p>
    <w:p w14:paraId="62B7E874" w14:textId="77777777" w:rsidR="00AF367E" w:rsidRPr="00AF367E" w:rsidRDefault="00AF367E" w:rsidP="00AF367E">
      <w:pPr>
        <w:spacing w:line="240" w:lineRule="auto"/>
        <w:rPr>
          <w:rFonts w:ascii="Arial" w:hAnsi="Arial" w:cs="Arial"/>
          <w:sz w:val="24"/>
          <w:szCs w:val="24"/>
        </w:rPr>
      </w:pPr>
    </w:p>
    <w:p w14:paraId="5E876016" w14:textId="31CFFD3B" w:rsidR="00AF367E" w:rsidRDefault="00AF367E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  <w:highlight w:val="yellow"/>
        </w:rPr>
        <w:t>GSK</w:t>
      </w:r>
      <w:r w:rsidRPr="00AF367E">
        <w:rPr>
          <w:rFonts w:ascii="Arial" w:hAnsi="Arial" w:cs="Arial"/>
          <w:sz w:val="24"/>
          <w:szCs w:val="24"/>
        </w:rPr>
        <w:t xml:space="preserve"> fosforila e </w:t>
      </w:r>
      <w:r w:rsidRPr="00AF367E">
        <w:rPr>
          <w:rFonts w:ascii="Arial" w:hAnsi="Arial" w:cs="Arial"/>
          <w:sz w:val="24"/>
          <w:szCs w:val="24"/>
          <w:highlight w:val="yellow"/>
        </w:rPr>
        <w:t>PP1</w:t>
      </w:r>
      <w:r w:rsidRPr="00AF367E">
        <w:rPr>
          <w:rFonts w:ascii="Arial" w:hAnsi="Arial" w:cs="Arial"/>
          <w:sz w:val="24"/>
          <w:szCs w:val="24"/>
        </w:rPr>
        <w:t xml:space="preserve"> desfosforila.</w:t>
      </w:r>
    </w:p>
    <w:p w14:paraId="708132EE" w14:textId="77777777" w:rsidR="00D37176" w:rsidRPr="00D37176" w:rsidRDefault="00D37176" w:rsidP="00D37176">
      <w:pPr>
        <w:pStyle w:val="PargrafodaLista"/>
        <w:rPr>
          <w:rFonts w:ascii="Arial" w:hAnsi="Arial" w:cs="Arial"/>
          <w:sz w:val="24"/>
          <w:szCs w:val="24"/>
        </w:rPr>
      </w:pPr>
    </w:p>
    <w:p w14:paraId="18AAEE35" w14:textId="77777777" w:rsidR="00D37176" w:rsidRDefault="00D37176" w:rsidP="00D37176">
      <w:pPr>
        <w:spacing w:line="240" w:lineRule="auto"/>
        <w:rPr>
          <w:rFonts w:ascii="Arial" w:hAnsi="Arial" w:cs="Arial"/>
          <w:sz w:val="24"/>
          <w:szCs w:val="24"/>
        </w:rPr>
      </w:pPr>
    </w:p>
    <w:p w14:paraId="571E070F" w14:textId="0C96B262" w:rsidR="00D37176" w:rsidRDefault="00D37176" w:rsidP="00D37176">
      <w:pPr>
        <w:spacing w:line="240" w:lineRule="auto"/>
        <w:rPr>
          <w:rFonts w:ascii="Arial" w:hAnsi="Arial" w:cs="Arial"/>
          <w:sz w:val="24"/>
          <w:szCs w:val="24"/>
        </w:rPr>
      </w:pPr>
      <w:r w:rsidRPr="00D3717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C462342" wp14:editId="300ACD49">
            <wp:extent cx="6321582" cy="2827020"/>
            <wp:effectExtent l="0" t="0" r="0" b="0"/>
            <wp:docPr id="163045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5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7285" cy="28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F321" w14:textId="1F49EAB3" w:rsidR="00D37176" w:rsidRDefault="00D37176" w:rsidP="00D37176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ATP </w:t>
      </w:r>
      <w:r w:rsidRPr="00D3717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ADP ou AMP </w:t>
      </w:r>
      <w:r w:rsidRPr="00D3717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AMPK (quinase – faz fosforilação).</w:t>
      </w:r>
    </w:p>
    <w:p w14:paraId="13E4B818" w14:textId="04101CE4" w:rsidR="00D37176" w:rsidRDefault="00D37176" w:rsidP="00D37176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fosforila a glicogênio-sintase vai estar inativa.</w:t>
      </w:r>
    </w:p>
    <w:p w14:paraId="4075A17E" w14:textId="77777777" w:rsidR="00D37176" w:rsidRDefault="00D37176" w:rsidP="00D37176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atividade física (músculo): Energia (glicogenólise – G6P (degrada) </w:t>
      </w:r>
      <w:r w:rsidRPr="00D3717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ATP)</w:t>
      </w:r>
    </w:p>
    <w:p w14:paraId="162A4E8E" w14:textId="742626B6" w:rsidR="00AF367E" w:rsidRDefault="00D37176" w:rsidP="00D230BD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D37176">
        <w:rPr>
          <w:rFonts w:ascii="Arial" w:hAnsi="Arial" w:cs="Arial"/>
          <w:sz w:val="24"/>
          <w:szCs w:val="24"/>
        </w:rPr>
        <w:t xml:space="preserve">Jejum - Fígado: Energia (glicogênese – glucagon </w:t>
      </w:r>
      <w:r>
        <w:sym w:font="Wingdings" w:char="F0E1"/>
      </w:r>
      <w:r w:rsidRPr="00D37176">
        <w:rPr>
          <w:rFonts w:ascii="Arial" w:hAnsi="Arial" w:cs="Arial"/>
          <w:sz w:val="24"/>
          <w:szCs w:val="24"/>
        </w:rPr>
        <w:t xml:space="preserve"> (síntese) glicose)</w:t>
      </w:r>
    </w:p>
    <w:p w14:paraId="258888EC" w14:textId="77777777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</w:p>
    <w:p w14:paraId="4CD63196" w14:textId="002CABE6" w:rsidR="00D230BD" w:rsidRDefault="00D230BD" w:rsidP="00D230BD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6212D8">
        <w:rPr>
          <w:rFonts w:ascii="Arial" w:hAnsi="Arial" w:cs="Arial"/>
          <w:b/>
          <w:bCs/>
          <w:sz w:val="24"/>
          <w:szCs w:val="24"/>
          <w:highlight w:val="cyan"/>
        </w:rPr>
        <w:t>MAPA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2FDAEFF3" w14:textId="7AD5FB26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  <w:r w:rsidRPr="00AB192C">
        <w:rPr>
          <w:rFonts w:ascii="Arial" w:hAnsi="Arial" w:cs="Arial"/>
          <w:sz w:val="24"/>
          <w:szCs w:val="24"/>
          <w:highlight w:val="cyan"/>
        </w:rPr>
        <w:sym w:font="Wingdings" w:char="F0E1"/>
      </w:r>
      <w:r w:rsidRPr="00AB192C">
        <w:rPr>
          <w:rFonts w:ascii="Arial" w:hAnsi="Arial" w:cs="Arial"/>
          <w:b/>
          <w:bCs/>
          <w:sz w:val="24"/>
          <w:szCs w:val="24"/>
          <w:highlight w:val="cyan"/>
        </w:rPr>
        <w:t>E – Pós Alimentar</w:t>
      </w:r>
      <w:r w:rsidR="00D45311" w:rsidRPr="00AB192C">
        <w:rPr>
          <w:rFonts w:ascii="Arial" w:hAnsi="Arial" w:cs="Arial"/>
          <w:b/>
          <w:bCs/>
          <w:sz w:val="24"/>
          <w:szCs w:val="24"/>
          <w:highlight w:val="cyan"/>
        </w:rPr>
        <w:t>:</w:t>
      </w:r>
      <w:r w:rsidR="00D45311">
        <w:rPr>
          <w:rFonts w:ascii="Arial" w:hAnsi="Arial" w:cs="Arial"/>
          <w:b/>
          <w:bCs/>
          <w:sz w:val="24"/>
          <w:szCs w:val="24"/>
        </w:rPr>
        <w:tab/>
      </w:r>
    </w:p>
    <w:p w14:paraId="16D05DD1" w14:textId="036E7CA2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  <w:r w:rsidRPr="00D230B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Insulina (+) </w:t>
      </w:r>
      <w:r>
        <w:rPr>
          <w:rFonts w:ascii="Arial" w:hAnsi="Arial" w:cs="Arial"/>
          <w:sz w:val="24"/>
          <w:szCs w:val="24"/>
        </w:rPr>
        <w:sym w:font="Wingdings" w:char="F0CA"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212D8">
        <w:rPr>
          <w:rFonts w:ascii="Arial" w:hAnsi="Arial" w:cs="Arial"/>
          <w:sz w:val="24"/>
          <w:szCs w:val="24"/>
        </w:rPr>
        <w:tab/>
      </w:r>
      <w:r w:rsidR="006212D8" w:rsidRPr="006212D8">
        <w:rPr>
          <w:rFonts w:ascii="Arial" w:hAnsi="Arial" w:cs="Arial"/>
          <w:sz w:val="24"/>
          <w:szCs w:val="24"/>
        </w:rPr>
        <w:sym w:font="Wingdings" w:char="F0E0"/>
      </w:r>
      <w:r w:rsidR="006212D8">
        <w:rPr>
          <w:rFonts w:ascii="Arial" w:hAnsi="Arial" w:cs="Arial"/>
          <w:sz w:val="24"/>
          <w:szCs w:val="24"/>
        </w:rPr>
        <w:t xml:space="preserve"> G6P (+) </w:t>
      </w:r>
      <w:r w:rsidR="006212D8">
        <w:rPr>
          <w:rFonts w:ascii="Arial" w:hAnsi="Arial" w:cs="Arial"/>
          <w:sz w:val="24"/>
          <w:szCs w:val="24"/>
        </w:rPr>
        <w:sym w:font="Wingdings" w:char="F0CA"/>
      </w:r>
      <w:r w:rsidR="006212D8">
        <w:rPr>
          <w:rFonts w:ascii="Arial" w:hAnsi="Arial" w:cs="Arial"/>
          <w:sz w:val="24"/>
          <w:szCs w:val="24"/>
        </w:rPr>
        <w:tab/>
      </w:r>
      <w:r w:rsidR="00D45311">
        <w:rPr>
          <w:rFonts w:ascii="Arial" w:hAnsi="Arial" w:cs="Arial"/>
          <w:sz w:val="24"/>
          <w:szCs w:val="24"/>
        </w:rPr>
        <w:tab/>
      </w:r>
      <w:r w:rsidRPr="00D230B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ativa PP1 (+) </w:t>
      </w:r>
      <w:r>
        <w:rPr>
          <w:rFonts w:ascii="Arial" w:hAnsi="Arial" w:cs="Arial"/>
          <w:sz w:val="24"/>
          <w:szCs w:val="24"/>
        </w:rPr>
        <w:sym w:font="Wingdings" w:char="F0CA"/>
      </w:r>
    </w:p>
    <w:p w14:paraId="2E791192" w14:textId="36C5E23B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  <w:r w:rsidRPr="00D230B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ATP (+) </w:t>
      </w:r>
      <w:r>
        <w:rPr>
          <w:rFonts w:ascii="Arial" w:hAnsi="Arial" w:cs="Arial"/>
          <w:sz w:val="24"/>
          <w:szCs w:val="24"/>
        </w:rPr>
        <w:sym w:font="Wingdings" w:char="F0CA"/>
      </w:r>
    </w:p>
    <w:p w14:paraId="62BB277E" w14:textId="2ECE2B32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  <w:r w:rsidRPr="00D230B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Síntese </w:t>
      </w:r>
    </w:p>
    <w:p w14:paraId="053C6A35" w14:textId="590D53D0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  <w:r w:rsidRPr="00D230B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Glicogênese</w:t>
      </w:r>
    </w:p>
    <w:p w14:paraId="33E84252" w14:textId="5446D19B" w:rsidR="00D230BD" w:rsidRDefault="00D230BD" w:rsidP="00D230BD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sym w:font="Wingdings" w:char="F0CA"/>
      </w:r>
      <w:r>
        <w:rPr>
          <w:rFonts w:ascii="Arial" w:hAnsi="Arial" w:cs="Arial"/>
          <w:sz w:val="24"/>
          <w:szCs w:val="24"/>
        </w:rPr>
        <w:t>) Glicogênio-sintase.</w:t>
      </w:r>
    </w:p>
    <w:p w14:paraId="362693CE" w14:textId="22F79637" w:rsidR="00D230BD" w:rsidRDefault="00D230BD" w:rsidP="00D230BD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GSK</w:t>
      </w:r>
      <w:r w:rsidR="00D45311">
        <w:rPr>
          <w:rFonts w:ascii="Arial" w:hAnsi="Arial" w:cs="Arial"/>
          <w:sz w:val="24"/>
          <w:szCs w:val="24"/>
        </w:rPr>
        <w:t>inase</w:t>
      </w:r>
      <w:r>
        <w:rPr>
          <w:rFonts w:ascii="Arial" w:hAnsi="Arial" w:cs="Arial"/>
          <w:sz w:val="24"/>
          <w:szCs w:val="24"/>
        </w:rPr>
        <w:t xml:space="preserve"> inibe </w:t>
      </w:r>
      <w:r w:rsidR="00D45311">
        <w:rPr>
          <w:rFonts w:ascii="Arial" w:hAnsi="Arial" w:cs="Arial"/>
          <w:sz w:val="24"/>
          <w:szCs w:val="24"/>
        </w:rPr>
        <w:sym w:font="Wingdings" w:char="F0C8"/>
      </w:r>
      <w:r w:rsidR="00D45311">
        <w:rPr>
          <w:rFonts w:ascii="Arial" w:hAnsi="Arial" w:cs="Arial"/>
          <w:sz w:val="24"/>
          <w:szCs w:val="24"/>
        </w:rPr>
        <w:t xml:space="preserve"> (glucagon ativa)</w:t>
      </w:r>
    </w:p>
    <w:p w14:paraId="4B9C18F4" w14:textId="77777777" w:rsidR="00D45311" w:rsidRDefault="00D45311" w:rsidP="00D45311">
      <w:pPr>
        <w:pStyle w:val="PargrafodaLista"/>
        <w:spacing w:line="240" w:lineRule="auto"/>
        <w:rPr>
          <w:rFonts w:ascii="Arial" w:hAnsi="Arial" w:cs="Arial"/>
          <w:sz w:val="24"/>
          <w:szCs w:val="24"/>
        </w:rPr>
      </w:pPr>
    </w:p>
    <w:p w14:paraId="23E7E084" w14:textId="2E748523" w:rsidR="00D45311" w:rsidRDefault="00D45311" w:rsidP="00D45311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AB192C">
        <w:rPr>
          <w:rFonts w:ascii="Arial" w:hAnsi="Arial" w:cs="Arial"/>
          <w:sz w:val="24"/>
          <w:szCs w:val="24"/>
          <w:highlight w:val="cyan"/>
        </w:rPr>
        <w:sym w:font="Wingdings" w:char="F0E2"/>
      </w:r>
      <w:r w:rsidRPr="00AB192C">
        <w:rPr>
          <w:rFonts w:ascii="Arial" w:hAnsi="Arial" w:cs="Arial"/>
          <w:b/>
          <w:bCs/>
          <w:sz w:val="24"/>
          <w:szCs w:val="24"/>
          <w:highlight w:val="cyan"/>
        </w:rPr>
        <w:t>E – Jejum</w:t>
      </w:r>
      <w:r w:rsidR="006212D8" w:rsidRPr="00AB192C">
        <w:rPr>
          <w:rFonts w:ascii="Arial" w:hAnsi="Arial" w:cs="Arial"/>
          <w:b/>
          <w:bCs/>
          <w:sz w:val="24"/>
          <w:szCs w:val="24"/>
          <w:highlight w:val="cyan"/>
        </w:rPr>
        <w:t>:</w:t>
      </w:r>
    </w:p>
    <w:p w14:paraId="542D4A17" w14:textId="5176618A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Glucagon (fígado) (-) </w:t>
      </w:r>
      <w:r>
        <w:rPr>
          <w:rFonts w:ascii="Arial" w:hAnsi="Arial" w:cs="Arial"/>
          <w:sz w:val="24"/>
          <w:szCs w:val="24"/>
        </w:rPr>
        <w:sym w:font="Wingdings" w:char="F0CA"/>
      </w:r>
    </w:p>
    <w:p w14:paraId="0BC7BADB" w14:textId="546C2564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Adrenalina (músculo) (-) </w:t>
      </w:r>
      <w:r>
        <w:rPr>
          <w:rFonts w:ascii="Arial" w:hAnsi="Arial" w:cs="Arial"/>
          <w:sz w:val="24"/>
          <w:szCs w:val="24"/>
        </w:rPr>
        <w:sym w:font="Wingdings" w:char="F0CA"/>
      </w:r>
    </w:p>
    <w:p w14:paraId="2AEB18C8" w14:textId="61ECD90D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ADP ou AMP (-) </w:t>
      </w:r>
      <w:r>
        <w:rPr>
          <w:rFonts w:ascii="Arial" w:hAnsi="Arial" w:cs="Arial"/>
          <w:sz w:val="24"/>
          <w:szCs w:val="24"/>
        </w:rPr>
        <w:sym w:font="Wingdings" w:char="F0CA"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ATP </w:t>
      </w: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(- Fosfato) ADP </w:t>
      </w: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>(- F) AMP</w:t>
      </w:r>
    </w:p>
    <w:p w14:paraId="16880863" w14:textId="159059FD" w:rsidR="00D45311" w:rsidRDefault="00D45311" w:rsidP="00D45311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E2"/>
      </w:r>
      <w:r>
        <w:rPr>
          <w:rFonts w:ascii="Arial" w:hAnsi="Arial" w:cs="Arial"/>
          <w:sz w:val="24"/>
          <w:szCs w:val="24"/>
        </w:rPr>
        <w:t xml:space="preserve"> ATP</w:t>
      </w:r>
    </w:p>
    <w:p w14:paraId="661CBA0A" w14:textId="3EC4F4B2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Degradação</w:t>
      </w:r>
    </w:p>
    <w:p w14:paraId="13B16255" w14:textId="605FE08D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Glicogenólise</w:t>
      </w:r>
    </w:p>
    <w:p w14:paraId="182A65A3" w14:textId="05333971" w:rsidR="00D45311" w:rsidRDefault="00D45311" w:rsidP="00D45311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Inativa a (</w:t>
      </w:r>
      <w:r>
        <w:rPr>
          <w:rFonts w:ascii="Arial" w:hAnsi="Arial" w:cs="Arial"/>
          <w:sz w:val="24"/>
          <w:szCs w:val="24"/>
        </w:rPr>
        <w:sym w:font="Wingdings" w:char="F0CA"/>
      </w:r>
      <w:r>
        <w:rPr>
          <w:rFonts w:ascii="Arial" w:hAnsi="Arial" w:cs="Arial"/>
          <w:sz w:val="24"/>
          <w:szCs w:val="24"/>
        </w:rPr>
        <w:t xml:space="preserve">) Glicogênio-sintase. </w:t>
      </w:r>
    </w:p>
    <w:p w14:paraId="034E3926" w14:textId="06A82477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  <w:highlight w:val="cyan"/>
        </w:rPr>
        <w:t>Energia – Degradação;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45311">
        <w:rPr>
          <w:rFonts w:ascii="Arial" w:hAnsi="Arial" w:cs="Arial"/>
          <w:sz w:val="24"/>
          <w:szCs w:val="24"/>
          <w:highlight w:val="cyan"/>
        </w:rPr>
        <w:t>Estoque – Síntese;</w:t>
      </w:r>
    </w:p>
    <w:p w14:paraId="581D54EE" w14:textId="66708CC1" w:rsidR="006212D8" w:rsidRDefault="006212D8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6212D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78A76CF" wp14:editId="4A4CD6E9">
            <wp:extent cx="3909060" cy="2575163"/>
            <wp:effectExtent l="0" t="0" r="0" b="0"/>
            <wp:docPr id="1293076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76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2828" cy="25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2D8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Síntese – ATP.</w:t>
      </w:r>
    </w:p>
    <w:p w14:paraId="39F5ACF3" w14:textId="5DA939E3" w:rsidR="006212D8" w:rsidRDefault="006212D8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6212D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849953" wp14:editId="0AB7EE54">
            <wp:extent cx="5775960" cy="2552453"/>
            <wp:effectExtent l="0" t="0" r="0" b="0"/>
            <wp:docPr id="673622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2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0179" cy="256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0E94" w14:textId="0B2D55EB" w:rsidR="006212D8" w:rsidRDefault="006212D8" w:rsidP="006212D8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Inibem a Glicogênio-sintase.</w:t>
      </w:r>
    </w:p>
    <w:p w14:paraId="3CA48C7D" w14:textId="05266EC7" w:rsidR="006212D8" w:rsidRPr="006212D8" w:rsidRDefault="006212D8" w:rsidP="006212D8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Estimular a degradação de glicogênio.</w:t>
      </w:r>
    </w:p>
    <w:p w14:paraId="4C82452C" w14:textId="77777777" w:rsidR="006212D8" w:rsidRDefault="006212D8" w:rsidP="006212D8">
      <w:pPr>
        <w:pStyle w:val="PargrafodaLista"/>
        <w:spacing w:line="240" w:lineRule="auto"/>
        <w:rPr>
          <w:rFonts w:ascii="Arial" w:hAnsi="Arial" w:cs="Arial"/>
          <w:sz w:val="24"/>
          <w:szCs w:val="24"/>
        </w:rPr>
      </w:pPr>
    </w:p>
    <w:p w14:paraId="426AACD7" w14:textId="110B2D41" w:rsidR="006212D8" w:rsidRDefault="006212D8" w:rsidP="006212D8">
      <w:pPr>
        <w:spacing w:line="240" w:lineRule="auto"/>
        <w:rPr>
          <w:rFonts w:ascii="Arial" w:hAnsi="Arial" w:cs="Arial"/>
          <w:sz w:val="24"/>
          <w:szCs w:val="24"/>
        </w:rPr>
      </w:pPr>
      <w:r w:rsidRPr="006212D8">
        <w:rPr>
          <w:noProof/>
        </w:rPr>
        <w:drawing>
          <wp:inline distT="0" distB="0" distL="0" distR="0" wp14:anchorId="74D3DCF8" wp14:editId="32DF1F15">
            <wp:extent cx="5615940" cy="2585419"/>
            <wp:effectExtent l="0" t="0" r="0" b="0"/>
            <wp:docPr id="2092265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5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3296" cy="262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3B1E" w14:textId="361AEEB8" w:rsidR="006212D8" w:rsidRPr="006212D8" w:rsidRDefault="006212D8" w:rsidP="006212D8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Estimular a síntese de glicogênio;</w:t>
      </w:r>
    </w:p>
    <w:p w14:paraId="359876A2" w14:textId="7314ECBC" w:rsidR="006212D8" w:rsidRPr="006212D8" w:rsidRDefault="006212D8" w:rsidP="006212D8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6212D8" w:rsidRPr="006212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76A82"/>
    <w:multiLevelType w:val="hybridMultilevel"/>
    <w:tmpl w:val="2D7E9704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D0801"/>
    <w:multiLevelType w:val="hybridMultilevel"/>
    <w:tmpl w:val="7D4A0EF8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0211D"/>
    <w:multiLevelType w:val="hybridMultilevel"/>
    <w:tmpl w:val="213C4742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408983">
    <w:abstractNumId w:val="0"/>
  </w:num>
  <w:num w:numId="2" w16cid:durableId="72316842">
    <w:abstractNumId w:val="2"/>
  </w:num>
  <w:num w:numId="3" w16cid:durableId="144594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444"/>
    <w:rsid w:val="000D41D1"/>
    <w:rsid w:val="001741AE"/>
    <w:rsid w:val="003D0444"/>
    <w:rsid w:val="00490DFD"/>
    <w:rsid w:val="005327EB"/>
    <w:rsid w:val="006212D8"/>
    <w:rsid w:val="006B3A06"/>
    <w:rsid w:val="007840E8"/>
    <w:rsid w:val="00787FAD"/>
    <w:rsid w:val="008D469D"/>
    <w:rsid w:val="008D7B76"/>
    <w:rsid w:val="00AB192C"/>
    <w:rsid w:val="00AB5B34"/>
    <w:rsid w:val="00AF367E"/>
    <w:rsid w:val="00D230BD"/>
    <w:rsid w:val="00D37176"/>
    <w:rsid w:val="00D45311"/>
    <w:rsid w:val="00D4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B9769"/>
  <w15:chartTrackingRefBased/>
  <w15:docId w15:val="{24F37FB6-DCF2-40A6-9FCF-1E045365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D04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8</Pages>
  <Words>431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dcterms:created xsi:type="dcterms:W3CDTF">2024-05-27T10:49:00Z</dcterms:created>
  <dcterms:modified xsi:type="dcterms:W3CDTF">2024-05-28T12:44:00Z</dcterms:modified>
</cp:coreProperties>
</file>