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490B40" w14:textId="2FD8D2D7" w:rsidR="001741AE" w:rsidRDefault="00F124E4" w:rsidP="00F124E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MATRIZ EXTRACELULAR – C e G</w:t>
      </w:r>
    </w:p>
    <w:p w14:paraId="7ACDC212" w14:textId="5DE50DBC" w:rsidR="00F124E4" w:rsidRDefault="00F124E4" w:rsidP="00F124E4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Substrato p/ a adesão celular</w:t>
      </w:r>
    </w:p>
    <w:p w14:paraId="1CB620FC" w14:textId="3FA4B8EB" w:rsidR="00F124E4" w:rsidRDefault="00F124E4" w:rsidP="00F124E4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Regula processos celulares</w:t>
      </w:r>
    </w:p>
    <w:p w14:paraId="7888A1F2" w14:textId="305C9542" w:rsidR="00F124E4" w:rsidRDefault="00F124E4" w:rsidP="00F124E4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Funcionalidade e sobrevivência dos tecidos</w:t>
      </w:r>
    </w:p>
    <w:p w14:paraId="508ADC76" w14:textId="0A9A7AFE" w:rsidR="00F124E4" w:rsidRDefault="00F124E4" w:rsidP="00F124E4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Controla proliferação e morte celular</w:t>
      </w:r>
    </w:p>
    <w:p w14:paraId="6B32F50F" w14:textId="65ED71F8" w:rsidR="00F124E4" w:rsidRDefault="00F124E4" w:rsidP="00F124E4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Regulando todos os processos celulares (transcrição gênica, metabolismo, organização do citoesqueleto)</w:t>
      </w:r>
    </w:p>
    <w:p w14:paraId="0189E3B9" w14:textId="6078580C" w:rsidR="00F124E4" w:rsidRDefault="00F124E4" w:rsidP="00F124E4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Arquitetura e organização dos tecidos</w:t>
      </w:r>
    </w:p>
    <w:p w14:paraId="0D7FDD4A" w14:textId="0267D509" w:rsidR="00F124E4" w:rsidRDefault="00F124E4" w:rsidP="00F124E4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Comunicação celular (interação de receptores celulares e mediadores químicos secretados pela matriz).</w:t>
      </w:r>
    </w:p>
    <w:p w14:paraId="5EF61B0B" w14:textId="77777777" w:rsidR="007125FC" w:rsidRPr="007125FC" w:rsidRDefault="007125FC" w:rsidP="007125FC">
      <w:pPr>
        <w:rPr>
          <w:sz w:val="24"/>
          <w:szCs w:val="24"/>
        </w:rPr>
      </w:pPr>
    </w:p>
    <w:p w14:paraId="7B2691D1" w14:textId="64D420A8" w:rsidR="00F124E4" w:rsidRDefault="00F124E4" w:rsidP="00F124E4">
      <w:pPr>
        <w:rPr>
          <w:sz w:val="24"/>
          <w:szCs w:val="24"/>
        </w:rPr>
      </w:pPr>
      <w:r w:rsidRPr="00F124E4">
        <w:rPr>
          <w:sz w:val="24"/>
          <w:szCs w:val="24"/>
        </w:rPr>
        <w:drawing>
          <wp:inline distT="0" distB="0" distL="0" distR="0" wp14:anchorId="38F5C60B" wp14:editId="6FC33D42">
            <wp:extent cx="5400040" cy="2900680"/>
            <wp:effectExtent l="0" t="0" r="0" b="0"/>
            <wp:docPr id="4294284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284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8C46D" w14:textId="1DA3CF37" w:rsidR="00F124E4" w:rsidRDefault="00F124E4" w:rsidP="00F124E4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Colágeno e elastina dão sustentação e elasticidade p/ essa lâmina basal.</w:t>
      </w:r>
    </w:p>
    <w:p w14:paraId="33CE8930" w14:textId="77777777" w:rsidR="00F124E4" w:rsidRDefault="00F124E4" w:rsidP="00F124E4">
      <w:pPr>
        <w:pStyle w:val="PargrafodaLista"/>
        <w:rPr>
          <w:sz w:val="24"/>
          <w:szCs w:val="24"/>
        </w:rPr>
      </w:pPr>
    </w:p>
    <w:p w14:paraId="7D1ECE53" w14:textId="77777777" w:rsidR="00067FEC" w:rsidRDefault="00067FEC" w:rsidP="00F124E4">
      <w:pPr>
        <w:pStyle w:val="PargrafodaLista"/>
        <w:rPr>
          <w:sz w:val="24"/>
          <w:szCs w:val="24"/>
        </w:rPr>
      </w:pPr>
    </w:p>
    <w:p w14:paraId="17EB00D3" w14:textId="4F791C68" w:rsidR="00F124E4" w:rsidRDefault="00BA6602" w:rsidP="00F124E4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4439B2B" wp14:editId="4E9A71AA">
            <wp:extent cx="5400040" cy="3037840"/>
            <wp:effectExtent l="0" t="0" r="0" b="0"/>
            <wp:docPr id="1470210685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10685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858BA" w14:textId="3E94BBFD" w:rsidR="00F124E4" w:rsidRPr="00BA6602" w:rsidRDefault="00F124E4" w:rsidP="00F124E4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BA6602">
        <w:rPr>
          <w:sz w:val="24"/>
          <w:szCs w:val="24"/>
        </w:rPr>
        <w:t>Lâmina basal é como se fosse um “chão” p/ célula.</w:t>
      </w:r>
    </w:p>
    <w:p w14:paraId="5A1E657D" w14:textId="292047C3" w:rsidR="00F124E4" w:rsidRDefault="00F124E4" w:rsidP="00F124E4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Na face basal da célula existe a lâmina basal.</w:t>
      </w:r>
    </w:p>
    <w:p w14:paraId="4AF0FE39" w14:textId="31C8B7AA" w:rsidR="00F124E4" w:rsidRDefault="00BA6602" w:rsidP="00F124E4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BA6602">
        <w:rPr>
          <w:sz w:val="24"/>
          <w:szCs w:val="24"/>
          <w:u w:val="single"/>
        </w:rPr>
        <w:t>Glicoproteína</w:t>
      </w:r>
      <w:r w:rsidR="00F124E4" w:rsidRPr="00BA6602">
        <w:rPr>
          <w:sz w:val="24"/>
          <w:szCs w:val="24"/>
          <w:u w:val="single"/>
        </w:rPr>
        <w:t xml:space="preserve"> </w:t>
      </w:r>
      <w:r w:rsidRPr="00BA6602">
        <w:rPr>
          <w:sz w:val="24"/>
          <w:szCs w:val="24"/>
          <w:u w:val="single"/>
        </w:rPr>
        <w:t>de</w:t>
      </w:r>
      <w:r w:rsidR="00F124E4" w:rsidRPr="00BA6602">
        <w:rPr>
          <w:sz w:val="24"/>
          <w:szCs w:val="24"/>
          <w:u w:val="single"/>
        </w:rPr>
        <w:t xml:space="preserve"> adesão</w:t>
      </w:r>
      <w:r w:rsidR="00F124E4">
        <w:rPr>
          <w:sz w:val="24"/>
          <w:szCs w:val="24"/>
        </w:rPr>
        <w:t>: é uma molécula que é uma proteína com carboidrato, funcionando como uma molécula de adesão, que liga a célula a uma lâmina basal (superfície) ou a outras células do corpo (estrutura).</w:t>
      </w:r>
    </w:p>
    <w:p w14:paraId="7403D88F" w14:textId="77777777" w:rsidR="00BA6602" w:rsidRDefault="00BA6602" w:rsidP="00BA6602">
      <w:pPr>
        <w:rPr>
          <w:sz w:val="24"/>
          <w:szCs w:val="24"/>
        </w:rPr>
      </w:pPr>
    </w:p>
    <w:p w14:paraId="2E926CAD" w14:textId="2920D497" w:rsidR="00BA6602" w:rsidRDefault="00BA6602" w:rsidP="00BA660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B885F4C" wp14:editId="2BD21194">
            <wp:extent cx="5400040" cy="3037840"/>
            <wp:effectExtent l="0" t="0" r="0" b="0"/>
            <wp:docPr id="1201203161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20316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EA531" w14:textId="0F6B4599" w:rsidR="00BA6602" w:rsidRDefault="00BA6602" w:rsidP="00BA6602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Passar uma mensagem de dentro p/ fora ou de fora p/ dentro.</w:t>
      </w:r>
    </w:p>
    <w:p w14:paraId="058C492A" w14:textId="28F38452" w:rsidR="00F124E4" w:rsidRDefault="00BA6602" w:rsidP="00F124E4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BA6602">
        <w:rPr>
          <w:sz w:val="24"/>
          <w:szCs w:val="24"/>
        </w:rPr>
        <w:t>São proteínas transmembranas que integram o q</w:t>
      </w:r>
      <w:r>
        <w:rPr>
          <w:sz w:val="24"/>
          <w:szCs w:val="24"/>
        </w:rPr>
        <w:t>ue</w:t>
      </w:r>
      <w:r w:rsidRPr="00BA6602">
        <w:rPr>
          <w:sz w:val="24"/>
          <w:szCs w:val="24"/>
        </w:rPr>
        <w:t xml:space="preserve"> </w:t>
      </w:r>
      <w:r>
        <w:rPr>
          <w:sz w:val="24"/>
          <w:szCs w:val="24"/>
        </w:rPr>
        <w:t>tá</w:t>
      </w:r>
      <w:r w:rsidRPr="00BA6602">
        <w:rPr>
          <w:sz w:val="24"/>
          <w:szCs w:val="24"/>
        </w:rPr>
        <w:t xml:space="preserve"> acontecendo no meio interno e externo, e pode ser atividade tanto de dentro p</w:t>
      </w:r>
      <w:r>
        <w:rPr>
          <w:sz w:val="24"/>
          <w:szCs w:val="24"/>
        </w:rPr>
        <w:t>/ fora ou vice versa.</w:t>
      </w:r>
    </w:p>
    <w:p w14:paraId="156243BD" w14:textId="02EC4BF6" w:rsidR="00BA6602" w:rsidRDefault="00BA6602" w:rsidP="00F124E4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Isso faz com que a sinalização agregue várias inte</w:t>
      </w:r>
      <w:r w:rsidR="00CA0C68">
        <w:rPr>
          <w:sz w:val="24"/>
          <w:szCs w:val="24"/>
        </w:rPr>
        <w:t>g</w:t>
      </w:r>
      <w:r>
        <w:rPr>
          <w:sz w:val="24"/>
          <w:szCs w:val="24"/>
        </w:rPr>
        <w:t>rinas e faz um sítio de adesão focal.</w:t>
      </w:r>
    </w:p>
    <w:p w14:paraId="417A9BD8" w14:textId="4ED95705" w:rsidR="00BA6602" w:rsidRDefault="00B50242" w:rsidP="00BA6602">
      <w:pPr>
        <w:rPr>
          <w:sz w:val="24"/>
          <w:szCs w:val="24"/>
        </w:rPr>
      </w:pPr>
      <w:r>
        <w:rPr>
          <w:sz w:val="24"/>
          <w:szCs w:val="24"/>
        </w:rPr>
        <w:lastRenderedPageBreak/>
        <w:t>*</w:t>
      </w:r>
      <w:r w:rsidR="00BA6602" w:rsidRPr="00BA6602">
        <w:rPr>
          <w:sz w:val="24"/>
          <w:szCs w:val="24"/>
        </w:rPr>
        <w:sym w:font="Wingdings" w:char="F0E0"/>
      </w:r>
      <w:r w:rsidR="00BA6602">
        <w:rPr>
          <w:sz w:val="24"/>
          <w:szCs w:val="24"/>
        </w:rPr>
        <w:t>Quando tem um local inflamado: mediadores químicos de inflamação</w:t>
      </w:r>
      <w:r>
        <w:rPr>
          <w:sz w:val="24"/>
          <w:szCs w:val="24"/>
        </w:rPr>
        <w:t xml:space="preserve"> (citosinas)</w:t>
      </w:r>
      <w:r w:rsidR="00BA6602">
        <w:rPr>
          <w:sz w:val="24"/>
          <w:szCs w:val="24"/>
        </w:rPr>
        <w:t xml:space="preserve"> ativam a </w:t>
      </w:r>
      <w:r>
        <w:rPr>
          <w:sz w:val="24"/>
          <w:szCs w:val="24"/>
        </w:rPr>
        <w:t>inte</w:t>
      </w:r>
      <w:r w:rsidR="00CA0C68">
        <w:rPr>
          <w:sz w:val="24"/>
          <w:szCs w:val="24"/>
        </w:rPr>
        <w:t>g</w:t>
      </w:r>
      <w:r>
        <w:rPr>
          <w:sz w:val="24"/>
          <w:szCs w:val="24"/>
        </w:rPr>
        <w:t>rina</w:t>
      </w:r>
      <w:r w:rsidR="00BA6602">
        <w:rPr>
          <w:sz w:val="24"/>
          <w:szCs w:val="24"/>
        </w:rPr>
        <w:t>, e vai se aderir a uma outra estrutura que está expressa na inflamação,</w:t>
      </w:r>
      <w:r>
        <w:rPr>
          <w:sz w:val="24"/>
          <w:szCs w:val="24"/>
        </w:rPr>
        <w:t xml:space="preserve"> se ligando e entrando no tecido. Importante p/ células do sistema imune parar no local inflamado. As citosinas fazem a rota (waze) e a inte</w:t>
      </w:r>
      <w:r w:rsidR="00CA0C68">
        <w:rPr>
          <w:sz w:val="24"/>
          <w:szCs w:val="24"/>
        </w:rPr>
        <w:t>g</w:t>
      </w:r>
      <w:r>
        <w:rPr>
          <w:sz w:val="24"/>
          <w:szCs w:val="24"/>
        </w:rPr>
        <w:t>rina faz com que os neutrófilos fiquem no local inflamado.</w:t>
      </w:r>
    </w:p>
    <w:p w14:paraId="0F846CD1" w14:textId="77777777" w:rsidR="00B50242" w:rsidRDefault="00B50242" w:rsidP="00BA6602">
      <w:pPr>
        <w:rPr>
          <w:sz w:val="24"/>
          <w:szCs w:val="24"/>
        </w:rPr>
      </w:pPr>
    </w:p>
    <w:p w14:paraId="0B4A6A0C" w14:textId="5C628869" w:rsidR="00B50242" w:rsidRDefault="00B50242" w:rsidP="00BA6602">
      <w:pPr>
        <w:rPr>
          <w:sz w:val="24"/>
          <w:szCs w:val="24"/>
        </w:rPr>
      </w:pPr>
      <w:r w:rsidRPr="00B50242">
        <w:rPr>
          <w:sz w:val="24"/>
          <w:szCs w:val="24"/>
        </w:rPr>
        <w:drawing>
          <wp:inline distT="0" distB="0" distL="0" distR="0" wp14:anchorId="4B1803FA" wp14:editId="6704B229">
            <wp:extent cx="4440381" cy="2653577"/>
            <wp:effectExtent l="0" t="0" r="0" b="0"/>
            <wp:docPr id="4956511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511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2723" cy="2666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2C9F5" w14:textId="60663889" w:rsidR="00B50242" w:rsidRDefault="00B50242" w:rsidP="00B50242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Estruturas (proteínas) que a célula pode expressar e isso vai permitir que elas se liguem a outras células.</w:t>
      </w:r>
    </w:p>
    <w:p w14:paraId="11975598" w14:textId="4D9728B7" w:rsidR="00CA0C68" w:rsidRDefault="00CA0C68" w:rsidP="00B50242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ICAM-1, VCAM-1 e Integrina são moléculas de adesão.</w:t>
      </w:r>
    </w:p>
    <w:p w14:paraId="2AD4A0D5" w14:textId="5C5745B7" w:rsidR="007125FC" w:rsidRDefault="007125FC" w:rsidP="00B50242">
      <w:pPr>
        <w:rPr>
          <w:sz w:val="24"/>
          <w:szCs w:val="24"/>
        </w:rPr>
      </w:pPr>
      <w:r w:rsidRPr="007125FC">
        <w:rPr>
          <w:sz w:val="24"/>
          <w:szCs w:val="24"/>
        </w:rPr>
        <w:sym w:font="Wingdings" w:char="F0E0"/>
      </w:r>
      <w:r w:rsidRPr="007125FC">
        <w:rPr>
          <w:sz w:val="24"/>
          <w:szCs w:val="24"/>
          <w:u w:val="single"/>
        </w:rPr>
        <w:t>Disfunção endotelial</w:t>
      </w:r>
      <w:r>
        <w:rPr>
          <w:sz w:val="24"/>
          <w:szCs w:val="24"/>
        </w:rPr>
        <w:t>: expressão das moléculas de adesão e liberação da passagem de células inflamatórias p/ dentro do tecido.</w:t>
      </w:r>
    </w:p>
    <w:p w14:paraId="52A2EEFA" w14:textId="7DC17419" w:rsidR="00B50242" w:rsidRDefault="00B50242" w:rsidP="00B5024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18FEE27" wp14:editId="28A9FD52">
            <wp:extent cx="5500254" cy="3094216"/>
            <wp:effectExtent l="0" t="0" r="5715" b="0"/>
            <wp:docPr id="1575697664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97664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7335" cy="309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46034" w14:textId="03888C42" w:rsidR="00B50242" w:rsidRDefault="00B50242" w:rsidP="00B50242">
      <w:r w:rsidRPr="00B50242">
        <w:rPr>
          <w:sz w:val="24"/>
          <w:szCs w:val="24"/>
        </w:rPr>
        <w:lastRenderedPageBreak/>
        <w:sym w:font="Wingdings" w:char="F0E0"/>
      </w:r>
      <w:r>
        <w:rPr>
          <w:sz w:val="24"/>
          <w:szCs w:val="24"/>
        </w:rPr>
        <w:t xml:space="preserve"> </w:t>
      </w:r>
      <w:r w:rsidRPr="00B50242">
        <w:t xml:space="preserve">Metaloproteinases da </w:t>
      </w:r>
      <w:r w:rsidR="007125FC">
        <w:t>m</w:t>
      </w:r>
      <w:r w:rsidR="007125FC" w:rsidRPr="00B50242">
        <w:t>atriz</w:t>
      </w:r>
      <w:r w:rsidRPr="00B50242">
        <w:t xml:space="preserve"> extracelular </w:t>
      </w:r>
      <w:r w:rsidR="007125FC">
        <w:t xml:space="preserve">são enzimas que </w:t>
      </w:r>
      <w:r>
        <w:t>p</w:t>
      </w:r>
      <w:r w:rsidRPr="00B50242">
        <w:t xml:space="preserve">romovem a degradação </w:t>
      </w:r>
      <w:r w:rsidR="007125FC">
        <w:t xml:space="preserve">proteínas (colágeno e elastina) e </w:t>
      </w:r>
      <w:r w:rsidRPr="00B50242">
        <w:t xml:space="preserve">controlada de componentes da matriz – remodelamento durante a embriogênese, cicatrização. </w:t>
      </w:r>
    </w:p>
    <w:p w14:paraId="453B2834" w14:textId="1D4A0104" w:rsidR="00B50242" w:rsidRPr="00B50242" w:rsidRDefault="00B50242" w:rsidP="00B50242">
      <w:r>
        <w:sym w:font="Wingdings" w:char="F0E0"/>
      </w:r>
      <w:r>
        <w:t xml:space="preserve"> </w:t>
      </w:r>
      <w:r w:rsidRPr="00B50242">
        <w:t>Metaloproteases dependem de Ca2+ para sua atividade e Serinoproteases - possuem uma serina altamente reativa no seu sítio ativo. Exemplos: Colagenase (metaloprotease) e urokinase-type plasminogen activator (UPA).</w:t>
      </w:r>
    </w:p>
    <w:p w14:paraId="5D495EB6" w14:textId="098226E4" w:rsidR="00B50242" w:rsidRDefault="00B50242" w:rsidP="00B50242">
      <w:pPr>
        <w:rPr>
          <w:sz w:val="24"/>
          <w:szCs w:val="24"/>
        </w:rPr>
      </w:pPr>
    </w:p>
    <w:p w14:paraId="260A1372" w14:textId="77777777" w:rsidR="00B50242" w:rsidRPr="00B50242" w:rsidRDefault="00B50242" w:rsidP="00B50242">
      <w:pPr>
        <w:rPr>
          <w:sz w:val="24"/>
          <w:szCs w:val="24"/>
        </w:rPr>
      </w:pPr>
    </w:p>
    <w:sectPr w:rsidR="00B50242" w:rsidRPr="00B502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6F06F62"/>
    <w:multiLevelType w:val="hybridMultilevel"/>
    <w:tmpl w:val="99C0FA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1F4E2C"/>
    <w:multiLevelType w:val="hybridMultilevel"/>
    <w:tmpl w:val="7E448B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190D36"/>
    <w:multiLevelType w:val="hybridMultilevel"/>
    <w:tmpl w:val="30AA637A"/>
    <w:lvl w:ilvl="0" w:tplc="9264A12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7471678">
    <w:abstractNumId w:val="0"/>
  </w:num>
  <w:num w:numId="2" w16cid:durableId="515777767">
    <w:abstractNumId w:val="1"/>
  </w:num>
  <w:num w:numId="3" w16cid:durableId="18282067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4E4"/>
    <w:rsid w:val="00067FEC"/>
    <w:rsid w:val="001741AE"/>
    <w:rsid w:val="006D459E"/>
    <w:rsid w:val="007125FC"/>
    <w:rsid w:val="00B50242"/>
    <w:rsid w:val="00BA6602"/>
    <w:rsid w:val="00CA0C68"/>
    <w:rsid w:val="00F12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22271"/>
  <w15:chartTrackingRefBased/>
  <w15:docId w15:val="{48E4D4E9-4285-46DE-AB35-FD676C3B9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124E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50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918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svg"/><Relationship Id="rId12" Type="http://schemas.openxmlformats.org/officeDocument/2006/relationships/image" Target="media/image8.sv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sv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340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</cp:revision>
  <dcterms:created xsi:type="dcterms:W3CDTF">2024-05-13T10:59:00Z</dcterms:created>
  <dcterms:modified xsi:type="dcterms:W3CDTF">2024-05-13T12:04:00Z</dcterms:modified>
</cp:coreProperties>
</file>