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DBB702" w14:textId="099162B6" w:rsidR="001741AE" w:rsidRPr="002A239B" w:rsidRDefault="002A239B" w:rsidP="002A239B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2A239B">
        <w:rPr>
          <w:rFonts w:asciiTheme="majorHAnsi" w:hAnsiTheme="majorHAnsi" w:cstheme="majorHAnsi"/>
          <w:b/>
          <w:bCs/>
          <w:sz w:val="32"/>
          <w:szCs w:val="32"/>
          <w:highlight w:val="yellow"/>
        </w:rPr>
        <w:t>Tráfego Vesicular</w:t>
      </w:r>
    </w:p>
    <w:p w14:paraId="19A9794E" w14:textId="1F09FA9D" w:rsidR="002A239B" w:rsidRPr="006E76E1" w:rsidRDefault="002A239B" w:rsidP="006E76E1">
      <w:pPr>
        <w:jc w:val="center"/>
        <w:rPr>
          <w:rFonts w:asciiTheme="majorHAnsi" w:hAnsiTheme="majorHAnsi" w:cstheme="majorHAnsi"/>
          <w:bCs/>
          <w:sz w:val="28"/>
          <w:szCs w:val="28"/>
        </w:rPr>
      </w:pPr>
      <w:r w:rsidRPr="002A239B">
        <w:rPr>
          <w:rFonts w:asciiTheme="majorHAnsi" w:hAnsiTheme="majorHAnsi" w:cstheme="majorHAnsi"/>
          <w:bCs/>
          <w:sz w:val="28"/>
          <w:szCs w:val="28"/>
        </w:rPr>
        <w:t>Gliocosilação de proteína</w:t>
      </w:r>
    </w:p>
    <w:p w14:paraId="76EE183A" w14:textId="69986E13" w:rsidR="002A239B" w:rsidRPr="002A239B" w:rsidRDefault="002A239B" w:rsidP="002A239B">
      <w:pPr>
        <w:pStyle w:val="PargrafodaLista"/>
        <w:numPr>
          <w:ilvl w:val="0"/>
          <w:numId w:val="1"/>
        </w:numPr>
        <w:rPr>
          <w:rFonts w:cstheme="minorHAnsi"/>
          <w:bCs/>
          <w:sz w:val="24"/>
          <w:szCs w:val="24"/>
        </w:rPr>
      </w:pPr>
    </w:p>
    <w:p w14:paraId="1D47B35A" w14:textId="7CDDD226" w:rsidR="002A239B" w:rsidRDefault="002A239B" w:rsidP="002A239B">
      <w:pPr>
        <w:ind w:left="708"/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noProof/>
          <w:sz w:val="24"/>
          <w:szCs w:val="24"/>
        </w:rPr>
        <w:drawing>
          <wp:inline distT="0" distB="0" distL="0" distR="0" wp14:anchorId="64D8034C" wp14:editId="78AE4E15">
            <wp:extent cx="4168140" cy="3188353"/>
            <wp:effectExtent l="0" t="0" r="0" b="0"/>
            <wp:docPr id="13033330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330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76623" cy="3194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A3C4E" w14:textId="36917A01" w:rsidR="002A239B" w:rsidRDefault="002A239B" w:rsidP="002A239B">
      <w:pPr>
        <w:ind w:left="708"/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noProof/>
          <w:sz w:val="24"/>
          <w:szCs w:val="24"/>
        </w:rPr>
        <w:drawing>
          <wp:inline distT="0" distB="0" distL="0" distR="0" wp14:anchorId="06024338" wp14:editId="41ED2EEA">
            <wp:extent cx="3040591" cy="3421380"/>
            <wp:effectExtent l="0" t="0" r="0" b="0"/>
            <wp:docPr id="188190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90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6652" cy="345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DF0D" w14:textId="481386D1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Organelas membranosas</w:t>
      </w:r>
    </w:p>
    <w:p w14:paraId="1E0365E4" w14:textId="2005AC30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Quando adiciona uma glicose à uma proteína, é uma proteína </w:t>
      </w:r>
      <w:r w:rsidRPr="006E76E1">
        <w:rPr>
          <w:rFonts w:cstheme="minorHAnsi"/>
          <w:bCs/>
          <w:sz w:val="24"/>
          <w:szCs w:val="24"/>
          <w:highlight w:val="yellow"/>
        </w:rPr>
        <w:t>glicosilada</w:t>
      </w:r>
    </w:p>
    <w:p w14:paraId="7DC30901" w14:textId="3D5AE864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 </w:t>
      </w:r>
      <w:r w:rsidRPr="006E76E1">
        <w:rPr>
          <w:rFonts w:cstheme="minorHAnsi"/>
          <w:bCs/>
          <w:sz w:val="24"/>
          <w:szCs w:val="24"/>
          <w:highlight w:val="yellow"/>
        </w:rPr>
        <w:t>fita de RNA mensageiro</w:t>
      </w:r>
      <w:r>
        <w:rPr>
          <w:rFonts w:cstheme="minorHAnsi"/>
          <w:bCs/>
          <w:sz w:val="24"/>
          <w:szCs w:val="24"/>
        </w:rPr>
        <w:t xml:space="preserve"> vai sair do núcleo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o RER</w:t>
      </w:r>
      <w:r w:rsidR="006E76E1">
        <w:rPr>
          <w:rFonts w:cstheme="minorHAnsi"/>
          <w:bCs/>
          <w:sz w:val="24"/>
          <w:szCs w:val="24"/>
        </w:rPr>
        <w:t xml:space="preserve">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produz proteína </w:t>
      </w:r>
      <w:r w:rsidR="006E76E1" w:rsidRPr="006E76E1">
        <w:rPr>
          <w:rFonts w:cstheme="minorHAnsi"/>
          <w:bCs/>
          <w:sz w:val="24"/>
          <w:szCs w:val="24"/>
        </w:rPr>
        <w:sym w:font="Wingdings" w:char="F0E0"/>
      </w:r>
      <w:r w:rsidR="006E76E1">
        <w:rPr>
          <w:rFonts w:cstheme="minorHAnsi"/>
          <w:bCs/>
          <w:sz w:val="24"/>
          <w:szCs w:val="24"/>
        </w:rPr>
        <w:t xml:space="preserve"> sintetiza e endereça.</w:t>
      </w:r>
    </w:p>
    <w:p w14:paraId="30752A0B" w14:textId="18AA4BB1" w:rsidR="002A239B" w:rsidRDefault="002A239B" w:rsidP="002A239B">
      <w:pPr>
        <w:rPr>
          <w:rFonts w:cstheme="minorHAnsi"/>
          <w:bCs/>
          <w:sz w:val="24"/>
          <w:szCs w:val="24"/>
        </w:rPr>
      </w:pPr>
      <w:r w:rsidRPr="002A239B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58268956" wp14:editId="0A0EE47D">
            <wp:extent cx="4862945" cy="4004038"/>
            <wp:effectExtent l="0" t="0" r="0" b="0"/>
            <wp:docPr id="409669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6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8001" cy="4008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C013" w14:textId="1AB7CB87" w:rsidR="002A239B" w:rsidRDefault="002A239B" w:rsidP="002A239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Esses nucleotídeos tem bases nitrogenadas, que vão virar proteínas através de uma codificação.</w:t>
      </w:r>
    </w:p>
    <w:p w14:paraId="7253925E" w14:textId="4BB46639" w:rsidR="006E76E1" w:rsidRDefault="006E76E1" w:rsidP="006E76E1">
      <w:p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noProof/>
          <w:sz w:val="24"/>
          <w:szCs w:val="24"/>
        </w:rPr>
        <w:drawing>
          <wp:inline distT="0" distB="0" distL="0" distR="0" wp14:anchorId="62C269B4" wp14:editId="2B5B6E15">
            <wp:extent cx="4572000" cy="3310183"/>
            <wp:effectExtent l="0" t="0" r="0" b="0"/>
            <wp:docPr id="2144163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39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5835" cy="332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6617C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33D3B9F0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3BC3F8F0" w14:textId="77777777" w:rsidR="006E76E1" w:rsidRDefault="006E76E1" w:rsidP="006E76E1">
      <w:pPr>
        <w:rPr>
          <w:rFonts w:cstheme="minorHAnsi"/>
          <w:bCs/>
          <w:sz w:val="24"/>
          <w:szCs w:val="24"/>
        </w:rPr>
      </w:pPr>
    </w:p>
    <w:p w14:paraId="5B7B1D99" w14:textId="63889DDF" w:rsidR="006E76E1" w:rsidRDefault="006E76E1" w:rsidP="006E76E1">
      <w:p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0B1D508D" wp14:editId="0474BCD5">
            <wp:extent cx="5400040" cy="5108575"/>
            <wp:effectExtent l="0" t="0" r="0" b="0"/>
            <wp:docPr id="27186752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67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184D" w14:textId="19D23C60" w:rsidR="006E76E1" w:rsidRDefault="006E76E1" w:rsidP="006E76E1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6E76E1">
        <w:rPr>
          <w:rFonts w:cstheme="minorHAnsi"/>
          <w:bCs/>
          <w:sz w:val="24"/>
          <w:szCs w:val="24"/>
          <w:highlight w:val="yellow"/>
        </w:rPr>
        <w:t>5´</w:t>
      </w:r>
      <w:r>
        <w:rPr>
          <w:rFonts w:cstheme="minorHAnsi"/>
          <w:bCs/>
          <w:sz w:val="24"/>
          <w:szCs w:val="24"/>
        </w:rPr>
        <w:t xml:space="preserve"> - é o número de carbonos da pentose: Desorribosse  </w:t>
      </w:r>
    </w:p>
    <w:p w14:paraId="3AA93BD3" w14:textId="5378F599" w:rsidR="006E76E1" w:rsidRDefault="006E76E1" w:rsidP="006E76E1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1° fita de RNA mensageiro vai ficar no citoplasma depois coloca ribossomo.</w:t>
      </w:r>
    </w:p>
    <w:p w14:paraId="000B9E89" w14:textId="58E8801F" w:rsidR="002B2F32" w:rsidRDefault="006E76E1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Adiciona açúcar (</w:t>
      </w:r>
      <w:r w:rsidRPr="006E76E1">
        <w:rPr>
          <w:rFonts w:cstheme="minorHAnsi"/>
          <w:bCs/>
          <w:sz w:val="24"/>
          <w:szCs w:val="24"/>
          <w:highlight w:val="yellow"/>
        </w:rPr>
        <w:t>Gliocosilação</w:t>
      </w:r>
      <w:r>
        <w:rPr>
          <w:rFonts w:cstheme="minorHAnsi"/>
          <w:bCs/>
          <w:sz w:val="24"/>
          <w:szCs w:val="24"/>
        </w:rPr>
        <w:t xml:space="preserve">) na proteína para endereçar ela ao local certo, e é o complexo de Golgi que faz o endereçamento. A entrada é </w:t>
      </w:r>
      <w:r w:rsidRPr="006E76E1">
        <w:rPr>
          <w:rFonts w:cstheme="minorHAnsi"/>
          <w:bCs/>
          <w:sz w:val="24"/>
          <w:szCs w:val="24"/>
          <w:highlight w:val="yellow"/>
        </w:rPr>
        <w:t>CIS</w:t>
      </w:r>
      <w:r>
        <w:rPr>
          <w:rFonts w:cstheme="minorHAnsi"/>
          <w:bCs/>
          <w:sz w:val="24"/>
          <w:szCs w:val="24"/>
        </w:rPr>
        <w:t xml:space="preserve"> no Golgi</w:t>
      </w:r>
      <w:r w:rsidR="00AD76B6">
        <w:rPr>
          <w:rFonts w:cstheme="minorHAnsi"/>
          <w:bCs/>
          <w:sz w:val="24"/>
          <w:szCs w:val="24"/>
        </w:rPr>
        <w:t>.</w:t>
      </w:r>
    </w:p>
    <w:p w14:paraId="03452B19" w14:textId="5634ADE9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3E00A5A7" wp14:editId="35B26922">
            <wp:extent cx="4544290" cy="3907854"/>
            <wp:effectExtent l="0" t="0" r="0" b="0"/>
            <wp:docPr id="16626633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633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1719" cy="3931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A0EF" w14:textId="7A837F49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Essa proteína tem 3 ligações peptídicas e 4 aminoácidos.</w:t>
      </w:r>
    </w:p>
    <w:p w14:paraId="72EC9029" w14:textId="2FD4484A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A terminação do a.a pode ser Amina (N) ou Carboxila </w:t>
      </w:r>
      <w:r w:rsidR="00AD76B6">
        <w:rPr>
          <w:rFonts w:cstheme="minorHAnsi"/>
          <w:bCs/>
          <w:sz w:val="24"/>
          <w:szCs w:val="24"/>
        </w:rPr>
        <w:t>(C).</w:t>
      </w:r>
    </w:p>
    <w:p w14:paraId="06DB7933" w14:textId="455C7C5C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noProof/>
          <w:sz w:val="24"/>
          <w:szCs w:val="24"/>
        </w:rPr>
        <w:drawing>
          <wp:inline distT="0" distB="0" distL="0" distR="0" wp14:anchorId="08BD6B88" wp14:editId="3606FE74">
            <wp:extent cx="4682341" cy="3592195"/>
            <wp:effectExtent l="0" t="0" r="0" b="0"/>
            <wp:docPr id="81598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981968" name=""/>
                    <pic:cNvPicPr/>
                  </pic:nvPicPr>
                  <pic:blipFill rotWithShape="1">
                    <a:blip r:embed="rId11"/>
                    <a:srcRect l="4385"/>
                    <a:stretch/>
                  </pic:blipFill>
                  <pic:spPr bwMode="auto">
                    <a:xfrm>
                      <a:off x="0" y="0"/>
                      <a:ext cx="4696037" cy="36027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D68C8" w14:textId="31632AF8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A proteína segue uma sequência: estrutura primaria (só peptídica)</w:t>
      </w:r>
    </w:p>
    <w:p w14:paraId="30785BAA" w14:textId="7D20B081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Estrutura segundaria (vai dobrando)</w:t>
      </w:r>
    </w:p>
    <w:p w14:paraId="348B0A8A" w14:textId="16E21451" w:rsidR="002B2F32" w:rsidRPr="00C44DFB" w:rsidRDefault="002B2F32" w:rsidP="00C44DFB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>Estrutura terciária</w:t>
      </w:r>
      <w:r w:rsidR="00C44DFB">
        <w:rPr>
          <w:rFonts w:cstheme="minorHAnsi"/>
          <w:bCs/>
          <w:sz w:val="24"/>
          <w:szCs w:val="24"/>
        </w:rPr>
        <w:t>.</w:t>
      </w:r>
    </w:p>
    <w:p w14:paraId="5106A582" w14:textId="0EF14A92" w:rsidR="002B2F32" w:rsidRDefault="002B2F32" w:rsidP="002B2F32">
      <w:pPr>
        <w:rPr>
          <w:rFonts w:cstheme="minorHAnsi"/>
          <w:bCs/>
          <w:sz w:val="24"/>
          <w:szCs w:val="24"/>
        </w:rPr>
      </w:pPr>
      <w:r w:rsidRPr="002B2F32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59C685A6" wp14:editId="1CD141A4">
            <wp:extent cx="4973554" cy="3796838"/>
            <wp:effectExtent l="0" t="0" r="0" b="0"/>
            <wp:docPr id="12628965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8965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0928" cy="3802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7A57" w14:textId="7E4A2D8F" w:rsidR="002B2F32" w:rsidRDefault="002B2F32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Gliocosilação endereça a proteína ou na </w:t>
      </w:r>
      <w:r w:rsidRPr="00A71B86">
        <w:rPr>
          <w:rFonts w:cstheme="minorHAnsi"/>
          <w:bCs/>
          <w:sz w:val="24"/>
          <w:szCs w:val="24"/>
          <w:highlight w:val="yellow"/>
        </w:rPr>
        <w:t>N terminal</w:t>
      </w:r>
      <w:r>
        <w:rPr>
          <w:rFonts w:cstheme="minorHAnsi"/>
          <w:bCs/>
          <w:sz w:val="24"/>
          <w:szCs w:val="24"/>
        </w:rPr>
        <w:t xml:space="preserve"> ou na C terminal</w:t>
      </w:r>
      <w:r w:rsidR="00C44DFB">
        <w:rPr>
          <w:rFonts w:cstheme="minorHAnsi"/>
          <w:bCs/>
          <w:sz w:val="24"/>
          <w:szCs w:val="24"/>
        </w:rPr>
        <w:t xml:space="preserve">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enviado ao complexo de </w:t>
      </w:r>
      <w:r w:rsidR="00C44DFB" w:rsidRPr="00A71B86">
        <w:rPr>
          <w:rFonts w:cstheme="minorHAnsi"/>
          <w:bCs/>
          <w:sz w:val="24"/>
          <w:szCs w:val="24"/>
          <w:highlight w:val="yellow"/>
        </w:rPr>
        <w:t>Golgi</w:t>
      </w:r>
      <w:r w:rsidR="00C44DFB">
        <w:rPr>
          <w:rFonts w:cstheme="minorHAnsi"/>
          <w:bCs/>
          <w:sz w:val="24"/>
          <w:szCs w:val="24"/>
        </w:rPr>
        <w:t xml:space="preserve">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entra na face </w:t>
      </w:r>
      <w:r w:rsidR="00C44DFB" w:rsidRPr="00A71B86">
        <w:rPr>
          <w:rFonts w:cstheme="minorHAnsi"/>
          <w:bCs/>
          <w:sz w:val="24"/>
          <w:szCs w:val="24"/>
          <w:highlight w:val="yellow"/>
        </w:rPr>
        <w:t>CIS</w:t>
      </w:r>
      <w:r w:rsidR="00C44DFB">
        <w:rPr>
          <w:rFonts w:cstheme="minorHAnsi"/>
          <w:bCs/>
          <w:sz w:val="24"/>
          <w:szCs w:val="24"/>
        </w:rPr>
        <w:t xml:space="preserve"> (voltada para o RER)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ganhando um </w:t>
      </w:r>
      <w:r w:rsidR="00C44DFB" w:rsidRPr="00A71B86">
        <w:rPr>
          <w:rFonts w:cstheme="minorHAnsi"/>
          <w:bCs/>
          <w:sz w:val="24"/>
          <w:szCs w:val="24"/>
          <w:highlight w:val="yellow"/>
        </w:rPr>
        <w:t>endereçamento</w:t>
      </w:r>
      <w:r w:rsidR="00C44DFB">
        <w:rPr>
          <w:rFonts w:cstheme="minorHAnsi"/>
          <w:bCs/>
          <w:sz w:val="24"/>
          <w:szCs w:val="24"/>
        </w:rPr>
        <w:t xml:space="preserve">/formato específico </w:t>
      </w:r>
      <w:r w:rsidR="00C44DFB" w:rsidRPr="00C44DFB">
        <w:rPr>
          <w:rFonts w:cstheme="minorHAnsi"/>
          <w:bCs/>
          <w:sz w:val="24"/>
          <w:szCs w:val="24"/>
        </w:rPr>
        <w:sym w:font="Wingdings" w:char="F0E0"/>
      </w:r>
      <w:r w:rsidR="00C44DFB">
        <w:rPr>
          <w:rFonts w:cstheme="minorHAnsi"/>
          <w:bCs/>
          <w:sz w:val="24"/>
          <w:szCs w:val="24"/>
        </w:rPr>
        <w:t xml:space="preserve"> direcionada para fora da célula (clasmocitose – </w:t>
      </w:r>
      <w:r w:rsidR="00C44DFB" w:rsidRPr="00A71B86">
        <w:rPr>
          <w:rFonts w:cstheme="minorHAnsi"/>
          <w:bCs/>
          <w:sz w:val="24"/>
          <w:szCs w:val="24"/>
          <w:highlight w:val="yellow"/>
        </w:rPr>
        <w:t>exocitose</w:t>
      </w:r>
      <w:r w:rsidR="00C44DFB">
        <w:rPr>
          <w:rFonts w:cstheme="minorHAnsi"/>
          <w:bCs/>
          <w:sz w:val="24"/>
          <w:szCs w:val="24"/>
        </w:rPr>
        <w:t xml:space="preserve">) </w:t>
      </w:r>
    </w:p>
    <w:p w14:paraId="0219196D" w14:textId="13B1AA75" w:rsidR="00C44DFB" w:rsidRDefault="00C44DFB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Na </w:t>
      </w:r>
      <w:r w:rsidRPr="00A71B86">
        <w:rPr>
          <w:rFonts w:cstheme="minorHAnsi"/>
          <w:bCs/>
          <w:sz w:val="24"/>
          <w:szCs w:val="24"/>
          <w:highlight w:val="yellow"/>
        </w:rPr>
        <w:t>membrana plasmática</w:t>
      </w:r>
      <w:r>
        <w:rPr>
          <w:rFonts w:cstheme="minorHAnsi"/>
          <w:bCs/>
          <w:sz w:val="24"/>
          <w:szCs w:val="24"/>
        </w:rPr>
        <w:t>: a proteína vai ser expulsa para fora (</w:t>
      </w:r>
      <w:r w:rsidRPr="00A71B86">
        <w:rPr>
          <w:rFonts w:cstheme="minorHAnsi"/>
          <w:bCs/>
          <w:sz w:val="24"/>
          <w:szCs w:val="24"/>
          <w:highlight w:val="yellow"/>
        </w:rPr>
        <w:t>exocitose</w:t>
      </w:r>
      <w:r>
        <w:rPr>
          <w:rFonts w:cstheme="minorHAnsi"/>
          <w:bCs/>
          <w:sz w:val="24"/>
          <w:szCs w:val="24"/>
        </w:rPr>
        <w:t>).</w:t>
      </w:r>
    </w:p>
    <w:p w14:paraId="5FDEDC38" w14:textId="576E73FB" w:rsidR="00C44DFB" w:rsidRDefault="00C44DFB" w:rsidP="002B2F32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946A38">
        <w:rPr>
          <w:rFonts w:cstheme="minorHAnsi"/>
          <w:bCs/>
          <w:sz w:val="24"/>
          <w:szCs w:val="24"/>
          <w:highlight w:val="yellow"/>
        </w:rPr>
        <w:t>Glicação</w:t>
      </w:r>
      <w:r>
        <w:rPr>
          <w:rFonts w:cstheme="minorHAnsi"/>
          <w:bCs/>
          <w:sz w:val="24"/>
          <w:szCs w:val="24"/>
        </w:rPr>
        <w:t>: é na hemoglobinaglicada</w:t>
      </w:r>
      <w:r w:rsidR="00946A38">
        <w:rPr>
          <w:rFonts w:cstheme="minorHAnsi"/>
          <w:bCs/>
          <w:sz w:val="24"/>
          <w:szCs w:val="24"/>
        </w:rPr>
        <w:t>, alta taxa de glicose ataca a parte proteica da hemácia, deformando a hemácia e anulando transporte de O2.</w:t>
      </w:r>
    </w:p>
    <w:p w14:paraId="0FD80682" w14:textId="6EC59D58" w:rsidR="00C44DFB" w:rsidRDefault="00C44DFB" w:rsidP="00C44DFB">
      <w:pPr>
        <w:rPr>
          <w:rFonts w:cstheme="minorHAnsi"/>
          <w:bCs/>
          <w:sz w:val="24"/>
          <w:szCs w:val="24"/>
        </w:rPr>
      </w:pPr>
      <w:r w:rsidRPr="00C44DFB">
        <w:rPr>
          <w:rFonts w:cstheme="minorHAnsi"/>
          <w:bCs/>
          <w:noProof/>
          <w:sz w:val="24"/>
          <w:szCs w:val="24"/>
        </w:rPr>
        <w:drawing>
          <wp:inline distT="0" distB="0" distL="0" distR="0" wp14:anchorId="2E323AD2" wp14:editId="04A92047">
            <wp:extent cx="4544290" cy="3151719"/>
            <wp:effectExtent l="0" t="0" r="0" b="0"/>
            <wp:docPr id="169219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193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4868" cy="3179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8BAF" w14:textId="445DD5C6" w:rsidR="00AD76B6" w:rsidRP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E41D7C">
        <w:rPr>
          <w:rFonts w:cstheme="minorHAnsi"/>
          <w:bCs/>
          <w:sz w:val="24"/>
          <w:szCs w:val="24"/>
          <w:highlight w:val="yellow"/>
        </w:rPr>
        <w:t>O-Gliocosilação é terminal C</w:t>
      </w:r>
      <w:r>
        <w:rPr>
          <w:rFonts w:cstheme="minorHAnsi"/>
          <w:bCs/>
          <w:sz w:val="24"/>
          <w:szCs w:val="24"/>
        </w:rPr>
        <w:t>.</w:t>
      </w:r>
    </w:p>
    <w:p w14:paraId="71894734" w14:textId="3B53F6AE" w:rsidR="00C44DFB" w:rsidRDefault="00946A38" w:rsidP="00946A38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946A38">
        <w:rPr>
          <w:rFonts w:cstheme="minorHAnsi"/>
          <w:bCs/>
          <w:sz w:val="24"/>
          <w:szCs w:val="24"/>
          <w:highlight w:val="yellow"/>
        </w:rPr>
        <w:lastRenderedPageBreak/>
        <w:t>Resistencia a insulina</w:t>
      </w:r>
      <w:r>
        <w:rPr>
          <w:rFonts w:cstheme="minorHAnsi"/>
          <w:bCs/>
          <w:sz w:val="24"/>
          <w:szCs w:val="24"/>
        </w:rPr>
        <w:t>: é a produção de insulina, porém com pouco receptor para a insulina. Diabetes tipo 2: produz muita insulina, mas tem pouco receptor.</w:t>
      </w:r>
    </w:p>
    <w:p w14:paraId="6691DA37" w14:textId="7974F5AB" w:rsid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noProof/>
          <w:sz w:val="24"/>
          <w:szCs w:val="24"/>
        </w:rPr>
        <w:drawing>
          <wp:inline distT="0" distB="0" distL="0" distR="0" wp14:anchorId="1701A333" wp14:editId="522670AF">
            <wp:extent cx="5400040" cy="3913505"/>
            <wp:effectExtent l="0" t="0" r="0" b="0"/>
            <wp:docPr id="11995945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5945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1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DCF7" w14:textId="2C24194C" w:rsidR="00AD76B6" w:rsidRP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noProof/>
          <w:sz w:val="24"/>
          <w:szCs w:val="24"/>
        </w:rPr>
        <w:drawing>
          <wp:inline distT="0" distB="0" distL="0" distR="0" wp14:anchorId="7FEB3107" wp14:editId="014A8CE3">
            <wp:extent cx="5400040" cy="3982720"/>
            <wp:effectExtent l="0" t="0" r="0" b="0"/>
            <wp:docPr id="463973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9739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6E34A" w14:textId="31640681" w:rsidR="00C44DFB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655A4972" wp14:editId="15C6CCD8">
            <wp:extent cx="5400040" cy="4189095"/>
            <wp:effectExtent l="0" t="0" r="0" b="0"/>
            <wp:docPr id="902483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834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58EB7" w14:textId="6A82C52A" w:rsidR="00AD76B6" w:rsidRDefault="00AD76B6" w:rsidP="00AD76B6">
      <w:pPr>
        <w:rPr>
          <w:rFonts w:cstheme="minorHAnsi"/>
          <w:bCs/>
          <w:sz w:val="24"/>
          <w:szCs w:val="24"/>
        </w:rPr>
      </w:pPr>
      <w:r w:rsidRPr="00AD76B6">
        <w:rPr>
          <w:rFonts w:cstheme="minorHAnsi"/>
          <w:bCs/>
          <w:noProof/>
          <w:sz w:val="24"/>
          <w:szCs w:val="24"/>
        </w:rPr>
        <w:drawing>
          <wp:inline distT="0" distB="0" distL="0" distR="0" wp14:anchorId="35D2BF04" wp14:editId="15032505">
            <wp:extent cx="5400040" cy="3962400"/>
            <wp:effectExtent l="0" t="0" r="0" b="0"/>
            <wp:docPr id="17584335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4335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7311" w14:textId="503254DA" w:rsid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t xml:space="preserve">Essa </w:t>
      </w:r>
      <w:r w:rsidRPr="00E41D7C">
        <w:rPr>
          <w:rFonts w:cstheme="minorHAnsi"/>
          <w:bCs/>
          <w:sz w:val="24"/>
          <w:szCs w:val="24"/>
          <w:highlight w:val="yellow"/>
        </w:rPr>
        <w:t>enzima</w:t>
      </w:r>
      <w:r w:rsidR="00E41D7C">
        <w:rPr>
          <w:rFonts w:cstheme="minorHAnsi"/>
          <w:bCs/>
          <w:sz w:val="24"/>
          <w:szCs w:val="24"/>
        </w:rPr>
        <w:t xml:space="preserve"> (oligossacarídeo-proteína-transferase)</w:t>
      </w:r>
      <w:r>
        <w:rPr>
          <w:rFonts w:cstheme="minorHAnsi"/>
          <w:bCs/>
          <w:sz w:val="24"/>
          <w:szCs w:val="24"/>
        </w:rPr>
        <w:t xml:space="preserve"> serve para colocar esses açucares.</w:t>
      </w:r>
    </w:p>
    <w:p w14:paraId="47059D81" w14:textId="663E506F" w:rsidR="00C52833" w:rsidRDefault="00C52833" w:rsidP="00C52833">
      <w:pPr>
        <w:pStyle w:val="PargrafodaLista"/>
        <w:ind w:left="1068"/>
        <w:rPr>
          <w:rFonts w:cstheme="minorHAnsi"/>
          <w:bCs/>
          <w:sz w:val="24"/>
          <w:szCs w:val="24"/>
        </w:rPr>
      </w:pPr>
      <w:r w:rsidRPr="00C52833">
        <w:rPr>
          <w:rFonts w:cstheme="minorHAnsi"/>
          <w:bCs/>
          <w:noProof/>
          <w:sz w:val="24"/>
          <w:szCs w:val="24"/>
        </w:rPr>
        <w:lastRenderedPageBreak/>
        <w:drawing>
          <wp:inline distT="0" distB="0" distL="0" distR="0" wp14:anchorId="7FA09E24" wp14:editId="40EFE9D7">
            <wp:extent cx="5400040" cy="2714625"/>
            <wp:effectExtent l="0" t="0" r="0" b="0"/>
            <wp:docPr id="390907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071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983F1" w14:textId="0638C122" w:rsidR="00AD76B6" w:rsidRPr="00AD76B6" w:rsidRDefault="00AD76B6" w:rsidP="00AD76B6">
      <w:pPr>
        <w:pStyle w:val="PargrafodaLista"/>
        <w:numPr>
          <w:ilvl w:val="0"/>
          <w:numId w:val="2"/>
        </w:numPr>
        <w:rPr>
          <w:rFonts w:cstheme="minorHAnsi"/>
          <w:bCs/>
          <w:sz w:val="24"/>
          <w:szCs w:val="24"/>
        </w:rPr>
      </w:pPr>
      <w:r w:rsidRPr="00E41D7C">
        <w:rPr>
          <w:rFonts w:cstheme="minorHAnsi"/>
          <w:bCs/>
          <w:sz w:val="24"/>
          <w:szCs w:val="24"/>
          <w:highlight w:val="yellow"/>
        </w:rPr>
        <w:t>RE</w:t>
      </w:r>
      <w:r>
        <w:rPr>
          <w:rFonts w:cstheme="minorHAnsi"/>
          <w:bCs/>
          <w:sz w:val="24"/>
          <w:szCs w:val="24"/>
        </w:rPr>
        <w:t xml:space="preserve"> e o </w:t>
      </w:r>
      <w:r w:rsidRPr="00E41D7C">
        <w:rPr>
          <w:rFonts w:cstheme="minorHAnsi"/>
          <w:bCs/>
          <w:sz w:val="24"/>
          <w:szCs w:val="24"/>
          <w:highlight w:val="yellow"/>
        </w:rPr>
        <w:t>Golgi</w:t>
      </w:r>
      <w:r>
        <w:rPr>
          <w:rFonts w:cstheme="minorHAnsi"/>
          <w:bCs/>
          <w:sz w:val="24"/>
          <w:szCs w:val="24"/>
        </w:rPr>
        <w:t xml:space="preserve"> tem capacidade de sintetizar vários açúcares (oligossacarídeos</w:t>
      </w:r>
      <w:r w:rsidR="00C52833">
        <w:rPr>
          <w:rFonts w:cstheme="minorHAnsi"/>
          <w:bCs/>
          <w:sz w:val="24"/>
          <w:szCs w:val="24"/>
        </w:rPr>
        <w:t xml:space="preserve"> </w:t>
      </w:r>
      <w:r>
        <w:rPr>
          <w:rFonts w:cstheme="minorHAnsi"/>
          <w:bCs/>
          <w:sz w:val="24"/>
          <w:szCs w:val="24"/>
        </w:rPr>
        <w:t>– direcionar as moléculas)</w:t>
      </w:r>
      <w:r w:rsidR="00C52833">
        <w:rPr>
          <w:rFonts w:cstheme="minorHAnsi"/>
          <w:bCs/>
          <w:sz w:val="24"/>
          <w:szCs w:val="24"/>
        </w:rPr>
        <w:t>.</w:t>
      </w:r>
    </w:p>
    <w:sectPr w:rsidR="00AD76B6" w:rsidRPr="00AD76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C7928"/>
    <w:multiLevelType w:val="hybridMultilevel"/>
    <w:tmpl w:val="E7903EB4"/>
    <w:lvl w:ilvl="0" w:tplc="A26C87D2">
      <w:start w:val="1"/>
      <w:numFmt w:val="bullet"/>
      <w:lvlText w:val=""/>
      <w:lvlJc w:val="left"/>
      <w:pPr>
        <w:ind w:left="1068" w:hanging="360"/>
      </w:pPr>
      <w:rPr>
        <w:rFonts w:ascii="Wingdings" w:eastAsiaTheme="minorHAnsi" w:hAnsi="Wingdings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5BEE7649"/>
    <w:multiLevelType w:val="hybridMultilevel"/>
    <w:tmpl w:val="155E16C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4835743">
    <w:abstractNumId w:val="1"/>
  </w:num>
  <w:num w:numId="2" w16cid:durableId="168540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A239B"/>
    <w:rsid w:val="000B6BA4"/>
    <w:rsid w:val="000D41D1"/>
    <w:rsid w:val="0010417E"/>
    <w:rsid w:val="001741AE"/>
    <w:rsid w:val="002A239B"/>
    <w:rsid w:val="002B2F32"/>
    <w:rsid w:val="004600F2"/>
    <w:rsid w:val="00490DFD"/>
    <w:rsid w:val="006E76E1"/>
    <w:rsid w:val="007A7C17"/>
    <w:rsid w:val="007B0C9F"/>
    <w:rsid w:val="00807B6E"/>
    <w:rsid w:val="00817A77"/>
    <w:rsid w:val="008D469D"/>
    <w:rsid w:val="00946A38"/>
    <w:rsid w:val="00A71B86"/>
    <w:rsid w:val="00AD76B6"/>
    <w:rsid w:val="00C44DFB"/>
    <w:rsid w:val="00C52833"/>
    <w:rsid w:val="00E41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38C21"/>
  <w15:chartTrackingRefBased/>
  <w15:docId w15:val="{165F7D5B-1E2F-4855-ABC1-52E67D441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A23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8</Pages>
  <Words>268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4</cp:revision>
  <dcterms:created xsi:type="dcterms:W3CDTF">2024-08-20T12:39:00Z</dcterms:created>
  <dcterms:modified xsi:type="dcterms:W3CDTF">2024-08-25T13:39:00Z</dcterms:modified>
</cp:coreProperties>
</file>