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A4386" w14:textId="2258EC86" w:rsidR="00D45544" w:rsidRDefault="00D45544" w:rsidP="00D45544">
      <w:pPr>
        <w:jc w:val="center"/>
        <w:rPr>
          <w:b/>
          <w:sz w:val="28"/>
          <w:szCs w:val="28"/>
        </w:rPr>
      </w:pPr>
      <w:r w:rsidRPr="00D60DAF">
        <w:rPr>
          <w:b/>
          <w:sz w:val="28"/>
          <w:szCs w:val="28"/>
          <w:highlight w:val="lightGray"/>
        </w:rPr>
        <w:t>Corpúsculos renais e filtração do plasma</w:t>
      </w:r>
    </w:p>
    <w:p w14:paraId="2FDA70CF" w14:textId="017A858B" w:rsidR="00D45544" w:rsidRDefault="00D45544" w:rsidP="00D60DAF">
      <w:pPr>
        <w:rPr>
          <w:b/>
        </w:rPr>
      </w:pPr>
      <w:r>
        <w:rPr>
          <w:b/>
        </w:rPr>
        <w:t>C</w:t>
      </w:r>
      <w:r w:rsidRPr="00D45544">
        <w:rPr>
          <w:b/>
        </w:rPr>
        <w:t>orpúsculos renais</w:t>
      </w:r>
    </w:p>
    <w:p w14:paraId="49A2508F" w14:textId="0A6C9070" w:rsidR="00D45544" w:rsidRDefault="00D45544" w:rsidP="00D60DAF">
      <w:pPr>
        <w:pStyle w:val="PargrafodaLista"/>
        <w:numPr>
          <w:ilvl w:val="0"/>
          <w:numId w:val="1"/>
        </w:numPr>
        <w:rPr>
          <w:bCs/>
        </w:rPr>
      </w:pPr>
      <w:r w:rsidRPr="00D45544">
        <w:rPr>
          <w:bCs/>
        </w:rPr>
        <w:t xml:space="preserve">são pequenas esferas localizadas no </w:t>
      </w:r>
      <w:r w:rsidRPr="00E74F39">
        <w:rPr>
          <w:bCs/>
          <w:u w:val="single"/>
        </w:rPr>
        <w:t>córtex</w:t>
      </w:r>
      <w:r w:rsidR="00EC10F7">
        <w:rPr>
          <w:bCs/>
        </w:rPr>
        <w:t>;</w:t>
      </w:r>
    </w:p>
    <w:p w14:paraId="1D929858" w14:textId="38B16D98" w:rsidR="00EC10F7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2</w:t>
      </w:r>
      <w:r w:rsidRPr="00EC10F7">
        <w:rPr>
          <w:bCs/>
        </w:rPr>
        <w:t>00 a 300 μm de diâmetro</w:t>
      </w:r>
      <w:r>
        <w:rPr>
          <w:bCs/>
        </w:rPr>
        <w:t>;</w:t>
      </w:r>
    </w:p>
    <w:p w14:paraId="15D07610" w14:textId="520FFE50" w:rsidR="00EC10F7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S</w:t>
      </w:r>
      <w:r w:rsidRPr="00EC10F7">
        <w:rPr>
          <w:bCs/>
        </w:rPr>
        <w:t xml:space="preserve">uas localizações, originam: </w:t>
      </w:r>
      <w:r w:rsidRPr="00EC10F7">
        <w:rPr>
          <w:b/>
        </w:rPr>
        <w:t>néfrons justamedulares</w:t>
      </w:r>
      <w:r w:rsidRPr="00EC10F7">
        <w:rPr>
          <w:bCs/>
        </w:rPr>
        <w:t xml:space="preserve">, </w:t>
      </w:r>
      <w:r w:rsidRPr="00EC10F7">
        <w:rPr>
          <w:b/>
        </w:rPr>
        <w:t>intermediários</w:t>
      </w:r>
      <w:r w:rsidRPr="00EC10F7">
        <w:rPr>
          <w:bCs/>
        </w:rPr>
        <w:t xml:space="preserve"> ou </w:t>
      </w:r>
      <w:r w:rsidRPr="00EC10F7">
        <w:rPr>
          <w:b/>
        </w:rPr>
        <w:t>superficiais</w:t>
      </w:r>
      <w:r w:rsidRPr="00EC10F7">
        <w:rPr>
          <w:bCs/>
        </w:rPr>
        <w:t>.</w:t>
      </w:r>
    </w:p>
    <w:p w14:paraId="5309311F" w14:textId="55E74BC8" w:rsidR="00EC10F7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 w:rsidRPr="00E74F39">
        <w:rPr>
          <w:b/>
          <w:highlight w:val="yellow"/>
        </w:rPr>
        <w:t>N</w:t>
      </w:r>
      <w:r w:rsidRPr="00E74F39">
        <w:rPr>
          <w:b/>
          <w:highlight w:val="yellow"/>
        </w:rPr>
        <w:t>éfrons justamedulares</w:t>
      </w:r>
      <w:r w:rsidRPr="00E74F39">
        <w:rPr>
          <w:bCs/>
          <w:highlight w:val="yellow"/>
        </w:rPr>
        <w:t>:</w:t>
      </w:r>
      <w:r>
        <w:rPr>
          <w:bCs/>
        </w:rPr>
        <w:t xml:space="preserve"> </w:t>
      </w:r>
      <w:r w:rsidRPr="00EC10F7">
        <w:rPr>
          <w:bCs/>
        </w:rPr>
        <w:t>cerca de 25% do total e seus corpúsculos estão localizados próximos da medula;</w:t>
      </w:r>
    </w:p>
    <w:p w14:paraId="56CE6FA0" w14:textId="2553219B" w:rsidR="00EC10F7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 w:rsidRPr="00E74F39">
        <w:rPr>
          <w:b/>
          <w:highlight w:val="yellow"/>
        </w:rPr>
        <w:t>S</w:t>
      </w:r>
      <w:r w:rsidRPr="00E74F39">
        <w:rPr>
          <w:b/>
          <w:highlight w:val="yellow"/>
        </w:rPr>
        <w:t>uperficiais</w:t>
      </w:r>
      <w:r w:rsidRPr="00EC10F7">
        <w:rPr>
          <w:bCs/>
        </w:rPr>
        <w:t xml:space="preserve"> </w:t>
      </w:r>
      <w:r w:rsidRPr="00EC10F7">
        <w:rPr>
          <w:bCs/>
        </w:rPr>
        <w:t>situam-se próximos à cápsula;</w:t>
      </w:r>
    </w:p>
    <w:p w14:paraId="62191B12" w14:textId="05580EF3" w:rsidR="00EC10F7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 w:rsidRPr="00E74F39">
        <w:rPr>
          <w:b/>
          <w:highlight w:val="yellow"/>
        </w:rPr>
        <w:t>I</w:t>
      </w:r>
      <w:r w:rsidRPr="00E74F39">
        <w:rPr>
          <w:b/>
          <w:highlight w:val="yellow"/>
        </w:rPr>
        <w:t>ntermediários</w:t>
      </w:r>
      <w:r w:rsidRPr="00EC10F7">
        <w:rPr>
          <w:bCs/>
        </w:rPr>
        <w:t xml:space="preserve"> entre os dois.</w:t>
      </w:r>
    </w:p>
    <w:p w14:paraId="6EBFDDF3" w14:textId="4E09F96F" w:rsidR="00E74F39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 w:rsidRPr="00EC10F7">
        <w:rPr>
          <w:bCs/>
        </w:rPr>
        <w:t>são formados por uma rede de capilares sanguíneos</w:t>
      </w:r>
      <w:r>
        <w:rPr>
          <w:bCs/>
        </w:rPr>
        <w:t xml:space="preserve">: </w:t>
      </w:r>
      <w:r w:rsidRPr="00EC10F7">
        <w:rPr>
          <w:bCs/>
        </w:rPr>
        <w:t xml:space="preserve">o </w:t>
      </w:r>
      <w:r w:rsidRPr="00EC10F7">
        <w:rPr>
          <w:b/>
        </w:rPr>
        <w:t>glomérulo renal</w:t>
      </w:r>
      <w:r w:rsidR="00E74F39">
        <w:rPr>
          <w:b/>
        </w:rPr>
        <w:t xml:space="preserve"> </w:t>
      </w:r>
      <w:r w:rsidR="00E74F39">
        <w:rPr>
          <w:bCs/>
        </w:rPr>
        <w:t>(s/ diafragma)</w:t>
      </w:r>
      <w:r w:rsidRPr="00EC10F7">
        <w:rPr>
          <w:bCs/>
        </w:rPr>
        <w:t>, e pela cá</w:t>
      </w:r>
      <w:r w:rsidRPr="00EC10F7">
        <w:rPr>
          <w:b/>
        </w:rPr>
        <w:t>psula de Bowman</w:t>
      </w:r>
      <w:r w:rsidRPr="00EC10F7">
        <w:rPr>
          <w:bCs/>
        </w:rPr>
        <w:t xml:space="preserve">, a </w:t>
      </w:r>
      <w:r w:rsidRPr="00EC10F7">
        <w:rPr>
          <w:b/>
        </w:rPr>
        <w:t>parede do corpúsculo</w:t>
      </w:r>
      <w:r w:rsidRPr="00EC10F7">
        <w:rPr>
          <w:bCs/>
        </w:rPr>
        <w:t>.</w:t>
      </w:r>
    </w:p>
    <w:p w14:paraId="308D9DD0" w14:textId="29178DAC" w:rsidR="00EC10F7" w:rsidRPr="00E74F39" w:rsidRDefault="00E74F39" w:rsidP="00D60DAF">
      <w:pPr>
        <w:rPr>
          <w:bCs/>
        </w:rPr>
      </w:pPr>
      <w:r w:rsidRPr="00E74F39">
        <w:rPr>
          <w:bCs/>
        </w:rPr>
        <w:sym w:font="Wingdings" w:char="F0E0"/>
      </w:r>
      <w:r>
        <w:rPr>
          <w:bCs/>
        </w:rPr>
        <w:t xml:space="preserve"> </w:t>
      </w:r>
      <w:r w:rsidR="00EC10F7" w:rsidRPr="00E74F39">
        <w:rPr>
          <w:bCs/>
        </w:rPr>
        <w:t xml:space="preserve">Os corpúsculos têm </w:t>
      </w:r>
      <w:r>
        <w:rPr>
          <w:bCs/>
        </w:rPr>
        <w:t>2</w:t>
      </w:r>
      <w:r w:rsidR="00EC10F7" w:rsidRPr="00E74F39">
        <w:rPr>
          <w:bCs/>
        </w:rPr>
        <w:t xml:space="preserve"> polos: o </w:t>
      </w:r>
      <w:r w:rsidR="00EC10F7" w:rsidRPr="00E74F39">
        <w:rPr>
          <w:b/>
        </w:rPr>
        <w:t>polo vascular</w:t>
      </w:r>
      <w:r w:rsidR="00EC10F7" w:rsidRPr="00E74F39">
        <w:rPr>
          <w:b/>
        </w:rPr>
        <w:t xml:space="preserve"> </w:t>
      </w:r>
      <w:r w:rsidR="00EC10F7" w:rsidRPr="00E74F39">
        <w:rPr>
          <w:b/>
        </w:rPr>
        <w:t>polo urinário</w:t>
      </w:r>
    </w:p>
    <w:p w14:paraId="63803289" w14:textId="77777777" w:rsidR="00E74F39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 w:rsidRPr="00E74F39">
        <w:rPr>
          <w:b/>
          <w:highlight w:val="cyan"/>
        </w:rPr>
        <w:t>polo vascular</w:t>
      </w:r>
      <w:r>
        <w:rPr>
          <w:b/>
        </w:rPr>
        <w:t xml:space="preserve">: </w:t>
      </w:r>
      <w:r w:rsidRPr="00EC10F7">
        <w:rPr>
          <w:bCs/>
        </w:rPr>
        <w:t xml:space="preserve">penetra uma </w:t>
      </w:r>
      <w:r w:rsidRPr="00E74F39">
        <w:rPr>
          <w:bCs/>
          <w:u w:val="single"/>
        </w:rPr>
        <w:t>arteríola aferente</w:t>
      </w:r>
      <w:r w:rsidRPr="00EC10F7">
        <w:rPr>
          <w:bCs/>
        </w:rPr>
        <w:t xml:space="preserve"> e sai uma </w:t>
      </w:r>
      <w:r w:rsidRPr="00E74F39">
        <w:rPr>
          <w:bCs/>
          <w:u w:val="single"/>
        </w:rPr>
        <w:t>arteríola eferente</w:t>
      </w:r>
      <w:r w:rsidR="00E74F39">
        <w:rPr>
          <w:bCs/>
        </w:rPr>
        <w:t>;</w:t>
      </w:r>
    </w:p>
    <w:p w14:paraId="7CAAF016" w14:textId="7E482B14" w:rsidR="00EC10F7" w:rsidRPr="00E74F39" w:rsidRDefault="00EC10F7" w:rsidP="00D60DAF">
      <w:pPr>
        <w:pStyle w:val="PargrafodaLista"/>
        <w:numPr>
          <w:ilvl w:val="0"/>
          <w:numId w:val="1"/>
        </w:numPr>
        <w:rPr>
          <w:bCs/>
        </w:rPr>
      </w:pPr>
      <w:r w:rsidRPr="00E74F39">
        <w:rPr>
          <w:b/>
          <w:highlight w:val="cyan"/>
        </w:rPr>
        <w:t>polo urinário</w:t>
      </w:r>
      <w:r w:rsidR="00E74F39">
        <w:rPr>
          <w:bCs/>
        </w:rPr>
        <w:t>:</w:t>
      </w:r>
      <w:r w:rsidRPr="00EC10F7">
        <w:rPr>
          <w:bCs/>
        </w:rPr>
        <w:t xml:space="preserve"> </w:t>
      </w:r>
      <w:r w:rsidR="00E74F39">
        <w:rPr>
          <w:bCs/>
        </w:rPr>
        <w:t xml:space="preserve">onde </w:t>
      </w:r>
      <w:r w:rsidRPr="00EC10F7">
        <w:rPr>
          <w:bCs/>
        </w:rPr>
        <w:t xml:space="preserve">sai o </w:t>
      </w:r>
      <w:r w:rsidRPr="00E74F39">
        <w:rPr>
          <w:bCs/>
          <w:u w:val="single"/>
        </w:rPr>
        <w:t>túbulo contorcido proximal</w:t>
      </w:r>
      <w:r w:rsidR="00E74F39">
        <w:rPr>
          <w:bCs/>
          <w:u w:val="single"/>
        </w:rPr>
        <w:t>;</w:t>
      </w:r>
    </w:p>
    <w:p w14:paraId="3FC09F95" w14:textId="0C70AC89" w:rsidR="00E74F39" w:rsidRDefault="00E74F39" w:rsidP="00D60DAF">
      <w:pPr>
        <w:pStyle w:val="PargrafodaLista"/>
        <w:numPr>
          <w:ilvl w:val="0"/>
          <w:numId w:val="1"/>
        </w:numPr>
        <w:rPr>
          <w:bCs/>
        </w:rPr>
      </w:pPr>
      <w:r w:rsidRPr="00E74F39">
        <w:rPr>
          <w:bCs/>
        </w:rPr>
        <w:t xml:space="preserve">Sangue chega pela </w:t>
      </w:r>
      <w:r w:rsidRPr="00E74F39">
        <w:rPr>
          <w:b/>
        </w:rPr>
        <w:t>arteríola aferente</w:t>
      </w:r>
      <w:r w:rsidRPr="00E74F39">
        <w:rPr>
          <w:bCs/>
        </w:rPr>
        <w:t xml:space="preserve"> </w:t>
      </w:r>
      <w:r w:rsidRPr="00E74F39">
        <w:rPr>
          <w:bCs/>
        </w:rPr>
        <w:sym w:font="Wingdings" w:char="F0E0"/>
      </w:r>
      <w:r w:rsidRPr="00E74F39">
        <w:rPr>
          <w:bCs/>
        </w:rPr>
        <w:t xml:space="preserve"> divide-se em vários capilares sanguíneos com formato de alças</w:t>
      </w:r>
      <w:r>
        <w:rPr>
          <w:bCs/>
        </w:rPr>
        <w:t xml:space="preserve"> </w:t>
      </w:r>
      <w:r w:rsidR="00ED3826">
        <w:rPr>
          <w:bCs/>
        </w:rPr>
        <w:t xml:space="preserve">(dentro do corpúsculo) </w:t>
      </w:r>
      <w:r w:rsidRPr="00E74F39">
        <w:rPr>
          <w:bCs/>
        </w:rPr>
        <w:sym w:font="Wingdings" w:char="F0E0"/>
      </w:r>
      <w:r>
        <w:rPr>
          <w:bCs/>
        </w:rPr>
        <w:t xml:space="preserve"> </w:t>
      </w:r>
      <w:r w:rsidRPr="00E74F39">
        <w:rPr>
          <w:bCs/>
        </w:rPr>
        <w:t xml:space="preserve">as extremidades finais de cada alça se reúnem para formar a </w:t>
      </w:r>
      <w:r w:rsidRPr="00E74F39">
        <w:rPr>
          <w:b/>
        </w:rPr>
        <w:t>arteríola eferente</w:t>
      </w:r>
      <w:r>
        <w:rPr>
          <w:bCs/>
        </w:rPr>
        <w:t xml:space="preserve"> </w:t>
      </w:r>
      <w:r w:rsidRPr="00E74F39">
        <w:rPr>
          <w:bCs/>
        </w:rPr>
        <w:sym w:font="Wingdings" w:char="F0E0"/>
      </w:r>
      <w:r>
        <w:rPr>
          <w:bCs/>
        </w:rPr>
        <w:t xml:space="preserve"> </w:t>
      </w:r>
      <w:r w:rsidRPr="00E74F39">
        <w:rPr>
          <w:bCs/>
        </w:rPr>
        <w:t>onde o sangue sai do corpúsculo</w:t>
      </w:r>
      <w:r>
        <w:rPr>
          <w:bCs/>
        </w:rPr>
        <w:t>.</w:t>
      </w:r>
    </w:p>
    <w:p w14:paraId="2B3E4A7E" w14:textId="55A5ABB7" w:rsidR="00ED3826" w:rsidRPr="00ED3826" w:rsidRDefault="00ED3826" w:rsidP="00D60DAF">
      <w:pPr>
        <w:pStyle w:val="PargrafodaLista"/>
        <w:numPr>
          <w:ilvl w:val="0"/>
          <w:numId w:val="1"/>
        </w:numPr>
        <w:rPr>
          <w:bCs/>
        </w:rPr>
      </w:pPr>
      <w:r>
        <w:rPr>
          <w:b/>
        </w:rPr>
        <w:t xml:space="preserve">Arteríola eferente: </w:t>
      </w:r>
      <w:r w:rsidRPr="00ED3826">
        <w:rPr>
          <w:bCs/>
        </w:rPr>
        <w:t xml:space="preserve">regula a </w:t>
      </w:r>
      <w:r w:rsidRPr="00ED3826">
        <w:rPr>
          <w:bCs/>
        </w:rPr>
        <w:t>pressão hidrostática no interior dos capilares glomerulares</w:t>
      </w:r>
      <w:r>
        <w:rPr>
          <w:bCs/>
        </w:rPr>
        <w:t xml:space="preserve">, que tem </w:t>
      </w:r>
      <w:r w:rsidRPr="00ED3826">
        <w:rPr>
          <w:bCs/>
        </w:rPr>
        <w:t xml:space="preserve">quantidade </w:t>
      </w:r>
      <w:r>
        <w:rPr>
          <w:bCs/>
        </w:rPr>
        <w:t xml:space="preserve">maior </w:t>
      </w:r>
      <w:r w:rsidRPr="00ED3826">
        <w:rPr>
          <w:bCs/>
        </w:rPr>
        <w:t>de músculo liso em sua parede</w:t>
      </w:r>
      <w:r>
        <w:rPr>
          <w:bCs/>
        </w:rPr>
        <w:t>.</w:t>
      </w:r>
    </w:p>
    <w:p w14:paraId="0C452CD0" w14:textId="2D2E6C91" w:rsidR="00E74F39" w:rsidRDefault="00E74F39" w:rsidP="00D60DAF">
      <w:pPr>
        <w:ind w:firstLine="360"/>
        <w:rPr>
          <w:bCs/>
        </w:rPr>
      </w:pPr>
      <w:r>
        <w:rPr>
          <w:bCs/>
          <w:noProof/>
        </w:rPr>
        <w:drawing>
          <wp:inline distT="0" distB="0" distL="0" distR="0" wp14:anchorId="30FA77E0" wp14:editId="73B30396">
            <wp:extent cx="4223982" cy="2384876"/>
            <wp:effectExtent l="0" t="0" r="5715" b="0"/>
            <wp:docPr id="6362692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516" cy="241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54346" w14:textId="77777777" w:rsidR="00D60DAF" w:rsidRDefault="00D60DAF" w:rsidP="00D60DAF">
      <w:pPr>
        <w:ind w:firstLine="360"/>
        <w:rPr>
          <w:bCs/>
        </w:rPr>
      </w:pPr>
    </w:p>
    <w:p w14:paraId="195F0AB6" w14:textId="13AF9807" w:rsidR="00ED3826" w:rsidRPr="00D60DAF" w:rsidRDefault="00ED3826" w:rsidP="00D60DAF">
      <w:pPr>
        <w:ind w:firstLine="360"/>
        <w:jc w:val="center"/>
        <w:rPr>
          <w:b/>
          <w:sz w:val="28"/>
          <w:szCs w:val="28"/>
        </w:rPr>
      </w:pPr>
      <w:r w:rsidRPr="00D60DAF">
        <w:rPr>
          <w:b/>
          <w:sz w:val="28"/>
          <w:szCs w:val="28"/>
          <w:highlight w:val="lightGray"/>
        </w:rPr>
        <w:t>Cápsula de Bowman</w:t>
      </w:r>
    </w:p>
    <w:p w14:paraId="7D4BBF53" w14:textId="000BA9E6" w:rsidR="00ED3826" w:rsidRDefault="00ED3826" w:rsidP="00D60DA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E</w:t>
      </w:r>
      <w:r w:rsidRPr="00ED3826">
        <w:rPr>
          <w:bCs/>
        </w:rPr>
        <w:t>nvolve o glomérulo</w:t>
      </w:r>
    </w:p>
    <w:p w14:paraId="7087C070" w14:textId="34D3335C" w:rsidR="00ED3826" w:rsidRDefault="00ED3826" w:rsidP="00D60DAF">
      <w:pPr>
        <w:pStyle w:val="PargrafodaLista"/>
        <w:numPr>
          <w:ilvl w:val="0"/>
          <w:numId w:val="1"/>
        </w:numPr>
        <w:rPr>
          <w:b/>
        </w:rPr>
      </w:pPr>
      <w:r>
        <w:rPr>
          <w:bCs/>
        </w:rPr>
        <w:t>F</w:t>
      </w:r>
      <w:r w:rsidRPr="00ED3826">
        <w:rPr>
          <w:bCs/>
        </w:rPr>
        <w:t xml:space="preserve">ormada por dois folhetos de células: o </w:t>
      </w:r>
      <w:r w:rsidRPr="00ED3826">
        <w:rPr>
          <w:b/>
        </w:rPr>
        <w:t xml:space="preserve">folheto </w:t>
      </w:r>
      <w:r w:rsidRPr="00D60DAF">
        <w:rPr>
          <w:b/>
          <w:highlight w:val="magenta"/>
        </w:rPr>
        <w:t>parietal</w:t>
      </w:r>
      <w:r w:rsidRPr="00ED3826">
        <w:rPr>
          <w:bCs/>
        </w:rPr>
        <w:t xml:space="preserve"> e o </w:t>
      </w:r>
      <w:r w:rsidRPr="00ED3826">
        <w:rPr>
          <w:b/>
        </w:rPr>
        <w:t xml:space="preserve">folheto </w:t>
      </w:r>
      <w:r w:rsidRPr="00D60DAF">
        <w:rPr>
          <w:b/>
          <w:highlight w:val="cyan"/>
        </w:rPr>
        <w:t>visceral</w:t>
      </w:r>
      <w:r w:rsidRPr="00ED3826">
        <w:rPr>
          <w:b/>
        </w:rPr>
        <w:t>.</w:t>
      </w:r>
    </w:p>
    <w:p w14:paraId="30F48167" w14:textId="16EA30E0" w:rsidR="00ED3826" w:rsidRPr="00D60DAF" w:rsidRDefault="00ED3826" w:rsidP="00D60DAF">
      <w:pPr>
        <w:rPr>
          <w:b/>
        </w:rPr>
      </w:pPr>
      <w:r w:rsidRPr="00D60DAF">
        <w:rPr>
          <w:b/>
          <w:highlight w:val="magenta"/>
        </w:rPr>
        <w:t>Parietal</w:t>
      </w:r>
      <w:r w:rsidRPr="00D60DAF">
        <w:rPr>
          <w:b/>
        </w:rPr>
        <w:t xml:space="preserve">: </w:t>
      </w:r>
      <w:r w:rsidRPr="00D60DAF">
        <w:rPr>
          <w:bCs/>
        </w:rPr>
        <w:t>reveste a superfície interna da parede da cápsula</w:t>
      </w:r>
      <w:r w:rsidRPr="00D60DAF">
        <w:rPr>
          <w:bCs/>
        </w:rPr>
        <w:t>.</w:t>
      </w:r>
    </w:p>
    <w:p w14:paraId="1D67DD59" w14:textId="527DA1C6" w:rsidR="00D60DAF" w:rsidRDefault="00ED3826" w:rsidP="00D60DAF">
      <w:pPr>
        <w:pStyle w:val="PargrafodaLista"/>
        <w:numPr>
          <w:ilvl w:val="0"/>
          <w:numId w:val="1"/>
        </w:numPr>
        <w:rPr>
          <w:bCs/>
        </w:rPr>
      </w:pPr>
      <w:r w:rsidRPr="00D60DAF">
        <w:rPr>
          <w:b/>
        </w:rPr>
        <w:t>epitélio simples pavimentoso</w:t>
      </w:r>
      <w:r w:rsidR="00D60DAF">
        <w:rPr>
          <w:bCs/>
        </w:rPr>
        <w:t xml:space="preserve">, </w:t>
      </w:r>
      <w:r w:rsidR="00D60DAF" w:rsidRPr="00D60DAF">
        <w:rPr>
          <w:bCs/>
        </w:rPr>
        <w:t>se apoia sobre uma lâmina basal envolvida externamente por uma fina camada de fibras reticulares</w:t>
      </w:r>
      <w:r w:rsidR="00D60DAF">
        <w:rPr>
          <w:bCs/>
        </w:rPr>
        <w:t>.</w:t>
      </w:r>
    </w:p>
    <w:p w14:paraId="77C367ED" w14:textId="6EF89BCB" w:rsidR="00D60DAF" w:rsidRPr="00D60DAF" w:rsidRDefault="00D60DAF" w:rsidP="00D60DAF">
      <w:pPr>
        <w:pStyle w:val="PargrafodaLista"/>
        <w:numPr>
          <w:ilvl w:val="1"/>
          <w:numId w:val="1"/>
        </w:numPr>
        <w:rPr>
          <w:b/>
        </w:rPr>
      </w:pPr>
      <w:r w:rsidRPr="00D60DAF">
        <w:rPr>
          <w:b/>
        </w:rPr>
        <w:t>parede do corpúsculo</w:t>
      </w:r>
      <w:r>
        <w:rPr>
          <w:b/>
        </w:rPr>
        <w:t xml:space="preserve">: </w:t>
      </w:r>
      <w:r w:rsidRPr="00D60DAF">
        <w:rPr>
          <w:bCs/>
        </w:rPr>
        <w:t>epitélio, a lâmina basal e as fibras</w:t>
      </w:r>
      <w:r>
        <w:rPr>
          <w:bCs/>
        </w:rPr>
        <w:t>.</w:t>
      </w:r>
    </w:p>
    <w:p w14:paraId="3E244356" w14:textId="34A352CF" w:rsidR="00ED3826" w:rsidRDefault="00ED3826" w:rsidP="00D60DAF">
      <w:pPr>
        <w:rPr>
          <w:bCs/>
        </w:rPr>
      </w:pPr>
      <w:r w:rsidRPr="00D60DAF">
        <w:rPr>
          <w:b/>
          <w:highlight w:val="cyan"/>
        </w:rPr>
        <w:t>Visceral</w:t>
      </w:r>
      <w:r w:rsidRPr="00D60DAF">
        <w:rPr>
          <w:b/>
        </w:rPr>
        <w:t>:</w:t>
      </w:r>
      <w:r w:rsidRPr="00D60DAF">
        <w:rPr>
          <w:bCs/>
        </w:rPr>
        <w:t xml:space="preserve"> </w:t>
      </w:r>
      <w:r w:rsidRPr="00D60DAF">
        <w:rPr>
          <w:bCs/>
        </w:rPr>
        <w:t>está</w:t>
      </w:r>
      <w:r w:rsidRPr="00D60DAF">
        <w:rPr>
          <w:bCs/>
        </w:rPr>
        <w:t xml:space="preserve"> </w:t>
      </w:r>
      <w:r w:rsidRPr="00D60DAF">
        <w:rPr>
          <w:bCs/>
        </w:rPr>
        <w:t>em torno dos capilares glomerulares</w:t>
      </w:r>
    </w:p>
    <w:p w14:paraId="6B7D5C12" w14:textId="2BF414DE" w:rsidR="00D60DAF" w:rsidRPr="00D60DAF" w:rsidRDefault="00D60DAF" w:rsidP="00D60DAF">
      <w:pPr>
        <w:pStyle w:val="PargrafodaLista"/>
        <w:numPr>
          <w:ilvl w:val="0"/>
          <w:numId w:val="1"/>
        </w:numPr>
        <w:rPr>
          <w:b/>
        </w:rPr>
      </w:pPr>
      <w:r w:rsidRPr="00D60DAF">
        <w:rPr>
          <w:b/>
          <w:highlight w:val="cyan"/>
        </w:rPr>
        <w:lastRenderedPageBreak/>
        <w:t>P</w:t>
      </w:r>
      <w:r w:rsidRPr="00D60DAF">
        <w:rPr>
          <w:b/>
          <w:highlight w:val="cyan"/>
        </w:rPr>
        <w:t>odócitos</w:t>
      </w:r>
      <w:r>
        <w:rPr>
          <w:b/>
        </w:rPr>
        <w:t>:</w:t>
      </w:r>
      <w:r w:rsidRPr="00D60DAF">
        <w:rPr>
          <w:b/>
        </w:rPr>
        <w:t xml:space="preserve"> </w:t>
      </w:r>
      <w:r w:rsidRPr="00D60DAF">
        <w:rPr>
          <w:bCs/>
        </w:rPr>
        <w:t xml:space="preserve">formados por um corpo celular de onde partem diversos </w:t>
      </w:r>
      <w:r w:rsidRPr="00D60DAF">
        <w:rPr>
          <w:b/>
        </w:rPr>
        <w:t xml:space="preserve">prolongamentos primários </w:t>
      </w:r>
      <w:r w:rsidRPr="00D60DAF">
        <w:rPr>
          <w:bCs/>
        </w:rPr>
        <w:t xml:space="preserve">que dão origem a </w:t>
      </w:r>
      <w:r w:rsidRPr="00D60DAF">
        <w:rPr>
          <w:b/>
        </w:rPr>
        <w:t>prolongamentos secundário</w:t>
      </w:r>
      <w:r>
        <w:rPr>
          <w:bCs/>
        </w:rPr>
        <w:t>.</w:t>
      </w:r>
    </w:p>
    <w:p w14:paraId="752C4209" w14:textId="226D089A" w:rsidR="00D60DAF" w:rsidRPr="00D60DAF" w:rsidRDefault="00D60DAF" w:rsidP="00D60DAF">
      <w:pPr>
        <w:pStyle w:val="PargrafodaLista"/>
        <w:numPr>
          <w:ilvl w:val="1"/>
          <w:numId w:val="1"/>
        </w:numPr>
        <w:rPr>
          <w:bCs/>
        </w:rPr>
      </w:pPr>
      <w:r w:rsidRPr="00D60DAF">
        <w:rPr>
          <w:bCs/>
        </w:rPr>
        <w:t>Os prolongamentos abraçam os capilares</w:t>
      </w:r>
      <w:r>
        <w:rPr>
          <w:bCs/>
        </w:rPr>
        <w:t xml:space="preserve"> </w:t>
      </w:r>
      <w:r w:rsidRPr="00D60DAF">
        <w:rPr>
          <w:bCs/>
        </w:rPr>
        <w:sym w:font="Wingdings" w:char="F0E0"/>
      </w:r>
      <w:r>
        <w:rPr>
          <w:bCs/>
        </w:rPr>
        <w:t xml:space="preserve"> </w:t>
      </w:r>
      <w:r w:rsidRPr="00D60DAF">
        <w:rPr>
          <w:bCs/>
        </w:rPr>
        <w:t xml:space="preserve">colocando-se sobre a </w:t>
      </w:r>
      <w:r w:rsidRPr="00D60DAF">
        <w:rPr>
          <w:bCs/>
          <w:u w:val="single"/>
        </w:rPr>
        <w:t>lâmina basal</w:t>
      </w:r>
      <w:r>
        <w:rPr>
          <w:bCs/>
        </w:rPr>
        <w:t xml:space="preserve"> </w:t>
      </w:r>
      <w:r w:rsidRPr="00D60DAF">
        <w:rPr>
          <w:bCs/>
        </w:rPr>
        <w:sym w:font="Wingdings" w:char="F0E0"/>
      </w:r>
      <w:r>
        <w:rPr>
          <w:bCs/>
        </w:rPr>
        <w:t xml:space="preserve"> </w:t>
      </w:r>
      <w:r w:rsidRPr="00D60DAF">
        <w:rPr>
          <w:bCs/>
        </w:rPr>
        <w:t>aderindo a ela por meio de várias proteínas</w:t>
      </w:r>
      <w:r>
        <w:rPr>
          <w:bCs/>
        </w:rPr>
        <w:t xml:space="preserve"> (</w:t>
      </w:r>
      <w:r w:rsidRPr="00D60DAF">
        <w:rPr>
          <w:bCs/>
        </w:rPr>
        <w:t>integrinas</w:t>
      </w:r>
      <w:r>
        <w:rPr>
          <w:bCs/>
        </w:rPr>
        <w:t>).</w:t>
      </w:r>
    </w:p>
    <w:p w14:paraId="17DD578E" w14:textId="3BAD1F14" w:rsidR="00D60DAF" w:rsidRPr="00D60DAF" w:rsidRDefault="00D60DAF" w:rsidP="00D60DAF">
      <w:pPr>
        <w:pStyle w:val="PargrafodaLista"/>
        <w:numPr>
          <w:ilvl w:val="0"/>
          <w:numId w:val="1"/>
        </w:numPr>
        <w:rPr>
          <w:b/>
        </w:rPr>
      </w:pPr>
      <w:r w:rsidRPr="00D60DAF">
        <w:rPr>
          <w:b/>
          <w:highlight w:val="cyan"/>
        </w:rPr>
        <w:t>F</w:t>
      </w:r>
      <w:r w:rsidRPr="00D60DAF">
        <w:rPr>
          <w:b/>
          <w:highlight w:val="cyan"/>
        </w:rPr>
        <w:t>endas de filtração</w:t>
      </w:r>
      <w:r>
        <w:rPr>
          <w:b/>
        </w:rPr>
        <w:t>:</w:t>
      </w:r>
      <w:r>
        <w:rPr>
          <w:bCs/>
        </w:rPr>
        <w:t xml:space="preserve"> está entre os prolongamentos secundários dos podócitos.</w:t>
      </w:r>
    </w:p>
    <w:p w14:paraId="15E768D6" w14:textId="4198DFC0" w:rsidR="00D60DAF" w:rsidRDefault="00D60DAF" w:rsidP="00D60DAF">
      <w:pPr>
        <w:pStyle w:val="PargrafodaLista"/>
        <w:numPr>
          <w:ilvl w:val="1"/>
          <w:numId w:val="1"/>
        </w:numPr>
        <w:rPr>
          <w:bCs/>
        </w:rPr>
      </w:pPr>
      <w:r w:rsidRPr="00D60DAF">
        <w:rPr>
          <w:bCs/>
        </w:rPr>
        <w:t>são obstruídas por uma membrana muito delgada que faz parte da barreira de filtração</w:t>
      </w:r>
      <w:r>
        <w:rPr>
          <w:bCs/>
        </w:rPr>
        <w:t>.</w:t>
      </w:r>
    </w:p>
    <w:p w14:paraId="6788D560" w14:textId="532DE806" w:rsidR="00D60DAF" w:rsidRDefault="00D60DAF" w:rsidP="00D60DAF">
      <w:pPr>
        <w:pStyle w:val="PargrafodaLista"/>
        <w:numPr>
          <w:ilvl w:val="1"/>
          <w:numId w:val="1"/>
        </w:numPr>
        <w:rPr>
          <w:bCs/>
        </w:rPr>
      </w:pPr>
      <w:r w:rsidRPr="00D60DAF">
        <w:rPr>
          <w:bCs/>
        </w:rPr>
        <w:t xml:space="preserve">A membrana é constituída de um conjunto de </w:t>
      </w:r>
      <w:r w:rsidRPr="00D60DAF">
        <w:rPr>
          <w:bCs/>
        </w:rPr>
        <w:t>proteínas</w:t>
      </w:r>
      <w:r>
        <w:rPr>
          <w:bCs/>
        </w:rPr>
        <w:t xml:space="preserve"> (</w:t>
      </w:r>
      <w:r w:rsidRPr="00D60DAF">
        <w:rPr>
          <w:bCs/>
        </w:rPr>
        <w:t>nefrina</w:t>
      </w:r>
      <w:r>
        <w:rPr>
          <w:bCs/>
        </w:rPr>
        <w:t>).</w:t>
      </w:r>
    </w:p>
    <w:p w14:paraId="5114DB2C" w14:textId="7390569B" w:rsidR="00D60DAF" w:rsidRPr="00D60DAF" w:rsidRDefault="00D60DAF" w:rsidP="00D60DAF">
      <w:pPr>
        <w:pStyle w:val="PargrafodaLista"/>
        <w:numPr>
          <w:ilvl w:val="1"/>
          <w:numId w:val="1"/>
        </w:numPr>
        <w:rPr>
          <w:bCs/>
        </w:rPr>
      </w:pPr>
      <w:r w:rsidRPr="00D60DAF">
        <w:rPr>
          <w:bCs/>
        </w:rPr>
        <w:t xml:space="preserve">As proteínas da membrana atravessam a membrana plasmática dos podócitos e se ligam a </w:t>
      </w:r>
      <w:r w:rsidRPr="00D60DAF">
        <w:rPr>
          <w:b/>
        </w:rPr>
        <w:t>filamentos de actina</w:t>
      </w:r>
      <w:r w:rsidRPr="00D60DAF">
        <w:rPr>
          <w:bCs/>
        </w:rPr>
        <w:t xml:space="preserve"> do citoplasma.</w:t>
      </w:r>
    </w:p>
    <w:p w14:paraId="012F1E32" w14:textId="12DD39C2" w:rsidR="00ED3826" w:rsidRPr="00D60DAF" w:rsidRDefault="00ED3826" w:rsidP="00D60DAF">
      <w:pPr>
        <w:rPr>
          <w:b/>
        </w:rPr>
      </w:pPr>
      <w:r w:rsidRPr="00D60DAF">
        <w:rPr>
          <w:b/>
          <w:highlight w:val="yellow"/>
        </w:rPr>
        <w:t>E</w:t>
      </w:r>
      <w:r w:rsidRPr="00D60DAF">
        <w:rPr>
          <w:b/>
          <w:highlight w:val="yellow"/>
        </w:rPr>
        <w:t>spaço de Bowman</w:t>
      </w:r>
      <w:r w:rsidRPr="00D60DAF">
        <w:rPr>
          <w:b/>
        </w:rPr>
        <w:t xml:space="preserve">: </w:t>
      </w:r>
      <w:r w:rsidRPr="00D60DAF">
        <w:rPr>
          <w:bCs/>
        </w:rPr>
        <w:t>espaço no interior do corpúsculo, situado em torno da rede de capilares</w:t>
      </w:r>
      <w:r w:rsidRPr="00D60DAF">
        <w:rPr>
          <w:bCs/>
        </w:rPr>
        <w:t>.</w:t>
      </w:r>
    </w:p>
    <w:p w14:paraId="5A5686CA" w14:textId="1628E966" w:rsidR="00ED3826" w:rsidRPr="00ED3826" w:rsidRDefault="00ED3826" w:rsidP="00D60DAF">
      <w:pPr>
        <w:pStyle w:val="PargrafodaLista"/>
        <w:numPr>
          <w:ilvl w:val="1"/>
          <w:numId w:val="1"/>
        </w:numPr>
        <w:rPr>
          <w:bCs/>
        </w:rPr>
      </w:pPr>
      <w:r w:rsidRPr="00ED3826">
        <w:rPr>
          <w:bCs/>
        </w:rPr>
        <w:t>recebe o filtrado glomerular do plasma e se continua com o lúmen do túbulo contorcido proximal, para onde o filtrado se dirige</w:t>
      </w:r>
    </w:p>
    <w:sectPr w:rsidR="00ED3826" w:rsidRPr="00ED3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846084"/>
    <w:multiLevelType w:val="hybridMultilevel"/>
    <w:tmpl w:val="D20CC7F8"/>
    <w:lvl w:ilvl="0" w:tplc="CB14485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3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44"/>
    <w:rsid w:val="00684A90"/>
    <w:rsid w:val="0098196E"/>
    <w:rsid w:val="00D45544"/>
    <w:rsid w:val="00D60DAF"/>
    <w:rsid w:val="00E74F39"/>
    <w:rsid w:val="00EC10F7"/>
    <w:rsid w:val="00E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D3C0C"/>
  <w15:chartTrackingRefBased/>
  <w15:docId w15:val="{C826F253-12A4-4608-865C-ECE4D55B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45544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C10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C10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C10F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C10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C10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2024-09-11T19:23:00Z</dcterms:created>
  <dcterms:modified xsi:type="dcterms:W3CDTF">2024-09-11T19:54:00Z</dcterms:modified>
</cp:coreProperties>
</file>