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CE14" w14:textId="7248F844" w:rsidR="001741AE" w:rsidRDefault="00E536F7" w:rsidP="00E536F7">
      <w:pPr>
        <w:jc w:val="center"/>
        <w:rPr>
          <w:b/>
          <w:sz w:val="28"/>
          <w:szCs w:val="28"/>
        </w:rPr>
      </w:pPr>
      <w:r w:rsidRPr="00356B70">
        <w:rPr>
          <w:b/>
          <w:sz w:val="28"/>
          <w:szCs w:val="28"/>
          <w:highlight w:val="cyan"/>
        </w:rPr>
        <w:t>Aula 10 – Guias Alimentares</w:t>
      </w:r>
    </w:p>
    <w:p w14:paraId="03B9E3D6" w14:textId="4AE88631" w:rsidR="00AE36E6" w:rsidRPr="00696BBA" w:rsidRDefault="00AE36E6" w:rsidP="00AE36E6">
      <w:pPr>
        <w:rPr>
          <w:bCs/>
          <w:sz w:val="24"/>
          <w:szCs w:val="24"/>
        </w:rPr>
      </w:pPr>
      <w:r w:rsidRPr="00AE36E6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696BBA">
        <w:rPr>
          <w:bCs/>
          <w:sz w:val="24"/>
          <w:szCs w:val="24"/>
        </w:rPr>
        <w:t xml:space="preserve">são instrumentos de </w:t>
      </w:r>
      <w:r w:rsidRPr="00696BBA">
        <w:rPr>
          <w:b/>
          <w:sz w:val="24"/>
          <w:szCs w:val="24"/>
        </w:rPr>
        <w:t>orientação</w:t>
      </w:r>
      <w:r w:rsidRPr="00696BBA">
        <w:rPr>
          <w:bCs/>
          <w:sz w:val="24"/>
          <w:szCs w:val="24"/>
        </w:rPr>
        <w:t xml:space="preserve"> e </w:t>
      </w:r>
      <w:r w:rsidRPr="00696BBA">
        <w:rPr>
          <w:b/>
          <w:sz w:val="24"/>
          <w:szCs w:val="24"/>
        </w:rPr>
        <w:t>informação</w:t>
      </w:r>
      <w:r w:rsidRPr="00696BBA">
        <w:rPr>
          <w:bCs/>
          <w:sz w:val="24"/>
          <w:szCs w:val="24"/>
        </w:rPr>
        <w:t xml:space="preserve"> à </w:t>
      </w:r>
      <w:r w:rsidRPr="00696BBA">
        <w:rPr>
          <w:b/>
          <w:sz w:val="24"/>
          <w:szCs w:val="24"/>
        </w:rPr>
        <w:t>população</w:t>
      </w:r>
      <w:r w:rsidRPr="00696BBA">
        <w:rPr>
          <w:bCs/>
          <w:sz w:val="24"/>
          <w:szCs w:val="24"/>
        </w:rPr>
        <w:t xml:space="preserve"> visando promover </w:t>
      </w:r>
      <w:r w:rsidRPr="00696BBA">
        <w:rPr>
          <w:b/>
          <w:sz w:val="24"/>
          <w:szCs w:val="24"/>
        </w:rPr>
        <w:t>saúde</w:t>
      </w:r>
      <w:r w:rsidRPr="00696BBA">
        <w:rPr>
          <w:bCs/>
          <w:sz w:val="24"/>
          <w:szCs w:val="24"/>
        </w:rPr>
        <w:t xml:space="preserve"> e </w:t>
      </w:r>
      <w:r w:rsidRPr="00696BBA">
        <w:rPr>
          <w:b/>
          <w:sz w:val="24"/>
          <w:szCs w:val="24"/>
        </w:rPr>
        <w:t>hábitos alimentares saudáveis.</w:t>
      </w:r>
    </w:p>
    <w:p w14:paraId="0B843AF9" w14:textId="6A417139" w:rsidR="00AE36E6" w:rsidRDefault="00AE36E6" w:rsidP="00AE36E6">
      <w:pPr>
        <w:rPr>
          <w:bCs/>
          <w:sz w:val="24"/>
          <w:szCs w:val="24"/>
        </w:rPr>
      </w:pPr>
      <w:r w:rsidRPr="00696BBA">
        <w:rPr>
          <w:bCs/>
          <w:sz w:val="24"/>
          <w:szCs w:val="24"/>
        </w:rPr>
        <w:t xml:space="preserve"> </w:t>
      </w:r>
      <w:r w:rsidRPr="00696BBA">
        <w:rPr>
          <w:bCs/>
          <w:sz w:val="24"/>
          <w:szCs w:val="24"/>
        </w:rPr>
        <w:sym w:font="Wingdings" w:char="F0E0"/>
      </w:r>
      <w:r w:rsidRPr="00696BBA">
        <w:rPr>
          <w:bCs/>
          <w:sz w:val="24"/>
          <w:szCs w:val="24"/>
        </w:rPr>
        <w:t xml:space="preserve"> </w:t>
      </w:r>
      <w:r w:rsidRPr="00696BBA">
        <w:rPr>
          <w:bCs/>
          <w:sz w:val="24"/>
          <w:szCs w:val="24"/>
        </w:rPr>
        <w:t xml:space="preserve">devem ser representados por </w:t>
      </w:r>
      <w:r w:rsidRPr="00696BBA">
        <w:rPr>
          <w:b/>
          <w:sz w:val="24"/>
          <w:szCs w:val="24"/>
        </w:rPr>
        <w:t>grupos de alimentos</w:t>
      </w:r>
      <w:r w:rsidRPr="00696BBA">
        <w:rPr>
          <w:bCs/>
          <w:sz w:val="24"/>
          <w:szCs w:val="24"/>
        </w:rPr>
        <w:t>, e são baseados na variedade de informações incluindo a relação existente entre os alimentos e a saúde dos indivíduos</w:t>
      </w:r>
    </w:p>
    <w:p w14:paraId="6846AAA8" w14:textId="5952CAB6" w:rsidR="00522634" w:rsidRPr="00522634" w:rsidRDefault="00522634" w:rsidP="0052263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+ de 90 </w:t>
      </w:r>
      <w:r w:rsidR="00562CB7">
        <w:rPr>
          <w:bCs/>
          <w:sz w:val="24"/>
          <w:szCs w:val="24"/>
        </w:rPr>
        <w:t xml:space="preserve">países com </w:t>
      </w:r>
      <w:r>
        <w:rPr>
          <w:bCs/>
          <w:sz w:val="24"/>
          <w:szCs w:val="24"/>
        </w:rPr>
        <w:t>guias alimentares</w:t>
      </w:r>
    </w:p>
    <w:p w14:paraId="5382B515" w14:textId="0D255820" w:rsidR="00522634" w:rsidRDefault="00522634" w:rsidP="00522634">
      <w:pPr>
        <w:jc w:val="center"/>
        <w:rPr>
          <w:bCs/>
          <w:sz w:val="24"/>
          <w:szCs w:val="24"/>
        </w:rPr>
      </w:pPr>
      <w:r w:rsidRPr="00522634">
        <w:rPr>
          <w:bCs/>
          <w:sz w:val="24"/>
          <w:szCs w:val="24"/>
        </w:rPr>
        <w:drawing>
          <wp:inline distT="0" distB="0" distL="0" distR="0" wp14:anchorId="57E162BB" wp14:editId="59597CA2">
            <wp:extent cx="1828800" cy="1709722"/>
            <wp:effectExtent l="0" t="0" r="0" b="0"/>
            <wp:docPr id="1755103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3200" name=""/>
                    <pic:cNvPicPr/>
                  </pic:nvPicPr>
                  <pic:blipFill rotWithShape="1">
                    <a:blip r:embed="rId5"/>
                    <a:srcRect t="9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387" cy="1728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793AE" w14:textId="2D5996C4" w:rsidR="00B7783B" w:rsidRPr="00356B70" w:rsidRDefault="00B7783B" w:rsidP="00B7783B">
      <w:pPr>
        <w:rPr>
          <w:b/>
          <w:sz w:val="24"/>
          <w:szCs w:val="24"/>
        </w:rPr>
      </w:pPr>
      <w:r w:rsidRPr="007E5DD2">
        <w:rPr>
          <w:b/>
          <w:sz w:val="24"/>
          <w:szCs w:val="24"/>
          <w:highlight w:val="green"/>
        </w:rPr>
        <w:t>Transforma</w:t>
      </w:r>
      <w:r w:rsidR="007E5DD2" w:rsidRPr="007E5DD2">
        <w:rPr>
          <w:b/>
          <w:sz w:val="24"/>
          <w:szCs w:val="24"/>
          <w:highlight w:val="green"/>
        </w:rPr>
        <w:t xml:space="preserve"> macronutrientes em alimentos</w:t>
      </w:r>
    </w:p>
    <w:p w14:paraId="6CB42309" w14:textId="2BF4E57A" w:rsidR="00B7783B" w:rsidRDefault="00B7783B" w:rsidP="00B7783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A68E3">
        <w:rPr>
          <w:b/>
          <w:sz w:val="24"/>
          <w:szCs w:val="24"/>
        </w:rPr>
        <w:t>Carboidrato</w:t>
      </w:r>
      <w:r>
        <w:rPr>
          <w:bCs/>
          <w:sz w:val="24"/>
          <w:szCs w:val="24"/>
        </w:rPr>
        <w:t xml:space="preserve"> </w:t>
      </w:r>
      <w:r w:rsidRPr="00B7783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C3067A">
        <w:rPr>
          <w:bCs/>
          <w:sz w:val="24"/>
          <w:szCs w:val="24"/>
        </w:rPr>
        <w:t>cereais, pães, tubérculos, raízes e massa</w:t>
      </w:r>
    </w:p>
    <w:p w14:paraId="513ECB4F" w14:textId="43145B80" w:rsidR="00B7783B" w:rsidRDefault="00B7783B" w:rsidP="00B7783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A68E3">
        <w:rPr>
          <w:b/>
          <w:sz w:val="24"/>
          <w:szCs w:val="24"/>
        </w:rPr>
        <w:t>Proteína</w:t>
      </w:r>
      <w:r>
        <w:rPr>
          <w:bCs/>
          <w:sz w:val="24"/>
          <w:szCs w:val="24"/>
        </w:rPr>
        <w:t xml:space="preserve"> </w:t>
      </w:r>
      <w:r w:rsidRPr="00B7783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carnes</w:t>
      </w:r>
      <w:r w:rsidR="007C37EB">
        <w:rPr>
          <w:bCs/>
          <w:sz w:val="24"/>
          <w:szCs w:val="24"/>
        </w:rPr>
        <w:t xml:space="preserve"> e ovos</w:t>
      </w:r>
    </w:p>
    <w:p w14:paraId="4FF7FE85" w14:textId="7CA85E8B" w:rsidR="00B7783B" w:rsidRDefault="00B7783B" w:rsidP="00B7783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A68E3">
        <w:rPr>
          <w:b/>
          <w:sz w:val="24"/>
          <w:szCs w:val="24"/>
        </w:rPr>
        <w:t>Lipídeos</w:t>
      </w:r>
      <w:r>
        <w:rPr>
          <w:bCs/>
          <w:sz w:val="24"/>
          <w:szCs w:val="24"/>
        </w:rPr>
        <w:t xml:space="preserve"> </w:t>
      </w:r>
      <w:r w:rsidRPr="00B7783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C16270">
        <w:rPr>
          <w:bCs/>
          <w:sz w:val="24"/>
          <w:szCs w:val="24"/>
        </w:rPr>
        <w:t>óleo</w:t>
      </w:r>
      <w:r w:rsidR="007C37EB">
        <w:rPr>
          <w:bCs/>
          <w:sz w:val="24"/>
          <w:szCs w:val="24"/>
        </w:rPr>
        <w:t xml:space="preserve"> e gorduras</w:t>
      </w:r>
    </w:p>
    <w:p w14:paraId="129F028E" w14:textId="68590464" w:rsidR="00356B70" w:rsidRDefault="00356B70" w:rsidP="00356B70">
      <w:pPr>
        <w:pStyle w:val="PargrafodaLista"/>
        <w:jc w:val="center"/>
        <w:rPr>
          <w:bCs/>
          <w:sz w:val="24"/>
          <w:szCs w:val="24"/>
        </w:rPr>
      </w:pPr>
      <w:r w:rsidRPr="00356B70">
        <w:rPr>
          <w:bCs/>
          <w:sz w:val="24"/>
          <w:szCs w:val="24"/>
        </w:rPr>
        <w:drawing>
          <wp:inline distT="0" distB="0" distL="0" distR="0" wp14:anchorId="3A0A60B9" wp14:editId="06EF4AFA">
            <wp:extent cx="4228389" cy="1851660"/>
            <wp:effectExtent l="0" t="0" r="0" b="0"/>
            <wp:docPr id="1835749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49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821" cy="18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36F" w14:textId="74EA1A29" w:rsidR="004979D6" w:rsidRDefault="004979D6" w:rsidP="00356B70">
      <w:pPr>
        <w:pStyle w:val="PargrafodaLista"/>
        <w:jc w:val="center"/>
        <w:rPr>
          <w:bCs/>
          <w:sz w:val="24"/>
          <w:szCs w:val="24"/>
        </w:rPr>
      </w:pPr>
      <w:r w:rsidRPr="004979D6">
        <w:rPr>
          <w:bCs/>
          <w:sz w:val="24"/>
          <w:szCs w:val="24"/>
        </w:rPr>
        <w:drawing>
          <wp:inline distT="0" distB="0" distL="0" distR="0" wp14:anchorId="53FA954C" wp14:editId="2CD34944">
            <wp:extent cx="3421586" cy="2636520"/>
            <wp:effectExtent l="0" t="0" r="0" b="0"/>
            <wp:docPr id="1899883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83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6800" cy="26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6797" w14:textId="049C9A02" w:rsidR="001F67FE" w:rsidRDefault="001F67FE" w:rsidP="00356B70">
      <w:pPr>
        <w:pStyle w:val="PargrafodaLista"/>
        <w:jc w:val="center"/>
        <w:rPr>
          <w:bCs/>
          <w:sz w:val="24"/>
          <w:szCs w:val="24"/>
        </w:rPr>
      </w:pPr>
      <w:r w:rsidRPr="001F67FE">
        <w:rPr>
          <w:bCs/>
          <w:sz w:val="24"/>
          <w:szCs w:val="24"/>
        </w:rPr>
        <w:lastRenderedPageBreak/>
        <w:drawing>
          <wp:inline distT="0" distB="0" distL="0" distR="0" wp14:anchorId="06CCF2CE" wp14:editId="3409C235">
            <wp:extent cx="4226169" cy="3212862"/>
            <wp:effectExtent l="0" t="0" r="0" b="0"/>
            <wp:docPr id="491377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7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22" cy="322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0E88" w14:textId="77777777" w:rsidR="00D86870" w:rsidRDefault="00D86870" w:rsidP="00356B70">
      <w:pPr>
        <w:pStyle w:val="PargrafodaLista"/>
        <w:jc w:val="center"/>
        <w:rPr>
          <w:bCs/>
          <w:sz w:val="24"/>
          <w:szCs w:val="24"/>
        </w:rPr>
      </w:pPr>
    </w:p>
    <w:p w14:paraId="1EFF34AF" w14:textId="20241DD7" w:rsidR="0091029C" w:rsidRPr="00747195" w:rsidRDefault="0091029C" w:rsidP="00747195">
      <w:pPr>
        <w:jc w:val="center"/>
        <w:rPr>
          <w:bCs/>
          <w:sz w:val="24"/>
          <w:szCs w:val="24"/>
        </w:rPr>
      </w:pPr>
      <w:r w:rsidRPr="0091029C">
        <w:drawing>
          <wp:inline distT="0" distB="0" distL="0" distR="0" wp14:anchorId="2499836B" wp14:editId="74FC79AA">
            <wp:extent cx="6110119" cy="3830320"/>
            <wp:effectExtent l="0" t="0" r="0" b="0"/>
            <wp:docPr id="1401115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927" cy="38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7C42" w14:textId="05E61015" w:rsidR="00747195" w:rsidRDefault="00747195" w:rsidP="00747195">
      <w:pPr>
        <w:rPr>
          <w:bCs/>
          <w:sz w:val="24"/>
          <w:szCs w:val="24"/>
        </w:rPr>
      </w:pPr>
      <w:r w:rsidRPr="00747195">
        <w:drawing>
          <wp:inline distT="0" distB="0" distL="0" distR="0" wp14:anchorId="6603AB20" wp14:editId="6D3799F8">
            <wp:extent cx="5527040" cy="3356909"/>
            <wp:effectExtent l="0" t="0" r="0" b="0"/>
            <wp:docPr id="1093592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482" cy="33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8F3" w14:textId="3A1E0333" w:rsidR="001B5E3D" w:rsidRDefault="00EE5D88" w:rsidP="001B5E3D">
      <w:pPr>
        <w:rPr>
          <w:bCs/>
          <w:sz w:val="24"/>
          <w:szCs w:val="24"/>
        </w:rPr>
      </w:pPr>
      <w:r w:rsidRPr="00EE5D88">
        <w:rPr>
          <w:bCs/>
          <w:sz w:val="24"/>
          <w:szCs w:val="24"/>
        </w:rPr>
        <w:drawing>
          <wp:inline distT="0" distB="0" distL="0" distR="0" wp14:anchorId="1E0FE22E" wp14:editId="05F17F60">
            <wp:extent cx="5195454" cy="2097365"/>
            <wp:effectExtent l="0" t="0" r="0" b="0"/>
            <wp:docPr id="114119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9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9367" cy="20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E3D" w:rsidRPr="001B5E3D">
        <w:rPr>
          <w:bCs/>
          <w:sz w:val="24"/>
          <w:szCs w:val="24"/>
        </w:rPr>
        <w:drawing>
          <wp:inline distT="0" distB="0" distL="0" distR="0" wp14:anchorId="0035419E" wp14:editId="68C95CE4">
            <wp:extent cx="6098958" cy="3290454"/>
            <wp:effectExtent l="0" t="0" r="0" b="0"/>
            <wp:docPr id="521459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9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065" cy="33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00BF" w14:textId="4FDABCEA" w:rsidR="001B5E3D" w:rsidRPr="00D60A4E" w:rsidRDefault="00D60A4E" w:rsidP="00D60A4E">
      <w:pPr>
        <w:jc w:val="center"/>
        <w:rPr>
          <w:b/>
          <w:sz w:val="24"/>
          <w:szCs w:val="24"/>
        </w:rPr>
      </w:pPr>
      <w:r w:rsidRPr="009F79D6">
        <w:rPr>
          <w:b/>
          <w:sz w:val="24"/>
          <w:szCs w:val="24"/>
          <w:highlight w:val="yellow"/>
        </w:rPr>
        <w:t>Guia alimentar para população Brasileira</w:t>
      </w:r>
    </w:p>
    <w:p w14:paraId="7DA39810" w14:textId="77777777" w:rsidR="00510C1E" w:rsidRDefault="00D60A4E" w:rsidP="00D60A4E">
      <w:pPr>
        <w:rPr>
          <w:bCs/>
          <w:sz w:val="24"/>
          <w:szCs w:val="24"/>
        </w:rPr>
      </w:pPr>
      <w:r w:rsidRPr="00D60A4E">
        <w:rPr>
          <w:bCs/>
          <w:sz w:val="24"/>
          <w:szCs w:val="24"/>
        </w:rPr>
        <w:t xml:space="preserve">O desenvolvimento de guias alimentares é pauta </w:t>
      </w:r>
      <w:r w:rsidRPr="00510C1E">
        <w:rPr>
          <w:b/>
          <w:sz w:val="24"/>
          <w:szCs w:val="24"/>
        </w:rPr>
        <w:t>da Organização Mundial da Saúde (OMS)</w:t>
      </w:r>
      <w:r w:rsidRPr="00D60A4E">
        <w:rPr>
          <w:bCs/>
          <w:sz w:val="24"/>
          <w:szCs w:val="24"/>
        </w:rPr>
        <w:t xml:space="preserve">, De forma geral, um guia alimentar deve: </w:t>
      </w:r>
    </w:p>
    <w:p w14:paraId="21CBB47A" w14:textId="77777777" w:rsidR="00510C1E" w:rsidRPr="00510C1E" w:rsidRDefault="00D60A4E" w:rsidP="00510C1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510C1E">
        <w:rPr>
          <w:b/>
          <w:sz w:val="24"/>
          <w:szCs w:val="24"/>
        </w:rPr>
        <w:t xml:space="preserve">focar na promoção da saúde e prevenção de doenças; </w:t>
      </w:r>
    </w:p>
    <w:p w14:paraId="69676FFC" w14:textId="77777777" w:rsidR="00510C1E" w:rsidRPr="00510C1E" w:rsidRDefault="00D60A4E" w:rsidP="00510C1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510C1E">
        <w:rPr>
          <w:b/>
          <w:sz w:val="24"/>
          <w:szCs w:val="24"/>
        </w:rPr>
        <w:t xml:space="preserve">pautar-se em pesquisas atualizadas; </w:t>
      </w:r>
    </w:p>
    <w:p w14:paraId="27E37EBD" w14:textId="77777777" w:rsidR="00510C1E" w:rsidRPr="00510C1E" w:rsidRDefault="00510C1E" w:rsidP="00510C1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510C1E">
        <w:rPr>
          <w:b/>
          <w:sz w:val="24"/>
          <w:szCs w:val="24"/>
        </w:rPr>
        <w:t>o</w:t>
      </w:r>
      <w:r w:rsidR="00D60A4E" w:rsidRPr="00510C1E">
        <w:rPr>
          <w:b/>
          <w:sz w:val="24"/>
          <w:szCs w:val="24"/>
        </w:rPr>
        <w:t xml:space="preserve">bservar que as recomendações devem ser realistas e utilizar-se dos hábitos pertencentes a cada população; </w:t>
      </w:r>
    </w:p>
    <w:p w14:paraId="0A6DE4EF" w14:textId="1E3D11E0" w:rsidR="00D60A4E" w:rsidRDefault="00D60A4E" w:rsidP="00510C1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510C1E">
        <w:rPr>
          <w:b/>
          <w:sz w:val="24"/>
          <w:szCs w:val="24"/>
        </w:rPr>
        <w:t>ser prático e adaptável</w:t>
      </w:r>
    </w:p>
    <w:p w14:paraId="2C713A7C" w14:textId="16342389" w:rsidR="004A0165" w:rsidRDefault="004A0165" w:rsidP="004A0165">
      <w:pPr>
        <w:rPr>
          <w:b/>
          <w:sz w:val="24"/>
          <w:szCs w:val="24"/>
        </w:rPr>
      </w:pPr>
      <w:r w:rsidRPr="009F79D6">
        <w:rPr>
          <w:b/>
          <w:sz w:val="24"/>
          <w:szCs w:val="24"/>
          <w:highlight w:val="green"/>
        </w:rPr>
        <w:t>Cenário Brasileiro:</w:t>
      </w:r>
      <w:r w:rsidRPr="004A0165">
        <w:rPr>
          <w:b/>
          <w:sz w:val="24"/>
          <w:szCs w:val="24"/>
        </w:rPr>
        <w:t xml:space="preserve"> </w:t>
      </w:r>
    </w:p>
    <w:p w14:paraId="0550F62C" w14:textId="77777777" w:rsidR="004A0165" w:rsidRPr="004A0165" w:rsidRDefault="004A0165" w:rsidP="004A01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A0165">
        <w:rPr>
          <w:bCs/>
          <w:sz w:val="24"/>
          <w:szCs w:val="24"/>
        </w:rPr>
        <w:t xml:space="preserve">Carência de vitamina A (hipovitaminose A) </w:t>
      </w:r>
    </w:p>
    <w:p w14:paraId="7B33059D" w14:textId="77777777" w:rsidR="004A0165" w:rsidRPr="004A0165" w:rsidRDefault="004A0165" w:rsidP="004A01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A0165">
        <w:rPr>
          <w:bCs/>
          <w:sz w:val="24"/>
          <w:szCs w:val="24"/>
        </w:rPr>
        <w:t>Anemia por carência de ferro.</w:t>
      </w:r>
    </w:p>
    <w:p w14:paraId="0ECC2216" w14:textId="6BECEC52" w:rsidR="004A0165" w:rsidRPr="004A0165" w:rsidRDefault="004A0165" w:rsidP="004A01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A0165">
        <w:rPr>
          <w:bCs/>
          <w:sz w:val="24"/>
          <w:szCs w:val="24"/>
        </w:rPr>
        <w:t>Distúrbios por deficiência de iodo (DDI) e ácido fólico</w:t>
      </w:r>
    </w:p>
    <w:p w14:paraId="10B6BD7D" w14:textId="4F9A73BF" w:rsidR="009F79D6" w:rsidRDefault="009F79D6" w:rsidP="009F79D6">
      <w:pPr>
        <w:pStyle w:val="PargrafodaLista"/>
        <w:jc w:val="center"/>
        <w:rPr>
          <w:bCs/>
          <w:sz w:val="24"/>
          <w:szCs w:val="24"/>
        </w:rPr>
      </w:pPr>
      <w:r w:rsidRPr="009F79D6">
        <w:rPr>
          <w:bCs/>
          <w:sz w:val="24"/>
          <w:szCs w:val="24"/>
        </w:rPr>
        <w:drawing>
          <wp:inline distT="0" distB="0" distL="0" distR="0" wp14:anchorId="73573881" wp14:editId="12EFB4BE">
            <wp:extent cx="5558908" cy="2064327"/>
            <wp:effectExtent l="0" t="0" r="0" b="0"/>
            <wp:docPr id="1127581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81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4261" cy="207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6992" w14:textId="54651DE7" w:rsidR="0091223B" w:rsidRDefault="0091223B" w:rsidP="009F79D6">
      <w:pPr>
        <w:pStyle w:val="PargrafodaLista"/>
        <w:jc w:val="center"/>
        <w:rPr>
          <w:bCs/>
          <w:sz w:val="24"/>
          <w:szCs w:val="24"/>
        </w:rPr>
      </w:pPr>
      <w:r w:rsidRPr="0091223B">
        <w:rPr>
          <w:bCs/>
          <w:sz w:val="24"/>
          <w:szCs w:val="24"/>
        </w:rPr>
        <w:drawing>
          <wp:inline distT="0" distB="0" distL="0" distR="0" wp14:anchorId="46390F4B" wp14:editId="77150CCE">
            <wp:extent cx="5400040" cy="2676525"/>
            <wp:effectExtent l="0" t="0" r="0" b="0"/>
            <wp:docPr id="562433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3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AA44" w14:textId="05629D12" w:rsidR="00104F40" w:rsidRDefault="00104F40" w:rsidP="009F79D6">
      <w:pPr>
        <w:pStyle w:val="PargrafodaLista"/>
        <w:jc w:val="center"/>
        <w:rPr>
          <w:bCs/>
          <w:sz w:val="24"/>
          <w:szCs w:val="24"/>
        </w:rPr>
      </w:pPr>
      <w:r w:rsidRPr="00104F40">
        <w:rPr>
          <w:bCs/>
          <w:sz w:val="24"/>
          <w:szCs w:val="24"/>
        </w:rPr>
        <w:drawing>
          <wp:inline distT="0" distB="0" distL="0" distR="0" wp14:anchorId="333074B6" wp14:editId="0A9B2EE1">
            <wp:extent cx="4384964" cy="3325849"/>
            <wp:effectExtent l="0" t="0" r="0" b="0"/>
            <wp:docPr id="38642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293" cy="333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8634" w14:textId="44E3506E" w:rsidR="000C7D91" w:rsidRDefault="000C7D91" w:rsidP="009F79D6">
      <w:pPr>
        <w:pStyle w:val="PargrafodaLista"/>
        <w:jc w:val="center"/>
        <w:rPr>
          <w:bCs/>
          <w:sz w:val="24"/>
          <w:szCs w:val="24"/>
        </w:rPr>
      </w:pPr>
      <w:r w:rsidRPr="000C7D91">
        <w:rPr>
          <w:bCs/>
          <w:sz w:val="24"/>
          <w:szCs w:val="24"/>
        </w:rPr>
        <w:drawing>
          <wp:inline distT="0" distB="0" distL="0" distR="0" wp14:anchorId="5F9166D9" wp14:editId="4694B02C">
            <wp:extent cx="4682836" cy="2174568"/>
            <wp:effectExtent l="0" t="0" r="0" b="0"/>
            <wp:docPr id="490695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5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245" cy="218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E9D" w14:textId="4A39E500" w:rsidR="00566385" w:rsidRDefault="00566385" w:rsidP="00566385">
      <w:pPr>
        <w:pStyle w:val="PargrafodaLista"/>
        <w:jc w:val="center"/>
        <w:rPr>
          <w:b/>
          <w:sz w:val="24"/>
          <w:szCs w:val="24"/>
        </w:rPr>
      </w:pPr>
      <w:r w:rsidRPr="00566385">
        <w:rPr>
          <w:b/>
          <w:sz w:val="24"/>
          <w:szCs w:val="24"/>
          <w:highlight w:val="green"/>
        </w:rPr>
        <w:t>Princípios</w:t>
      </w:r>
    </w:p>
    <w:p w14:paraId="25EE2D83" w14:textId="77777777" w:rsidR="00566385" w:rsidRDefault="00566385" w:rsidP="0056638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66385">
        <w:rPr>
          <w:bCs/>
          <w:sz w:val="24"/>
          <w:szCs w:val="24"/>
        </w:rPr>
        <w:t xml:space="preserve">A </w:t>
      </w:r>
      <w:r w:rsidRPr="00566385">
        <w:rPr>
          <w:b/>
          <w:sz w:val="24"/>
          <w:szCs w:val="24"/>
        </w:rPr>
        <w:t>alimentação</w:t>
      </w:r>
      <w:r w:rsidRPr="00566385">
        <w:rPr>
          <w:bCs/>
          <w:sz w:val="24"/>
          <w:szCs w:val="24"/>
        </w:rPr>
        <w:t xml:space="preserve"> deve promover </w:t>
      </w:r>
      <w:r w:rsidRPr="00566385">
        <w:rPr>
          <w:b/>
          <w:sz w:val="24"/>
          <w:szCs w:val="24"/>
        </w:rPr>
        <w:t>saúde</w:t>
      </w:r>
      <w:r w:rsidRPr="00566385">
        <w:rPr>
          <w:bCs/>
          <w:sz w:val="24"/>
          <w:szCs w:val="24"/>
        </w:rPr>
        <w:t xml:space="preserve">, </w:t>
      </w:r>
      <w:r w:rsidRPr="00566385">
        <w:rPr>
          <w:b/>
          <w:sz w:val="24"/>
          <w:szCs w:val="24"/>
        </w:rPr>
        <w:t>cultura</w:t>
      </w:r>
      <w:r w:rsidRPr="00566385">
        <w:rPr>
          <w:bCs/>
          <w:sz w:val="24"/>
          <w:szCs w:val="24"/>
        </w:rPr>
        <w:t xml:space="preserve">, </w:t>
      </w:r>
      <w:r w:rsidRPr="00566385">
        <w:rPr>
          <w:b/>
          <w:sz w:val="24"/>
          <w:szCs w:val="24"/>
        </w:rPr>
        <w:t>sustentabilidade</w:t>
      </w:r>
      <w:r w:rsidRPr="00566385">
        <w:rPr>
          <w:bCs/>
          <w:sz w:val="24"/>
          <w:szCs w:val="24"/>
        </w:rPr>
        <w:t xml:space="preserve"> e </w:t>
      </w:r>
      <w:r w:rsidRPr="00566385">
        <w:rPr>
          <w:b/>
          <w:sz w:val="24"/>
          <w:szCs w:val="24"/>
        </w:rPr>
        <w:t>prazer</w:t>
      </w:r>
      <w:r w:rsidRPr="00566385">
        <w:rPr>
          <w:bCs/>
          <w:sz w:val="24"/>
          <w:szCs w:val="24"/>
        </w:rPr>
        <w:t xml:space="preserve">. </w:t>
      </w:r>
    </w:p>
    <w:p w14:paraId="79359F57" w14:textId="77777777" w:rsidR="00566385" w:rsidRDefault="00566385" w:rsidP="0056638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66385">
        <w:rPr>
          <w:bCs/>
          <w:sz w:val="24"/>
          <w:szCs w:val="24"/>
        </w:rPr>
        <w:t xml:space="preserve">Uma </w:t>
      </w:r>
      <w:r w:rsidRPr="00566385">
        <w:rPr>
          <w:b/>
          <w:sz w:val="24"/>
          <w:szCs w:val="24"/>
        </w:rPr>
        <w:t>alimentação</w:t>
      </w:r>
      <w:r w:rsidRPr="00566385">
        <w:rPr>
          <w:bCs/>
          <w:sz w:val="24"/>
          <w:szCs w:val="24"/>
        </w:rPr>
        <w:t xml:space="preserve"> </w:t>
      </w:r>
      <w:r w:rsidRPr="00566385">
        <w:rPr>
          <w:b/>
          <w:sz w:val="24"/>
          <w:szCs w:val="24"/>
        </w:rPr>
        <w:t>adequada</w:t>
      </w:r>
      <w:r w:rsidRPr="00566385">
        <w:rPr>
          <w:bCs/>
          <w:sz w:val="24"/>
          <w:szCs w:val="24"/>
        </w:rPr>
        <w:t xml:space="preserve"> e </w:t>
      </w:r>
      <w:r w:rsidRPr="00566385">
        <w:rPr>
          <w:b/>
          <w:sz w:val="24"/>
          <w:szCs w:val="24"/>
        </w:rPr>
        <w:t>saudável</w:t>
      </w:r>
      <w:r w:rsidRPr="00566385">
        <w:rPr>
          <w:bCs/>
          <w:sz w:val="24"/>
          <w:szCs w:val="24"/>
        </w:rPr>
        <w:t xml:space="preserve"> é um </w:t>
      </w:r>
      <w:r w:rsidRPr="00566385">
        <w:rPr>
          <w:b/>
          <w:sz w:val="24"/>
          <w:szCs w:val="24"/>
        </w:rPr>
        <w:t>direito humano</w:t>
      </w:r>
      <w:r w:rsidRPr="00566385">
        <w:rPr>
          <w:bCs/>
          <w:sz w:val="24"/>
          <w:szCs w:val="24"/>
        </w:rPr>
        <w:t xml:space="preserve">. </w:t>
      </w:r>
    </w:p>
    <w:p w14:paraId="3609DD7F" w14:textId="3D54CC7D" w:rsidR="00566385" w:rsidRPr="005D5179" w:rsidRDefault="00566385" w:rsidP="0056638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66385">
        <w:rPr>
          <w:bCs/>
          <w:sz w:val="24"/>
          <w:szCs w:val="24"/>
        </w:rPr>
        <w:t xml:space="preserve">O </w:t>
      </w:r>
      <w:r w:rsidRPr="00566385">
        <w:rPr>
          <w:b/>
          <w:sz w:val="24"/>
          <w:szCs w:val="24"/>
        </w:rPr>
        <w:t>alimento</w:t>
      </w:r>
      <w:r w:rsidRPr="00566385">
        <w:rPr>
          <w:bCs/>
          <w:sz w:val="24"/>
          <w:szCs w:val="24"/>
        </w:rPr>
        <w:t xml:space="preserve"> deve ser </w:t>
      </w:r>
      <w:r w:rsidRPr="00566385">
        <w:rPr>
          <w:b/>
          <w:sz w:val="24"/>
          <w:szCs w:val="24"/>
        </w:rPr>
        <w:t>valorizado</w:t>
      </w:r>
      <w:r w:rsidRPr="00566385">
        <w:rPr>
          <w:bCs/>
          <w:sz w:val="24"/>
          <w:szCs w:val="24"/>
        </w:rPr>
        <w:t xml:space="preserve"> como um todo, </w:t>
      </w:r>
      <w:r w:rsidRPr="00566385">
        <w:rPr>
          <w:b/>
          <w:sz w:val="24"/>
          <w:szCs w:val="24"/>
        </w:rPr>
        <w:t>não apenas seus nutrientes.</w:t>
      </w:r>
    </w:p>
    <w:p w14:paraId="3032491A" w14:textId="39237BED" w:rsidR="005D5179" w:rsidRDefault="005D5179" w:rsidP="005D5179">
      <w:pPr>
        <w:pStyle w:val="PargrafodaLista"/>
        <w:jc w:val="center"/>
        <w:rPr>
          <w:bCs/>
          <w:sz w:val="24"/>
          <w:szCs w:val="24"/>
        </w:rPr>
      </w:pPr>
      <w:r w:rsidRPr="005D5179">
        <w:rPr>
          <w:bCs/>
          <w:sz w:val="24"/>
          <w:szCs w:val="24"/>
        </w:rPr>
        <w:drawing>
          <wp:inline distT="0" distB="0" distL="0" distR="0" wp14:anchorId="215609B8" wp14:editId="1EEF2B54">
            <wp:extent cx="3016379" cy="2542309"/>
            <wp:effectExtent l="0" t="0" r="0" b="0"/>
            <wp:docPr id="1741886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6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4879" cy="260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BD9F" w14:textId="77777777" w:rsidR="00C36D23" w:rsidRDefault="00FF629F" w:rsidP="00C36D23">
      <w:pPr>
        <w:pStyle w:val="PargrafodaLista"/>
        <w:jc w:val="center"/>
        <w:rPr>
          <w:bCs/>
          <w:sz w:val="24"/>
          <w:szCs w:val="24"/>
        </w:rPr>
      </w:pPr>
      <w:r w:rsidRPr="00FF629F">
        <w:rPr>
          <w:bCs/>
          <w:sz w:val="24"/>
          <w:szCs w:val="24"/>
        </w:rPr>
        <w:drawing>
          <wp:inline distT="0" distB="0" distL="0" distR="0" wp14:anchorId="37FD0E75" wp14:editId="255C75B2">
            <wp:extent cx="4495949" cy="2964873"/>
            <wp:effectExtent l="0" t="0" r="0" b="0"/>
            <wp:docPr id="1252765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5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3217" cy="29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2FB" w:rsidRPr="008F22FB">
        <w:rPr>
          <w:bCs/>
          <w:sz w:val="24"/>
          <w:szCs w:val="24"/>
        </w:rPr>
        <w:drawing>
          <wp:inline distT="0" distB="0" distL="0" distR="0" wp14:anchorId="45E37703" wp14:editId="1D279B0E">
            <wp:extent cx="4759001" cy="2195946"/>
            <wp:effectExtent l="0" t="0" r="0" b="0"/>
            <wp:docPr id="1219282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82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9938" cy="220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C50" w:rsidRPr="00D81C50">
        <w:drawing>
          <wp:inline distT="0" distB="0" distL="0" distR="0" wp14:anchorId="55CD8518" wp14:editId="767DCAE8">
            <wp:extent cx="3765745" cy="2292927"/>
            <wp:effectExtent l="0" t="0" r="0" b="0"/>
            <wp:docPr id="2120167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73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2369" cy="232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EF9D" w14:textId="18AA3B1E" w:rsidR="00D81C50" w:rsidRPr="00C36D23" w:rsidRDefault="000E2BC4" w:rsidP="00C36D23">
      <w:pPr>
        <w:pStyle w:val="PargrafodaLista"/>
        <w:jc w:val="center"/>
        <w:rPr>
          <w:bCs/>
          <w:sz w:val="24"/>
          <w:szCs w:val="24"/>
        </w:rPr>
      </w:pPr>
      <w:r w:rsidRPr="000E2BC4">
        <w:drawing>
          <wp:inline distT="0" distB="0" distL="0" distR="0" wp14:anchorId="06175639" wp14:editId="17658B32">
            <wp:extent cx="4059382" cy="2624946"/>
            <wp:effectExtent l="0" t="0" r="0" b="0"/>
            <wp:docPr id="493620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20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1180" cy="26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99D0" w14:textId="11060E46" w:rsidR="000E72F5" w:rsidRPr="00C36D23" w:rsidRDefault="000E72F5" w:rsidP="00C36D23">
      <w:pPr>
        <w:jc w:val="center"/>
        <w:rPr>
          <w:bCs/>
          <w:sz w:val="24"/>
          <w:szCs w:val="24"/>
        </w:rPr>
      </w:pPr>
      <w:r w:rsidRPr="000E72F5">
        <w:drawing>
          <wp:inline distT="0" distB="0" distL="0" distR="0" wp14:anchorId="305E5D03" wp14:editId="683FF30E">
            <wp:extent cx="5400040" cy="2406650"/>
            <wp:effectExtent l="0" t="0" r="0" b="0"/>
            <wp:docPr id="4179312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31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EA20" w14:textId="14F4CA6F" w:rsidR="00C36D23" w:rsidRPr="00C36D23" w:rsidRDefault="00C36D23" w:rsidP="00C36D23">
      <w:pPr>
        <w:jc w:val="center"/>
        <w:rPr>
          <w:bCs/>
          <w:sz w:val="24"/>
          <w:szCs w:val="24"/>
        </w:rPr>
      </w:pPr>
      <w:r w:rsidRPr="00C36D23">
        <w:drawing>
          <wp:inline distT="0" distB="0" distL="0" distR="0" wp14:anchorId="0E06C571" wp14:editId="26AAD1C7">
            <wp:extent cx="5056909" cy="1670968"/>
            <wp:effectExtent l="0" t="0" r="0" b="0"/>
            <wp:docPr id="1199563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63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3438" cy="16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D2E2" w14:textId="215BD0E9" w:rsidR="00C36D23" w:rsidRDefault="00C36D23" w:rsidP="00C36D23">
      <w:pPr>
        <w:jc w:val="center"/>
        <w:rPr>
          <w:bCs/>
          <w:sz w:val="24"/>
          <w:szCs w:val="24"/>
        </w:rPr>
      </w:pPr>
      <w:r w:rsidRPr="00C36D23">
        <w:drawing>
          <wp:inline distT="0" distB="0" distL="0" distR="0" wp14:anchorId="3DA82139" wp14:editId="48B9DDE7">
            <wp:extent cx="5091545" cy="2106908"/>
            <wp:effectExtent l="0" t="0" r="0" b="0"/>
            <wp:docPr id="1881687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7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860" cy="21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7B" w14:textId="0424B86F" w:rsidR="006119F4" w:rsidRDefault="00C36D23" w:rsidP="00C36D23">
      <w:pPr>
        <w:jc w:val="center"/>
        <w:rPr>
          <w:bCs/>
          <w:sz w:val="24"/>
          <w:szCs w:val="24"/>
        </w:rPr>
      </w:pPr>
      <w:r w:rsidRPr="00C36D23">
        <w:rPr>
          <w:bCs/>
          <w:sz w:val="24"/>
          <w:szCs w:val="24"/>
        </w:rPr>
        <w:drawing>
          <wp:inline distT="0" distB="0" distL="0" distR="0" wp14:anchorId="7E08C953" wp14:editId="64E8C01C">
            <wp:extent cx="5008303" cy="1805086"/>
            <wp:effectExtent l="0" t="0" r="0" b="0"/>
            <wp:docPr id="720541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1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2579" cy="18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802B" w14:textId="4ED8DB5A" w:rsidR="00C36D23" w:rsidRDefault="006119F4" w:rsidP="006119F4">
      <w:pPr>
        <w:jc w:val="center"/>
        <w:rPr>
          <w:bCs/>
          <w:sz w:val="24"/>
          <w:szCs w:val="24"/>
        </w:rPr>
      </w:pPr>
      <w:r w:rsidRPr="006119F4">
        <w:rPr>
          <w:bCs/>
          <w:sz w:val="24"/>
          <w:szCs w:val="24"/>
        </w:rPr>
        <w:drawing>
          <wp:inline distT="0" distB="0" distL="0" distR="0" wp14:anchorId="0CE8EEE3" wp14:editId="1D100609">
            <wp:extent cx="4994752" cy="2424545"/>
            <wp:effectExtent l="0" t="0" r="0" b="0"/>
            <wp:docPr id="628781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81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5993" cy="24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4E2A" w14:textId="092F9F3C" w:rsidR="0004343A" w:rsidRPr="00C36D23" w:rsidRDefault="0004343A" w:rsidP="006119F4">
      <w:pPr>
        <w:jc w:val="center"/>
        <w:rPr>
          <w:bCs/>
          <w:sz w:val="24"/>
          <w:szCs w:val="24"/>
        </w:rPr>
      </w:pPr>
      <w:r w:rsidRPr="0004343A">
        <w:rPr>
          <w:bCs/>
          <w:sz w:val="24"/>
          <w:szCs w:val="24"/>
        </w:rPr>
        <w:drawing>
          <wp:inline distT="0" distB="0" distL="0" distR="0" wp14:anchorId="02FC82AA" wp14:editId="28C2698F">
            <wp:extent cx="4585854" cy="2177526"/>
            <wp:effectExtent l="0" t="0" r="0" b="0"/>
            <wp:docPr id="1131465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5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4397" cy="21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43A" w:rsidRPr="00C36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57C"/>
    <w:multiLevelType w:val="hybridMultilevel"/>
    <w:tmpl w:val="8EE0AD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44CB7"/>
    <w:multiLevelType w:val="hybridMultilevel"/>
    <w:tmpl w:val="185AB652"/>
    <w:lvl w:ilvl="0" w:tplc="0B88B5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689">
    <w:abstractNumId w:val="1"/>
  </w:num>
  <w:num w:numId="2" w16cid:durableId="55905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6F7"/>
    <w:rsid w:val="0004343A"/>
    <w:rsid w:val="00077585"/>
    <w:rsid w:val="000C7D91"/>
    <w:rsid w:val="000D41D1"/>
    <w:rsid w:val="000E2BC4"/>
    <w:rsid w:val="000E72F5"/>
    <w:rsid w:val="0010417E"/>
    <w:rsid w:val="00104F40"/>
    <w:rsid w:val="001741AE"/>
    <w:rsid w:val="001B5E3D"/>
    <w:rsid w:val="001F67FE"/>
    <w:rsid w:val="00273F6F"/>
    <w:rsid w:val="00356B70"/>
    <w:rsid w:val="004600F2"/>
    <w:rsid w:val="00490DFD"/>
    <w:rsid w:val="004979D6"/>
    <w:rsid w:val="004A0165"/>
    <w:rsid w:val="004D46D8"/>
    <w:rsid w:val="00510C1E"/>
    <w:rsid w:val="00522634"/>
    <w:rsid w:val="00562CB7"/>
    <w:rsid w:val="00566385"/>
    <w:rsid w:val="005D5179"/>
    <w:rsid w:val="006119F4"/>
    <w:rsid w:val="00696BBA"/>
    <w:rsid w:val="00747195"/>
    <w:rsid w:val="007C37EB"/>
    <w:rsid w:val="007E5DD2"/>
    <w:rsid w:val="00807B6E"/>
    <w:rsid w:val="008D469D"/>
    <w:rsid w:val="008F22FB"/>
    <w:rsid w:val="0091029C"/>
    <w:rsid w:val="0091223B"/>
    <w:rsid w:val="009F79D6"/>
    <w:rsid w:val="00A0448A"/>
    <w:rsid w:val="00AB0ADD"/>
    <w:rsid w:val="00AE36E6"/>
    <w:rsid w:val="00B7783B"/>
    <w:rsid w:val="00C16270"/>
    <w:rsid w:val="00C3067A"/>
    <w:rsid w:val="00C36D23"/>
    <w:rsid w:val="00CA68E3"/>
    <w:rsid w:val="00D60A4E"/>
    <w:rsid w:val="00D81C50"/>
    <w:rsid w:val="00D86870"/>
    <w:rsid w:val="00E536F7"/>
    <w:rsid w:val="00EE5D88"/>
    <w:rsid w:val="00F72EC3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639B"/>
  <w15:chartTrackingRefBased/>
  <w15:docId w15:val="{D593D18E-EC19-40E9-898B-F67046F9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3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3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3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36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36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36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36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36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36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36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36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36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36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3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202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39</cp:revision>
  <dcterms:created xsi:type="dcterms:W3CDTF">2025-10-07T10:52:00Z</dcterms:created>
  <dcterms:modified xsi:type="dcterms:W3CDTF">2025-10-07T12:27:00Z</dcterms:modified>
</cp:coreProperties>
</file>