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DC35" w14:textId="57ECC1E2" w:rsidR="001741AE" w:rsidRPr="00B25597" w:rsidRDefault="00B25597" w:rsidP="00B25597">
      <w:pPr>
        <w:jc w:val="center"/>
        <w:rPr>
          <w:b/>
          <w:bCs/>
          <w:sz w:val="28"/>
          <w:szCs w:val="28"/>
        </w:rPr>
      </w:pPr>
      <w:r w:rsidRPr="00B25597">
        <w:rPr>
          <w:b/>
          <w:bCs/>
          <w:sz w:val="28"/>
          <w:szCs w:val="28"/>
          <w:highlight w:val="green"/>
        </w:rPr>
        <w:t>Aula – 09 – Esteanose, Insuficiência e Cardiopatia.</w:t>
      </w:r>
    </w:p>
    <w:p w14:paraId="7DFCB6C6" w14:textId="77777777" w:rsidR="00B25597" w:rsidRPr="00B25597" w:rsidRDefault="00B25597" w:rsidP="00B25597">
      <w:pPr>
        <w:rPr>
          <w:b/>
          <w:bCs/>
          <w:color w:val="00B050"/>
          <w:sz w:val="24"/>
          <w:szCs w:val="24"/>
        </w:rPr>
      </w:pPr>
      <w:r w:rsidRPr="00B25597">
        <w:rPr>
          <w:b/>
          <w:bCs/>
          <w:color w:val="00B050"/>
          <w:sz w:val="24"/>
          <w:szCs w:val="24"/>
        </w:rPr>
        <w:t>Insuficiência Cardíaca: </w:t>
      </w:r>
    </w:p>
    <w:p w14:paraId="1761C669" w14:textId="7D9C6594" w:rsidR="00B25597" w:rsidRPr="00B25597" w:rsidRDefault="00B25597" w:rsidP="00B25597">
      <w:pPr>
        <w:numPr>
          <w:ilvl w:val="0"/>
          <w:numId w:val="1"/>
        </w:numPr>
        <w:rPr>
          <w:sz w:val="24"/>
          <w:szCs w:val="24"/>
        </w:rPr>
      </w:pPr>
      <w:r w:rsidRPr="00B25597">
        <w:rPr>
          <w:sz w:val="24"/>
          <w:szCs w:val="24"/>
        </w:rPr>
        <w:t>ocorre quando a válvula não fecha direito, permitindo o refluxo de sangue para trás.</w:t>
      </w:r>
    </w:p>
    <w:p w14:paraId="1D056EA2" w14:textId="77777777" w:rsidR="00B25597" w:rsidRPr="00B25597" w:rsidRDefault="00B25597" w:rsidP="00B25597">
      <w:pPr>
        <w:rPr>
          <w:b/>
          <w:bCs/>
          <w:color w:val="ED7D31" w:themeColor="accent2"/>
          <w:sz w:val="24"/>
          <w:szCs w:val="24"/>
        </w:rPr>
      </w:pPr>
      <w:r w:rsidRPr="00B25597">
        <w:rPr>
          <w:b/>
          <w:bCs/>
          <w:color w:val="ED7D31" w:themeColor="accent2"/>
          <w:sz w:val="24"/>
          <w:szCs w:val="24"/>
        </w:rPr>
        <w:t>Estenose Aórtica </w:t>
      </w:r>
    </w:p>
    <w:p w14:paraId="7471F113" w14:textId="22FD8B15" w:rsidR="00B25597" w:rsidRPr="00B25597" w:rsidRDefault="00B25597" w:rsidP="00B25597">
      <w:pPr>
        <w:numPr>
          <w:ilvl w:val="0"/>
          <w:numId w:val="2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Definição</w:t>
      </w:r>
      <w:r w:rsidRPr="00B25597">
        <w:rPr>
          <w:sz w:val="24"/>
          <w:szCs w:val="24"/>
        </w:rPr>
        <w:t>: Estreitamento da válvula aórtica → dificulta a saída de sangue do VE para a aorta.</w:t>
      </w:r>
    </w:p>
    <w:p w14:paraId="523A56E5" w14:textId="2FF21F2F" w:rsidR="00B25597" w:rsidRPr="00B25597" w:rsidRDefault="00B25597" w:rsidP="00B25597">
      <w:pPr>
        <w:numPr>
          <w:ilvl w:val="0"/>
          <w:numId w:val="2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Causas</w:t>
      </w:r>
      <w:r w:rsidRPr="00B25597">
        <w:rPr>
          <w:sz w:val="24"/>
          <w:szCs w:val="24"/>
        </w:rPr>
        <w:t xml:space="preserve">: calcificação </w:t>
      </w:r>
      <w:r w:rsidRPr="00B25597">
        <w:rPr>
          <w:rFonts w:ascii="Segoe UI Emoji" w:hAnsi="Segoe UI Emoji" w:cs="Segoe UI Emoji"/>
          <w:sz w:val="24"/>
          <w:szCs w:val="24"/>
        </w:rPr>
        <w:t>🦴</w:t>
      </w:r>
      <w:r w:rsidRPr="00B25597">
        <w:rPr>
          <w:sz w:val="24"/>
          <w:szCs w:val="24"/>
        </w:rPr>
        <w:t xml:space="preserve"> degenerativa (principal), válvula bicúspide congênita, sequela reumática (-&gt; fibrose).</w:t>
      </w:r>
    </w:p>
    <w:p w14:paraId="232465BC" w14:textId="34A7EA5B" w:rsidR="00B25597" w:rsidRPr="00B25597" w:rsidRDefault="00B25597" w:rsidP="00B25597">
      <w:pPr>
        <w:numPr>
          <w:ilvl w:val="0"/>
          <w:numId w:val="2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Fisiopatologia</w:t>
      </w:r>
      <w:r w:rsidRPr="00B25597">
        <w:rPr>
          <w:sz w:val="24"/>
          <w:szCs w:val="24"/>
        </w:rPr>
        <w:t>:</w:t>
      </w:r>
    </w:p>
    <w:p w14:paraId="1A4E66C9" w14:textId="086A4214" w:rsidR="00116A5C" w:rsidRPr="00116A5C" w:rsidRDefault="00B25597" w:rsidP="00116A5C">
      <w:pPr>
        <w:numPr>
          <w:ilvl w:val="1"/>
          <w:numId w:val="2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Estreitamento</w:t>
      </w:r>
      <w:r w:rsidRPr="00B25597">
        <w:rPr>
          <w:sz w:val="24"/>
          <w:szCs w:val="24"/>
        </w:rPr>
        <w:t xml:space="preserve"> → ↑ resistência → ↑ pressão no VE → hipertrofia concêntrica (força) → ↓ DC → gradiente VE–aorta.</w:t>
      </w:r>
    </w:p>
    <w:p w14:paraId="3946173F" w14:textId="2AD07612" w:rsidR="00116A5C" w:rsidRPr="00B25597" w:rsidRDefault="00116A5C" w:rsidP="00116A5C">
      <w:pPr>
        <w:jc w:val="center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9BD67F7" wp14:editId="19C2F75A">
            <wp:extent cx="6051702" cy="1943100"/>
            <wp:effectExtent l="0" t="0" r="0" b="0"/>
            <wp:docPr id="85821886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" t="37652" r="11794" b="25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669" cy="195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3B8F7" w14:textId="0CC556A1" w:rsidR="00B25597" w:rsidRPr="00B25597" w:rsidRDefault="00B25597" w:rsidP="00B25597">
      <w:pPr>
        <w:numPr>
          <w:ilvl w:val="1"/>
          <w:numId w:val="2"/>
        </w:numPr>
        <w:rPr>
          <w:sz w:val="24"/>
          <w:szCs w:val="24"/>
        </w:rPr>
      </w:pPr>
      <w:r w:rsidRPr="00B25597">
        <w:rPr>
          <w:sz w:val="24"/>
          <w:szCs w:val="24"/>
        </w:rPr>
        <w:t xml:space="preserve">VE responde com </w:t>
      </w:r>
      <w:r w:rsidRPr="00B25597">
        <w:rPr>
          <w:b/>
          <w:bCs/>
          <w:sz w:val="24"/>
          <w:szCs w:val="24"/>
        </w:rPr>
        <w:t>hipertrofia concêntrica</w:t>
      </w:r>
      <w:r w:rsidRPr="00B25597">
        <w:rPr>
          <w:sz w:val="24"/>
          <w:szCs w:val="24"/>
        </w:rPr>
        <w:t xml:space="preserve"> (parede espessa).</w:t>
      </w:r>
    </w:p>
    <w:p w14:paraId="586BBFD5" w14:textId="526C8A38" w:rsidR="00B25597" w:rsidRPr="00B25597" w:rsidRDefault="00B25597" w:rsidP="00B25597">
      <w:pPr>
        <w:numPr>
          <w:ilvl w:val="1"/>
          <w:numId w:val="2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Com o tempo</w:t>
      </w:r>
      <w:r w:rsidRPr="00B25597">
        <w:rPr>
          <w:sz w:val="24"/>
          <w:szCs w:val="24"/>
        </w:rPr>
        <w:t>: ↓ complacência (relaxamento), isquemia, falência contrátil e prejuízo do DC.</w:t>
      </w:r>
    </w:p>
    <w:p w14:paraId="38AB41FE" w14:textId="77777777" w:rsidR="00B25597" w:rsidRPr="00B25597" w:rsidRDefault="00B25597" w:rsidP="00B25597">
      <w:pPr>
        <w:numPr>
          <w:ilvl w:val="0"/>
          <w:numId w:val="2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Consequências</w:t>
      </w:r>
      <w:r w:rsidRPr="00B25597">
        <w:rPr>
          <w:sz w:val="24"/>
          <w:szCs w:val="24"/>
        </w:rPr>
        <w:t>: dispneia, angina, síncope, insuficiência cardíaca; sopro sistólico de ejeção.</w:t>
      </w:r>
    </w:p>
    <w:p w14:paraId="1D0F9188" w14:textId="77777777" w:rsidR="00B25597" w:rsidRPr="00B25597" w:rsidRDefault="00000000" w:rsidP="00B25597">
      <w:pPr>
        <w:rPr>
          <w:sz w:val="24"/>
          <w:szCs w:val="24"/>
        </w:rPr>
      </w:pPr>
      <w:r>
        <w:rPr>
          <w:sz w:val="24"/>
          <w:szCs w:val="24"/>
        </w:rPr>
        <w:pict w14:anchorId="38593853">
          <v:rect id="_x0000_i1025" style="width:0;height:1.5pt" o:hralign="center" o:hrstd="t" o:hr="t" fillcolor="#a0a0a0" stroked="f"/>
        </w:pict>
      </w:r>
    </w:p>
    <w:p w14:paraId="794EC33A" w14:textId="77777777" w:rsidR="00B25597" w:rsidRPr="00B25597" w:rsidRDefault="00B25597" w:rsidP="00B25597">
      <w:pPr>
        <w:rPr>
          <w:b/>
          <w:bCs/>
          <w:color w:val="FF0000"/>
          <w:sz w:val="24"/>
          <w:szCs w:val="24"/>
        </w:rPr>
      </w:pPr>
      <w:r w:rsidRPr="00B25597">
        <w:rPr>
          <w:b/>
          <w:bCs/>
          <w:color w:val="FF0000"/>
          <w:sz w:val="24"/>
          <w:szCs w:val="24"/>
        </w:rPr>
        <w:t>Febre Reumática / Cardiopatia Reumática</w:t>
      </w:r>
    </w:p>
    <w:p w14:paraId="5DA48A72" w14:textId="67872357" w:rsidR="00B25597" w:rsidRPr="00B25597" w:rsidRDefault="00B25597" w:rsidP="00B25597">
      <w:pPr>
        <w:numPr>
          <w:ilvl w:val="0"/>
          <w:numId w:val="3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Definição</w:t>
      </w:r>
      <w:r w:rsidRPr="00B25597">
        <w:rPr>
          <w:sz w:val="24"/>
          <w:szCs w:val="24"/>
        </w:rPr>
        <w:t>: Doença inflamatória autoimune pós-faringite (garganta) estreptocócica.</w:t>
      </w:r>
    </w:p>
    <w:p w14:paraId="0C60135B" w14:textId="0BD9D641" w:rsidR="00B25597" w:rsidRPr="00B25597" w:rsidRDefault="00B25597" w:rsidP="00B25597">
      <w:pPr>
        <w:numPr>
          <w:ilvl w:val="0"/>
          <w:numId w:val="3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Mecanismo</w:t>
      </w:r>
      <w:r w:rsidRPr="00B25597">
        <w:rPr>
          <w:sz w:val="24"/>
          <w:szCs w:val="24"/>
        </w:rPr>
        <w:t>: Mimetismo molecular → anticorpos contra estreptococo atacam tecido cardíaco - especialmente válvulas (reação cruzada)</w:t>
      </w:r>
    </w:p>
    <w:p w14:paraId="5CD338AA" w14:textId="78D7DA2D" w:rsidR="00B25597" w:rsidRPr="00B25597" w:rsidRDefault="00B25597" w:rsidP="00B25597">
      <w:pPr>
        <w:numPr>
          <w:ilvl w:val="0"/>
          <w:numId w:val="3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Fase aguda:</w:t>
      </w:r>
      <w:r w:rsidRPr="00B25597">
        <w:rPr>
          <w:sz w:val="24"/>
          <w:szCs w:val="24"/>
        </w:rPr>
        <w:t xml:space="preserve"> pancardite - </w:t>
      </w:r>
      <w:r w:rsidRPr="00B25597">
        <w:rPr>
          <w:b/>
          <w:bCs/>
          <w:sz w:val="24"/>
          <w:szCs w:val="24"/>
        </w:rPr>
        <w:t>inflamação</w:t>
      </w:r>
      <w:r w:rsidRPr="00B25597">
        <w:rPr>
          <w:sz w:val="24"/>
          <w:szCs w:val="24"/>
        </w:rPr>
        <w:t xml:space="preserve"> (</w:t>
      </w:r>
      <w:r w:rsidRPr="00B25597">
        <w:rPr>
          <w:b/>
          <w:bCs/>
          <w:sz w:val="24"/>
          <w:szCs w:val="24"/>
        </w:rPr>
        <w:t>pericárdio</w:t>
      </w:r>
      <w:r w:rsidRPr="00B25597">
        <w:rPr>
          <w:sz w:val="24"/>
          <w:szCs w:val="24"/>
        </w:rPr>
        <w:t xml:space="preserve"> - pericardíte contaminante, </w:t>
      </w:r>
      <w:r w:rsidRPr="00B25597">
        <w:rPr>
          <w:b/>
          <w:bCs/>
          <w:sz w:val="24"/>
          <w:szCs w:val="24"/>
        </w:rPr>
        <w:t>miocárdio</w:t>
      </w:r>
      <w:r w:rsidRPr="00B25597">
        <w:rPr>
          <w:sz w:val="24"/>
          <w:szCs w:val="24"/>
        </w:rPr>
        <w:t xml:space="preserve"> - músculo, </w:t>
      </w:r>
      <w:r w:rsidRPr="00B25597">
        <w:rPr>
          <w:b/>
          <w:bCs/>
          <w:sz w:val="24"/>
          <w:szCs w:val="24"/>
        </w:rPr>
        <w:t>endocárdio</w:t>
      </w:r>
      <w:r w:rsidRPr="00B25597">
        <w:rPr>
          <w:sz w:val="24"/>
          <w:szCs w:val="24"/>
        </w:rPr>
        <w:t xml:space="preserve"> - válvulas); principalmente lesão valvar.</w:t>
      </w:r>
    </w:p>
    <w:p w14:paraId="2E31AAD9" w14:textId="3EFD304A" w:rsidR="00B25597" w:rsidRPr="00B25597" w:rsidRDefault="00B25597" w:rsidP="00B25597">
      <w:pPr>
        <w:numPr>
          <w:ilvl w:val="0"/>
          <w:numId w:val="3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lastRenderedPageBreak/>
        <w:t>Sequelas crônicas</w:t>
      </w:r>
      <w:r w:rsidRPr="00B25597">
        <w:rPr>
          <w:sz w:val="24"/>
          <w:szCs w:val="24"/>
        </w:rPr>
        <w:t>: fibrose, calcificação, fusão de comissuras → estenose ou insuficiência valvar (sobretudo mitral e aórtica).</w:t>
      </w:r>
    </w:p>
    <w:p w14:paraId="42741F8C" w14:textId="123254F6" w:rsidR="00B25597" w:rsidRPr="00B25597" w:rsidRDefault="00B25597" w:rsidP="00B25597">
      <w:pPr>
        <w:numPr>
          <w:ilvl w:val="0"/>
          <w:numId w:val="3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Manifestações</w:t>
      </w:r>
      <w:r w:rsidRPr="00B25597">
        <w:rPr>
          <w:sz w:val="24"/>
          <w:szCs w:val="24"/>
        </w:rPr>
        <w:t>: febre, artrite, coreia, nódulos subcutâneos, sopros cardíacos.</w:t>
      </w:r>
    </w:p>
    <w:p w14:paraId="7BEB1A18" w14:textId="77777777" w:rsidR="00B25597" w:rsidRDefault="00B25597" w:rsidP="00B25597">
      <w:pPr>
        <w:numPr>
          <w:ilvl w:val="0"/>
          <w:numId w:val="3"/>
        </w:numPr>
        <w:rPr>
          <w:sz w:val="24"/>
          <w:szCs w:val="24"/>
        </w:rPr>
      </w:pPr>
      <w:r w:rsidRPr="00B25597">
        <w:rPr>
          <w:b/>
          <w:bCs/>
          <w:sz w:val="24"/>
          <w:szCs w:val="24"/>
        </w:rPr>
        <w:t>Impacto/evolução</w:t>
      </w:r>
      <w:r w:rsidRPr="00B25597">
        <w:rPr>
          <w:sz w:val="24"/>
          <w:szCs w:val="24"/>
        </w:rPr>
        <w:t>: cardiopatia reumática crônica com IC, arritmias e risco de tromboembolismo, estenose/insuficiência valvar</w:t>
      </w:r>
    </w:p>
    <w:p w14:paraId="389FD0C0" w14:textId="478D950C" w:rsidR="008D4D14" w:rsidRPr="00B25597" w:rsidRDefault="00000000" w:rsidP="008D4D14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66182698">
          <v:rect id="_x0000_i1026" style="width:0;height:1.5pt" o:hralign="center" o:hrstd="t" o:hr="t" fillcolor="#a0a0a0" stroked="f"/>
        </w:pict>
      </w:r>
    </w:p>
    <w:p w14:paraId="0EFC8E94" w14:textId="77777777" w:rsidR="00116A5C" w:rsidRPr="00116A5C" w:rsidRDefault="00116A5C" w:rsidP="00116A5C">
      <w:pPr>
        <w:rPr>
          <w:b/>
          <w:bCs/>
          <w:sz w:val="24"/>
          <w:szCs w:val="24"/>
        </w:rPr>
      </w:pPr>
      <w:r w:rsidRPr="00116A5C">
        <w:rPr>
          <w:b/>
          <w:bCs/>
          <w:sz w:val="24"/>
          <w:szCs w:val="24"/>
          <w:highlight w:val="cyan"/>
        </w:rPr>
        <w:t>1. Endocárdio</w:t>
      </w:r>
    </w:p>
    <w:p w14:paraId="09F6803D" w14:textId="77777777" w:rsidR="00116A5C" w:rsidRPr="00116A5C" w:rsidRDefault="00116A5C" w:rsidP="00116A5C">
      <w:pPr>
        <w:rPr>
          <w:sz w:val="24"/>
          <w:szCs w:val="24"/>
        </w:rPr>
      </w:pPr>
      <w:r w:rsidRPr="00116A5C">
        <w:rPr>
          <w:sz w:val="24"/>
          <w:szCs w:val="24"/>
        </w:rPr>
        <w:t>Revestimento interno do coração — contato direto com o sangue.</w:t>
      </w:r>
    </w:p>
    <w:p w14:paraId="50A247AD" w14:textId="77777777" w:rsidR="00116A5C" w:rsidRPr="00116A5C" w:rsidRDefault="00116A5C" w:rsidP="00116A5C">
      <w:pPr>
        <w:rPr>
          <w:sz w:val="24"/>
          <w:szCs w:val="24"/>
        </w:rPr>
      </w:pPr>
      <w:r w:rsidRPr="00116A5C">
        <w:rPr>
          <w:sz w:val="24"/>
          <w:szCs w:val="24"/>
        </w:rPr>
        <w:t xml:space="preserve">→ O coração é revestido por um </w:t>
      </w:r>
      <w:r w:rsidRPr="00116A5C">
        <w:rPr>
          <w:b/>
          <w:bCs/>
          <w:sz w:val="24"/>
          <w:szCs w:val="24"/>
        </w:rPr>
        <w:t>endotélio</w:t>
      </w:r>
      <w:r w:rsidRPr="00116A5C">
        <w:rPr>
          <w:sz w:val="24"/>
          <w:szCs w:val="24"/>
        </w:rPr>
        <w:t xml:space="preserve"> (camada de cell. pavimentosas simples)</w:t>
      </w:r>
    </w:p>
    <w:p w14:paraId="7CA4956E" w14:textId="77777777" w:rsidR="00116A5C" w:rsidRPr="00116A5C" w:rsidRDefault="00116A5C" w:rsidP="00116A5C">
      <w:pPr>
        <w:rPr>
          <w:sz w:val="24"/>
          <w:szCs w:val="24"/>
        </w:rPr>
      </w:pPr>
      <w:r w:rsidRPr="00116A5C">
        <w:rPr>
          <w:sz w:val="24"/>
          <w:szCs w:val="24"/>
        </w:rPr>
        <w:t xml:space="preserve">→ abaixo do endotélio → </w:t>
      </w:r>
      <w:proofErr w:type="spellStart"/>
      <w:r w:rsidRPr="00116A5C">
        <w:rPr>
          <w:b/>
          <w:bCs/>
          <w:sz w:val="24"/>
          <w:szCs w:val="24"/>
        </w:rPr>
        <w:t>subendotélio</w:t>
      </w:r>
      <w:proofErr w:type="spellEnd"/>
      <w:r w:rsidRPr="00116A5C">
        <w:rPr>
          <w:sz w:val="24"/>
          <w:szCs w:val="24"/>
        </w:rPr>
        <w:t xml:space="preserve"> (tecido conj. frouxo → nutre endotélio)</w:t>
      </w:r>
    </w:p>
    <w:p w14:paraId="5EAA8E98" w14:textId="58269560" w:rsidR="00116A5C" w:rsidRPr="00116A5C" w:rsidRDefault="00116A5C" w:rsidP="00116A5C">
      <w:pPr>
        <w:rPr>
          <w:sz w:val="24"/>
          <w:szCs w:val="24"/>
        </w:rPr>
      </w:pPr>
      <w:r w:rsidRPr="00116A5C">
        <w:rPr>
          <w:sz w:val="24"/>
          <w:szCs w:val="24"/>
        </w:rPr>
        <w:t xml:space="preserve">Nos </w:t>
      </w:r>
      <w:r w:rsidRPr="00116A5C">
        <w:rPr>
          <w:b/>
          <w:bCs/>
          <w:sz w:val="24"/>
          <w:szCs w:val="24"/>
        </w:rPr>
        <w:t>ventrículos</w:t>
      </w:r>
      <w:r w:rsidRPr="00116A5C">
        <w:rPr>
          <w:sz w:val="24"/>
          <w:szCs w:val="24"/>
        </w:rPr>
        <w:t xml:space="preserve">: </w:t>
      </w:r>
      <w:r w:rsidRPr="00116A5C">
        <w:rPr>
          <w:b/>
          <w:bCs/>
          <w:sz w:val="24"/>
          <w:szCs w:val="24"/>
        </w:rPr>
        <w:t>fibras</w:t>
      </w:r>
      <w:r w:rsidRPr="00116A5C">
        <w:rPr>
          <w:sz w:val="24"/>
          <w:szCs w:val="24"/>
        </w:rPr>
        <w:t xml:space="preserve"> </w:t>
      </w:r>
      <w:r w:rsidRPr="00116A5C">
        <w:rPr>
          <w:b/>
          <w:bCs/>
          <w:sz w:val="24"/>
          <w:szCs w:val="24"/>
        </w:rPr>
        <w:t>de</w:t>
      </w:r>
      <w:r w:rsidRPr="00116A5C">
        <w:rPr>
          <w:sz w:val="24"/>
          <w:szCs w:val="24"/>
        </w:rPr>
        <w:t xml:space="preserve"> </w:t>
      </w:r>
      <w:proofErr w:type="spellStart"/>
      <w:r w:rsidRPr="00116A5C">
        <w:rPr>
          <w:b/>
          <w:bCs/>
          <w:sz w:val="24"/>
          <w:szCs w:val="24"/>
        </w:rPr>
        <w:t>purkinje</w:t>
      </w:r>
      <w:proofErr w:type="spellEnd"/>
      <w:r w:rsidRPr="00116A5C">
        <w:rPr>
          <w:sz w:val="24"/>
          <w:szCs w:val="24"/>
        </w:rPr>
        <w:t xml:space="preserve"> → cell. diferenciadas alongadas (parte do sistema de condução elétrica no interior das paredes ventriculares)</w:t>
      </w:r>
    </w:p>
    <w:p w14:paraId="502D3E2D" w14:textId="53BB8CEA" w:rsidR="00116A5C" w:rsidRPr="00116A5C" w:rsidRDefault="00116A5C" w:rsidP="00116A5C">
      <w:pPr>
        <w:numPr>
          <w:ilvl w:val="0"/>
          <w:numId w:val="7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Funções</w:t>
      </w:r>
      <w:r w:rsidRPr="00116A5C">
        <w:rPr>
          <w:sz w:val="24"/>
          <w:szCs w:val="24"/>
        </w:rPr>
        <w:t>:</w:t>
      </w:r>
    </w:p>
    <w:p w14:paraId="72B71FD5" w14:textId="77777777" w:rsidR="00116A5C" w:rsidRPr="00116A5C" w:rsidRDefault="00116A5C" w:rsidP="00116A5C">
      <w:pPr>
        <w:numPr>
          <w:ilvl w:val="1"/>
          <w:numId w:val="7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Proporcionar superfície lisa</w:t>
      </w:r>
      <w:r w:rsidRPr="00116A5C">
        <w:rPr>
          <w:sz w:val="24"/>
          <w:szCs w:val="24"/>
        </w:rPr>
        <w:t xml:space="preserve"> para o fluxo sanguíneo.</w:t>
      </w:r>
    </w:p>
    <w:p w14:paraId="764D2643" w14:textId="77777777" w:rsidR="00116A5C" w:rsidRPr="00116A5C" w:rsidRDefault="00116A5C" w:rsidP="00116A5C">
      <w:pPr>
        <w:numPr>
          <w:ilvl w:val="1"/>
          <w:numId w:val="7"/>
        </w:numPr>
        <w:rPr>
          <w:sz w:val="24"/>
          <w:szCs w:val="24"/>
        </w:rPr>
      </w:pPr>
      <w:r w:rsidRPr="00116A5C">
        <w:rPr>
          <w:sz w:val="24"/>
          <w:szCs w:val="24"/>
        </w:rPr>
        <w:t xml:space="preserve">Participar </w:t>
      </w:r>
      <w:r w:rsidRPr="00116A5C">
        <w:rPr>
          <w:b/>
          <w:bCs/>
          <w:sz w:val="24"/>
          <w:szCs w:val="24"/>
        </w:rPr>
        <w:t>da condução elétrica cardíaca</w:t>
      </w:r>
      <w:r w:rsidRPr="00116A5C">
        <w:rPr>
          <w:sz w:val="24"/>
          <w:szCs w:val="24"/>
        </w:rPr>
        <w:t xml:space="preserve"> (em regiões especializadas).</w:t>
      </w:r>
    </w:p>
    <w:p w14:paraId="08C1CA29" w14:textId="77777777" w:rsidR="00116A5C" w:rsidRDefault="00116A5C" w:rsidP="00116A5C">
      <w:pPr>
        <w:numPr>
          <w:ilvl w:val="1"/>
          <w:numId w:val="7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 xml:space="preserve">Suporte estrutural às valvas cardíacas </w:t>
      </w:r>
      <w:r w:rsidRPr="00116A5C">
        <w:rPr>
          <w:sz w:val="24"/>
          <w:szCs w:val="24"/>
        </w:rPr>
        <w:t>(pois as valvas têm revestimento endocárdico).</w:t>
      </w:r>
    </w:p>
    <w:p w14:paraId="79A3BAE0" w14:textId="44DBC9EB" w:rsidR="00FD00F3" w:rsidRPr="00FD00F3" w:rsidRDefault="00FD00F3" w:rsidP="00FD00F3">
      <w:pPr>
        <w:ind w:left="1440"/>
        <w:jc w:val="center"/>
        <w:rPr>
          <w:color w:val="EE0000"/>
          <w:sz w:val="24"/>
          <w:szCs w:val="24"/>
        </w:rPr>
      </w:pPr>
      <w:r w:rsidRPr="00FD00F3">
        <w:rPr>
          <w:b/>
          <w:bCs/>
          <w:color w:val="EE0000"/>
          <w:sz w:val="24"/>
          <w:szCs w:val="24"/>
        </w:rPr>
        <w:t>Endocardite Infecciosa</w:t>
      </w:r>
    </w:p>
    <w:p w14:paraId="5C0A699C" w14:textId="10869200" w:rsidR="008D4D14" w:rsidRDefault="008D4D14" w:rsidP="008D4D14">
      <w:pPr>
        <w:jc w:val="center"/>
        <w:rPr>
          <w:sz w:val="24"/>
          <w:szCs w:val="24"/>
        </w:rPr>
      </w:pPr>
      <w:r w:rsidRPr="008D4D14">
        <w:rPr>
          <w:noProof/>
          <w:sz w:val="24"/>
          <w:szCs w:val="24"/>
        </w:rPr>
        <w:drawing>
          <wp:inline distT="0" distB="0" distL="0" distR="0" wp14:anchorId="159BD4C8" wp14:editId="72133BA6">
            <wp:extent cx="5941256" cy="3108960"/>
            <wp:effectExtent l="0" t="0" r="0" b="0"/>
            <wp:docPr id="108788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8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754" cy="312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E83C" w14:textId="10BA3BA3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lastRenderedPageBreak/>
        <w:drawing>
          <wp:inline distT="0" distB="0" distL="0" distR="0" wp14:anchorId="538E9E00" wp14:editId="5F4EE9F5">
            <wp:extent cx="3863340" cy="2605846"/>
            <wp:effectExtent l="0" t="0" r="0" b="0"/>
            <wp:docPr id="894993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93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404" cy="26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74EF" w14:textId="32EFBA7F" w:rsidR="008D4D14" w:rsidRDefault="008D4D14" w:rsidP="008D4D14">
      <w:pPr>
        <w:jc w:val="center"/>
        <w:rPr>
          <w:sz w:val="24"/>
          <w:szCs w:val="24"/>
        </w:rPr>
      </w:pPr>
      <w:r w:rsidRPr="008D4D14">
        <w:rPr>
          <w:noProof/>
          <w:sz w:val="24"/>
          <w:szCs w:val="24"/>
        </w:rPr>
        <w:drawing>
          <wp:inline distT="0" distB="0" distL="0" distR="0" wp14:anchorId="31D2612C" wp14:editId="259A05D7">
            <wp:extent cx="4922520" cy="2425730"/>
            <wp:effectExtent l="0" t="0" r="0" b="0"/>
            <wp:docPr id="356280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0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190" cy="243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8CCD" w14:textId="39794F4B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drawing>
          <wp:inline distT="0" distB="0" distL="0" distR="0" wp14:anchorId="7DE3BA46" wp14:editId="246DFAF4">
            <wp:extent cx="3375660" cy="1057077"/>
            <wp:effectExtent l="0" t="0" r="0" b="0"/>
            <wp:docPr id="1552833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57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962" cy="106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CE08" w14:textId="0F13DF6B" w:rsidR="00FD00F3" w:rsidRDefault="00FD00F3" w:rsidP="00FD00F3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drawing>
          <wp:inline distT="0" distB="0" distL="0" distR="0" wp14:anchorId="4E515B88" wp14:editId="60CE754B">
            <wp:extent cx="4550964" cy="2392680"/>
            <wp:effectExtent l="0" t="0" r="0" b="0"/>
            <wp:docPr id="1581992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99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111" cy="240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1B2E" w14:textId="3DD58FC4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lastRenderedPageBreak/>
        <w:drawing>
          <wp:inline distT="0" distB="0" distL="0" distR="0" wp14:anchorId="44F923BA" wp14:editId="417D509C">
            <wp:extent cx="5212080" cy="3099422"/>
            <wp:effectExtent l="0" t="0" r="0" b="0"/>
            <wp:docPr id="2044712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12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851" cy="31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AD40" w14:textId="1D65C9A8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drawing>
          <wp:inline distT="0" distB="0" distL="0" distR="0" wp14:anchorId="64F5F5D7" wp14:editId="2D7CA612">
            <wp:extent cx="3977640" cy="2523444"/>
            <wp:effectExtent l="0" t="0" r="0" b="0"/>
            <wp:docPr id="761984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4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9816" cy="25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2FA9" w14:textId="684E3912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drawing>
          <wp:inline distT="0" distB="0" distL="0" distR="0" wp14:anchorId="1BF06126" wp14:editId="51F250E4">
            <wp:extent cx="4442460" cy="2719075"/>
            <wp:effectExtent l="0" t="0" r="0" b="0"/>
            <wp:docPr id="758886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6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6966" cy="273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929D" w14:textId="5D4E357B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lastRenderedPageBreak/>
        <w:drawing>
          <wp:inline distT="0" distB="0" distL="0" distR="0" wp14:anchorId="1C66A7A5" wp14:editId="4C6D38DF">
            <wp:extent cx="4335780" cy="2529374"/>
            <wp:effectExtent l="0" t="0" r="0" b="0"/>
            <wp:docPr id="590823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3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2761" cy="2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5A7C" w14:textId="6413380D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drawing>
          <wp:inline distT="0" distB="0" distL="0" distR="0" wp14:anchorId="505A2CBA" wp14:editId="21B72564">
            <wp:extent cx="3688080" cy="1716970"/>
            <wp:effectExtent l="0" t="0" r="0" b="0"/>
            <wp:docPr id="420857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7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6536" cy="173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F953" w14:textId="5AB2B73A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drawing>
          <wp:inline distT="0" distB="0" distL="0" distR="0" wp14:anchorId="152C040A" wp14:editId="0E76FC09">
            <wp:extent cx="4853940" cy="2617041"/>
            <wp:effectExtent l="0" t="0" r="0" b="0"/>
            <wp:docPr id="1957268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8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5984" cy="26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D492" w14:textId="69E48BD4" w:rsidR="00FD00F3" w:rsidRDefault="00FD00F3" w:rsidP="008D4D14">
      <w:pPr>
        <w:jc w:val="center"/>
        <w:rPr>
          <w:sz w:val="24"/>
          <w:szCs w:val="24"/>
        </w:rPr>
      </w:pPr>
      <w:r w:rsidRPr="00FD00F3">
        <w:rPr>
          <w:noProof/>
          <w:sz w:val="24"/>
          <w:szCs w:val="24"/>
        </w:rPr>
        <w:drawing>
          <wp:inline distT="0" distB="0" distL="0" distR="0" wp14:anchorId="7FD523FF" wp14:editId="05E35A19">
            <wp:extent cx="1729740" cy="1626870"/>
            <wp:effectExtent l="0" t="0" r="0" b="0"/>
            <wp:docPr id="1074772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72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4203" cy="16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E6F7" w14:textId="77777777" w:rsidR="00981DD8" w:rsidRDefault="00981DD8" w:rsidP="00981DD8">
      <w:pPr>
        <w:rPr>
          <w:sz w:val="24"/>
          <w:szCs w:val="24"/>
        </w:rPr>
      </w:pPr>
      <w:r w:rsidRPr="00981DD8">
        <w:rPr>
          <w:b/>
          <w:bCs/>
          <w:sz w:val="24"/>
          <w:szCs w:val="24"/>
          <w:highlight w:val="cyan"/>
        </w:rPr>
        <w:lastRenderedPageBreak/>
        <w:t>Características Clínicas</w:t>
      </w:r>
      <w:r w:rsidRPr="00981DD8">
        <w:rPr>
          <w:sz w:val="24"/>
          <w:szCs w:val="24"/>
        </w:rPr>
        <w:t xml:space="preserve"> </w:t>
      </w:r>
    </w:p>
    <w:p w14:paraId="53336819" w14:textId="77777777" w:rsidR="00981DD8" w:rsidRDefault="00981DD8" w:rsidP="00981DD8">
      <w:pPr>
        <w:rPr>
          <w:sz w:val="24"/>
          <w:szCs w:val="24"/>
        </w:rPr>
      </w:pPr>
      <w:r w:rsidRPr="00981DD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981DD8">
        <w:rPr>
          <w:b/>
          <w:bCs/>
          <w:sz w:val="24"/>
          <w:szCs w:val="24"/>
        </w:rPr>
        <w:t>INÍCIO ABRUPTO</w:t>
      </w:r>
      <w:r w:rsidRPr="00981DD8">
        <w:rPr>
          <w:sz w:val="24"/>
          <w:szCs w:val="24"/>
        </w:rPr>
        <w:t>, com rápido desenvolvimento de</w:t>
      </w:r>
      <w:r w:rsidRPr="00981DD8">
        <w:rPr>
          <w:b/>
          <w:bCs/>
          <w:sz w:val="24"/>
          <w:szCs w:val="24"/>
        </w:rPr>
        <w:t xml:space="preserve"> FEBRE, CALAFRIOS, FRAQUEZA e CANSAÇO.</w:t>
      </w:r>
      <w:r w:rsidRPr="00981DD8">
        <w:rPr>
          <w:sz w:val="24"/>
          <w:szCs w:val="24"/>
        </w:rPr>
        <w:t xml:space="preserve"> </w:t>
      </w:r>
    </w:p>
    <w:p w14:paraId="0E649331" w14:textId="55A3F1AA" w:rsidR="00981DD8" w:rsidRPr="00981DD8" w:rsidRDefault="00981DD8" w:rsidP="00981DD8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981DD8">
        <w:rPr>
          <w:b/>
          <w:bCs/>
          <w:sz w:val="24"/>
          <w:szCs w:val="24"/>
        </w:rPr>
        <w:t>Febre</w:t>
      </w:r>
      <w:r w:rsidRPr="00981DD8">
        <w:rPr>
          <w:sz w:val="24"/>
          <w:szCs w:val="24"/>
        </w:rPr>
        <w:t>: pode ser leve ou ausente em idosos e na doença subaguda.</w:t>
      </w:r>
    </w:p>
    <w:p w14:paraId="2298BB07" w14:textId="6C4F43D2" w:rsidR="00981DD8" w:rsidRPr="00981DD8" w:rsidRDefault="00981DD8" w:rsidP="00981DD8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981DD8">
        <w:rPr>
          <w:b/>
          <w:bCs/>
          <w:sz w:val="24"/>
          <w:szCs w:val="24"/>
        </w:rPr>
        <w:t>SOPROS</w:t>
      </w:r>
      <w:r w:rsidRPr="00981DD8">
        <w:rPr>
          <w:sz w:val="24"/>
          <w:szCs w:val="24"/>
        </w:rPr>
        <w:t>: presentes em 90% dos pacientes.</w:t>
      </w:r>
    </w:p>
    <w:p w14:paraId="26219B4B" w14:textId="1CA2F5DC" w:rsidR="00981DD8" w:rsidRDefault="00981DD8" w:rsidP="00981DD8">
      <w:pPr>
        <w:jc w:val="center"/>
        <w:rPr>
          <w:sz w:val="24"/>
          <w:szCs w:val="24"/>
        </w:rPr>
      </w:pPr>
      <w:r w:rsidRPr="00981DD8">
        <w:rPr>
          <w:noProof/>
          <w:sz w:val="24"/>
          <w:szCs w:val="24"/>
        </w:rPr>
        <w:drawing>
          <wp:inline distT="0" distB="0" distL="0" distR="0" wp14:anchorId="32BEACC6" wp14:editId="6270966A">
            <wp:extent cx="4008120" cy="2045536"/>
            <wp:effectExtent l="0" t="0" r="0" b="0"/>
            <wp:docPr id="566980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0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056" cy="205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A99D" w14:textId="7AD49581" w:rsidR="00981DD8" w:rsidRPr="00981DD8" w:rsidRDefault="00981DD8" w:rsidP="00981DD8">
      <w:pPr>
        <w:jc w:val="center"/>
        <w:rPr>
          <w:b/>
          <w:bCs/>
          <w:sz w:val="24"/>
          <w:szCs w:val="24"/>
        </w:rPr>
      </w:pPr>
      <w:r w:rsidRPr="00981DD8">
        <w:rPr>
          <w:b/>
          <w:bCs/>
          <w:noProof/>
          <w:sz w:val="24"/>
          <w:szCs w:val="24"/>
        </w:rPr>
        <w:drawing>
          <wp:inline distT="0" distB="0" distL="0" distR="0" wp14:anchorId="48786AD3" wp14:editId="27587075">
            <wp:extent cx="5455920" cy="2854991"/>
            <wp:effectExtent l="0" t="0" r="0" b="0"/>
            <wp:docPr id="1403948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8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0543" cy="28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1470" w14:textId="34616F30" w:rsidR="00981DD8" w:rsidRPr="00981DD8" w:rsidRDefault="00981DD8" w:rsidP="00981DD8">
      <w:pPr>
        <w:jc w:val="center"/>
        <w:rPr>
          <w:b/>
          <w:bCs/>
          <w:sz w:val="24"/>
          <w:szCs w:val="24"/>
        </w:rPr>
      </w:pPr>
      <w:r w:rsidRPr="00981DD8">
        <w:rPr>
          <w:b/>
          <w:bCs/>
          <w:sz w:val="24"/>
          <w:szCs w:val="24"/>
          <w:highlight w:val="green"/>
        </w:rPr>
        <w:t>ENDOCARDITE NÃO INFECCIOSA</w:t>
      </w:r>
    </w:p>
    <w:p w14:paraId="1749CD2A" w14:textId="546E8D3C" w:rsidR="00981DD8" w:rsidRDefault="00981DD8" w:rsidP="00981DD8">
      <w:pPr>
        <w:jc w:val="center"/>
        <w:rPr>
          <w:sz w:val="24"/>
          <w:szCs w:val="24"/>
        </w:rPr>
      </w:pPr>
      <w:r w:rsidRPr="00981DD8">
        <w:rPr>
          <w:noProof/>
          <w:sz w:val="24"/>
          <w:szCs w:val="24"/>
        </w:rPr>
        <w:drawing>
          <wp:inline distT="0" distB="0" distL="0" distR="0" wp14:anchorId="302D0925" wp14:editId="3F17FFA7">
            <wp:extent cx="4076700" cy="1987056"/>
            <wp:effectExtent l="0" t="0" r="0" b="0"/>
            <wp:docPr id="716350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50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3120" cy="19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1B27" w14:textId="001EAB46" w:rsidR="00981DD8" w:rsidRDefault="00981DD8" w:rsidP="00981DD8">
      <w:pPr>
        <w:jc w:val="center"/>
        <w:rPr>
          <w:sz w:val="24"/>
          <w:szCs w:val="24"/>
        </w:rPr>
      </w:pPr>
      <w:r w:rsidRPr="00981DD8">
        <w:rPr>
          <w:noProof/>
          <w:sz w:val="24"/>
          <w:szCs w:val="24"/>
        </w:rPr>
        <w:lastRenderedPageBreak/>
        <w:drawing>
          <wp:inline distT="0" distB="0" distL="0" distR="0" wp14:anchorId="339D55E7" wp14:editId="54CE7920">
            <wp:extent cx="4678680" cy="2864206"/>
            <wp:effectExtent l="0" t="0" r="0" b="0"/>
            <wp:docPr id="907454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54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3333" cy="28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92AE" w14:textId="18F0E1E9" w:rsidR="00981DD8" w:rsidRDefault="00981DD8" w:rsidP="00981DD8">
      <w:pPr>
        <w:jc w:val="center"/>
        <w:rPr>
          <w:sz w:val="24"/>
          <w:szCs w:val="24"/>
        </w:rPr>
      </w:pPr>
      <w:r w:rsidRPr="00981DD8">
        <w:rPr>
          <w:noProof/>
          <w:sz w:val="24"/>
          <w:szCs w:val="24"/>
        </w:rPr>
        <w:drawing>
          <wp:inline distT="0" distB="0" distL="0" distR="0" wp14:anchorId="6C176250" wp14:editId="55039816">
            <wp:extent cx="4663440" cy="2807167"/>
            <wp:effectExtent l="0" t="0" r="0" b="0"/>
            <wp:docPr id="1759447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47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2642" cy="281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B4AB" w14:textId="6480B5DE" w:rsidR="00981DD8" w:rsidRPr="00116A5C" w:rsidRDefault="00981DD8" w:rsidP="00981DD8">
      <w:pPr>
        <w:jc w:val="center"/>
        <w:rPr>
          <w:sz w:val="24"/>
          <w:szCs w:val="24"/>
        </w:rPr>
      </w:pPr>
      <w:r w:rsidRPr="00981DD8">
        <w:rPr>
          <w:noProof/>
          <w:sz w:val="24"/>
          <w:szCs w:val="24"/>
        </w:rPr>
        <w:drawing>
          <wp:inline distT="0" distB="0" distL="0" distR="0" wp14:anchorId="38CDE508" wp14:editId="359EBE8C">
            <wp:extent cx="5400040" cy="1830705"/>
            <wp:effectExtent l="0" t="0" r="0" b="0"/>
            <wp:docPr id="967539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9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3714" w14:textId="77777777" w:rsidR="00116A5C" w:rsidRPr="00116A5C" w:rsidRDefault="00116A5C" w:rsidP="00116A5C">
      <w:pPr>
        <w:rPr>
          <w:b/>
          <w:bCs/>
          <w:sz w:val="24"/>
          <w:szCs w:val="24"/>
        </w:rPr>
      </w:pPr>
      <w:r w:rsidRPr="00116A5C">
        <w:rPr>
          <w:b/>
          <w:bCs/>
          <w:sz w:val="24"/>
          <w:szCs w:val="24"/>
          <w:highlight w:val="yellow"/>
        </w:rPr>
        <w:t>2. Miocárdio</w:t>
      </w:r>
    </w:p>
    <w:p w14:paraId="64CEA5DF" w14:textId="41FF5838" w:rsidR="00116A5C" w:rsidRPr="00116A5C" w:rsidRDefault="00116A5C" w:rsidP="00116A5C">
      <w:pPr>
        <w:numPr>
          <w:ilvl w:val="0"/>
          <w:numId w:val="8"/>
        </w:numPr>
        <w:rPr>
          <w:sz w:val="24"/>
          <w:szCs w:val="24"/>
        </w:rPr>
      </w:pPr>
      <w:r w:rsidRPr="00116A5C">
        <w:rPr>
          <w:sz w:val="24"/>
          <w:szCs w:val="24"/>
        </w:rPr>
        <w:t xml:space="preserve">Camada </w:t>
      </w:r>
      <w:r w:rsidRPr="00116A5C">
        <w:rPr>
          <w:b/>
          <w:bCs/>
          <w:sz w:val="24"/>
          <w:szCs w:val="24"/>
        </w:rPr>
        <w:t>muscular</w:t>
      </w:r>
      <w:r w:rsidRPr="00116A5C">
        <w:rPr>
          <w:sz w:val="24"/>
          <w:szCs w:val="24"/>
        </w:rPr>
        <w:t xml:space="preserve"> principal do coração.</w:t>
      </w:r>
    </w:p>
    <w:p w14:paraId="66BE5146" w14:textId="1534691B" w:rsidR="00116A5C" w:rsidRPr="00116A5C" w:rsidRDefault="00116A5C" w:rsidP="00116A5C">
      <w:pPr>
        <w:numPr>
          <w:ilvl w:val="0"/>
          <w:numId w:val="8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Composição</w:t>
      </w:r>
      <w:r w:rsidRPr="00116A5C">
        <w:rPr>
          <w:sz w:val="24"/>
          <w:szCs w:val="24"/>
        </w:rPr>
        <w:t>:</w:t>
      </w:r>
    </w:p>
    <w:p w14:paraId="2E40CE89" w14:textId="77777777" w:rsidR="00116A5C" w:rsidRPr="00116A5C" w:rsidRDefault="00116A5C" w:rsidP="00116A5C">
      <w:pPr>
        <w:numPr>
          <w:ilvl w:val="1"/>
          <w:numId w:val="8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lastRenderedPageBreak/>
        <w:t>Miócitos cardíacos estriados</w:t>
      </w:r>
      <w:r w:rsidRPr="00116A5C">
        <w:rPr>
          <w:sz w:val="24"/>
          <w:szCs w:val="24"/>
        </w:rPr>
        <w:t>, com contração autônoma.</w:t>
      </w:r>
    </w:p>
    <w:p w14:paraId="07402B06" w14:textId="77777777" w:rsidR="00116A5C" w:rsidRPr="00116A5C" w:rsidRDefault="00116A5C" w:rsidP="00116A5C">
      <w:pPr>
        <w:numPr>
          <w:ilvl w:val="1"/>
          <w:numId w:val="8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Discos intercalares entre as células</w:t>
      </w:r>
      <w:r w:rsidRPr="00116A5C">
        <w:rPr>
          <w:sz w:val="24"/>
          <w:szCs w:val="24"/>
        </w:rPr>
        <w:t xml:space="preserve"> — contendo junções comunicantes, desmossomos e junções aderentes — para permitir a transmissão do impulso e a coesão mecânica entre células.</w:t>
      </w:r>
    </w:p>
    <w:p w14:paraId="43BF4312" w14:textId="1AB41BE2" w:rsidR="00116A5C" w:rsidRPr="00116A5C" w:rsidRDefault="00116A5C" w:rsidP="00116A5C">
      <w:pPr>
        <w:numPr>
          <w:ilvl w:val="1"/>
          <w:numId w:val="8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Matriz extracelular entre miócitos</w:t>
      </w:r>
      <w:r w:rsidRPr="00116A5C">
        <w:rPr>
          <w:sz w:val="24"/>
          <w:szCs w:val="24"/>
        </w:rPr>
        <w:t>: fibras de colágeno, fibras elásticas, vasos capilares, fibroblastos e tecido conjuntivo menor.</w:t>
      </w:r>
    </w:p>
    <w:p w14:paraId="1B7CE4BB" w14:textId="77777777" w:rsidR="00116A5C" w:rsidRPr="00116A5C" w:rsidRDefault="00116A5C" w:rsidP="00116A5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16A5C">
        <w:rPr>
          <w:b/>
          <w:bCs/>
          <w:sz w:val="24"/>
          <w:szCs w:val="24"/>
        </w:rPr>
        <w:t>Variação de espessura:</w:t>
      </w:r>
    </w:p>
    <w:p w14:paraId="215F8F96" w14:textId="77777777" w:rsidR="00116A5C" w:rsidRPr="00116A5C" w:rsidRDefault="00116A5C" w:rsidP="00116A5C">
      <w:pPr>
        <w:numPr>
          <w:ilvl w:val="1"/>
          <w:numId w:val="8"/>
        </w:numPr>
        <w:rPr>
          <w:sz w:val="24"/>
          <w:szCs w:val="24"/>
        </w:rPr>
      </w:pPr>
      <w:r w:rsidRPr="00116A5C">
        <w:rPr>
          <w:sz w:val="24"/>
          <w:szCs w:val="24"/>
        </w:rPr>
        <w:t xml:space="preserve">A parede </w:t>
      </w:r>
      <w:r w:rsidRPr="00116A5C">
        <w:rPr>
          <w:b/>
          <w:bCs/>
          <w:sz w:val="24"/>
          <w:szCs w:val="24"/>
        </w:rPr>
        <w:t>ventricular esquerda é mais espessa</w:t>
      </w:r>
      <w:r w:rsidRPr="00116A5C">
        <w:rPr>
          <w:sz w:val="24"/>
          <w:szCs w:val="24"/>
        </w:rPr>
        <w:t xml:space="preserve"> (pois precisa gerar maior pressão para bombear para a circulação sistêmica).</w:t>
      </w:r>
    </w:p>
    <w:p w14:paraId="6A142310" w14:textId="35C4D6E4" w:rsidR="00116A5C" w:rsidRPr="00116A5C" w:rsidRDefault="00116A5C" w:rsidP="00116A5C">
      <w:pPr>
        <w:numPr>
          <w:ilvl w:val="1"/>
          <w:numId w:val="8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Ventrículo direito é mais fino</w:t>
      </w:r>
      <w:r w:rsidRPr="00116A5C">
        <w:rPr>
          <w:sz w:val="24"/>
          <w:szCs w:val="24"/>
        </w:rPr>
        <w:t>, átrios mais delgados.</w:t>
      </w:r>
    </w:p>
    <w:p w14:paraId="21921826" w14:textId="77777777" w:rsidR="00116A5C" w:rsidRPr="00116A5C" w:rsidRDefault="00116A5C" w:rsidP="00116A5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116A5C">
        <w:rPr>
          <w:b/>
          <w:bCs/>
          <w:sz w:val="24"/>
          <w:szCs w:val="24"/>
        </w:rPr>
        <w:t>Importância funcional:</w:t>
      </w:r>
    </w:p>
    <w:p w14:paraId="7CB51C87" w14:textId="77777777" w:rsidR="00116A5C" w:rsidRPr="00116A5C" w:rsidRDefault="00116A5C" w:rsidP="00116A5C">
      <w:pPr>
        <w:numPr>
          <w:ilvl w:val="1"/>
          <w:numId w:val="8"/>
        </w:numPr>
        <w:rPr>
          <w:sz w:val="24"/>
          <w:szCs w:val="24"/>
        </w:rPr>
      </w:pPr>
      <w:r w:rsidRPr="00116A5C">
        <w:rPr>
          <w:sz w:val="24"/>
          <w:szCs w:val="24"/>
        </w:rPr>
        <w:t xml:space="preserve">Geração da </w:t>
      </w:r>
      <w:r w:rsidRPr="00116A5C">
        <w:rPr>
          <w:b/>
          <w:bCs/>
          <w:sz w:val="24"/>
          <w:szCs w:val="24"/>
        </w:rPr>
        <w:t>força contrátil</w:t>
      </w:r>
      <w:r w:rsidRPr="00116A5C">
        <w:rPr>
          <w:sz w:val="24"/>
          <w:szCs w:val="24"/>
        </w:rPr>
        <w:t xml:space="preserve"> para impulsionar o sangue.</w:t>
      </w:r>
    </w:p>
    <w:p w14:paraId="5BC8E485" w14:textId="77777777" w:rsidR="004C0A93" w:rsidRDefault="00116A5C" w:rsidP="004C0A93">
      <w:pPr>
        <w:numPr>
          <w:ilvl w:val="1"/>
          <w:numId w:val="8"/>
        </w:numPr>
        <w:rPr>
          <w:sz w:val="24"/>
          <w:szCs w:val="24"/>
        </w:rPr>
      </w:pPr>
      <w:r w:rsidRPr="00116A5C">
        <w:rPr>
          <w:sz w:val="24"/>
          <w:szCs w:val="24"/>
        </w:rPr>
        <w:t>Distribuição capilar para nutrir as fibras musculares.</w:t>
      </w:r>
    </w:p>
    <w:p w14:paraId="1971C2FF" w14:textId="1A9C2511" w:rsidR="00116A5C" w:rsidRDefault="004C0A93" w:rsidP="00116A5C">
      <w:pPr>
        <w:rPr>
          <w:sz w:val="24"/>
          <w:szCs w:val="24"/>
        </w:rPr>
      </w:pPr>
      <w:r w:rsidRPr="004C0A93">
        <w:rPr>
          <w:b/>
          <w:bCs/>
          <w:sz w:val="24"/>
          <w:szCs w:val="24"/>
        </w:rPr>
        <w:t>Mecanismo da miocardite por vírus</w:t>
      </w:r>
      <w:r>
        <w:rPr>
          <w:sz w:val="24"/>
          <w:szCs w:val="24"/>
        </w:rPr>
        <w:t>:</w:t>
      </w:r>
      <w:r w:rsidR="00116A5C">
        <w:rPr>
          <w:sz w:val="24"/>
          <w:szCs w:val="24"/>
        </w:rPr>
        <w:t xml:space="preserve"> </w:t>
      </w:r>
    </w:p>
    <w:p w14:paraId="64701DA0" w14:textId="3C2D6E46" w:rsidR="004C0A93" w:rsidRDefault="00116A5C" w:rsidP="004C0A93">
      <w:pPr>
        <w:jc w:val="center"/>
        <w:rPr>
          <w:sz w:val="24"/>
          <w:szCs w:val="24"/>
        </w:rPr>
      </w:pPr>
      <w:r w:rsidRPr="00116A5C">
        <w:rPr>
          <w:noProof/>
          <w:sz w:val="24"/>
          <w:szCs w:val="24"/>
        </w:rPr>
        <w:drawing>
          <wp:inline distT="0" distB="0" distL="0" distR="0" wp14:anchorId="36ACDECA" wp14:editId="4F13F2C0">
            <wp:extent cx="5400040" cy="2886075"/>
            <wp:effectExtent l="0" t="0" r="0" b="0"/>
            <wp:docPr id="2112854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4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C1DE" w14:textId="5A2DFB5A" w:rsidR="004C0A93" w:rsidRDefault="004C0A93" w:rsidP="004C0A93">
      <w:pPr>
        <w:rPr>
          <w:sz w:val="24"/>
          <w:szCs w:val="24"/>
        </w:rPr>
      </w:pPr>
      <w:r w:rsidRPr="004C0A9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Dano na bomba cardíaca.</w:t>
      </w:r>
      <w:r>
        <w:rPr>
          <w:sz w:val="24"/>
          <w:szCs w:val="24"/>
        </w:rPr>
        <w:tab/>
      </w:r>
    </w:p>
    <w:p w14:paraId="64638D78" w14:textId="66F0939C" w:rsidR="004C0A93" w:rsidRDefault="004C0A93" w:rsidP="004C0A93">
      <w:pPr>
        <w:pStyle w:val="PargrafodaLista"/>
        <w:numPr>
          <w:ilvl w:val="0"/>
          <w:numId w:val="13"/>
        </w:numPr>
        <w:rPr>
          <w:sz w:val="24"/>
          <w:szCs w:val="24"/>
        </w:rPr>
      </w:pPr>
      <w:r w:rsidRPr="004C0A93">
        <w:rPr>
          <w:b/>
          <w:bCs/>
          <w:sz w:val="24"/>
          <w:szCs w:val="24"/>
        </w:rPr>
        <w:t>Mimetismo molecular</w:t>
      </w:r>
      <w:r>
        <w:rPr>
          <w:sz w:val="24"/>
          <w:szCs w:val="24"/>
        </w:rPr>
        <w:t xml:space="preserve"> </w:t>
      </w:r>
      <w:r w:rsidRPr="004C0A9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mionecrose.</w:t>
      </w:r>
    </w:p>
    <w:p w14:paraId="7D3842B4" w14:textId="0BF7B3EB" w:rsidR="004C0A93" w:rsidRDefault="004C0A93" w:rsidP="004C0A93">
      <w:pPr>
        <w:pStyle w:val="PargrafodaLista"/>
        <w:jc w:val="center"/>
        <w:rPr>
          <w:sz w:val="24"/>
          <w:szCs w:val="24"/>
        </w:rPr>
      </w:pPr>
      <w:r w:rsidRPr="004C0A93">
        <w:rPr>
          <w:noProof/>
          <w:sz w:val="24"/>
          <w:szCs w:val="24"/>
        </w:rPr>
        <w:lastRenderedPageBreak/>
        <w:drawing>
          <wp:inline distT="0" distB="0" distL="0" distR="0" wp14:anchorId="38BE06E7" wp14:editId="1FC5D701">
            <wp:extent cx="5484506" cy="1813560"/>
            <wp:effectExtent l="0" t="0" r="0" b="0"/>
            <wp:docPr id="1926126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6026" name=""/>
                    <pic:cNvPicPr/>
                  </pic:nvPicPr>
                  <pic:blipFill rotWithShape="1">
                    <a:blip r:embed="rId25"/>
                    <a:srcRect r="7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21" cy="1815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559E2" w14:textId="4150D9CB" w:rsidR="0022151C" w:rsidRDefault="0022151C" w:rsidP="004C0A93">
      <w:pPr>
        <w:pStyle w:val="PargrafodaLista"/>
        <w:jc w:val="center"/>
        <w:rPr>
          <w:sz w:val="24"/>
          <w:szCs w:val="24"/>
        </w:rPr>
      </w:pPr>
      <w:r w:rsidRPr="0022151C">
        <w:rPr>
          <w:noProof/>
          <w:sz w:val="24"/>
          <w:szCs w:val="24"/>
        </w:rPr>
        <w:drawing>
          <wp:inline distT="0" distB="0" distL="0" distR="0" wp14:anchorId="55C00B73" wp14:editId="66EF8D65">
            <wp:extent cx="4960620" cy="2863556"/>
            <wp:effectExtent l="0" t="0" r="0" b="0"/>
            <wp:docPr id="1414551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519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5831" cy="28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9011" w14:textId="3E934B06" w:rsidR="0022151C" w:rsidRDefault="0022151C" w:rsidP="004C0A93">
      <w:pPr>
        <w:pStyle w:val="PargrafodaLista"/>
        <w:jc w:val="center"/>
        <w:rPr>
          <w:sz w:val="24"/>
          <w:szCs w:val="24"/>
        </w:rPr>
      </w:pPr>
      <w:r w:rsidRPr="0022151C">
        <w:rPr>
          <w:noProof/>
          <w:sz w:val="24"/>
          <w:szCs w:val="24"/>
        </w:rPr>
        <w:drawing>
          <wp:inline distT="0" distB="0" distL="0" distR="0" wp14:anchorId="33B1F62E" wp14:editId="0B6932D3">
            <wp:extent cx="4617720" cy="2086228"/>
            <wp:effectExtent l="0" t="0" r="0" b="0"/>
            <wp:docPr id="1327133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338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3634" cy="209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6826" w14:textId="0DBE9342" w:rsidR="0022151C" w:rsidRDefault="0022151C" w:rsidP="004C0A93">
      <w:pPr>
        <w:pStyle w:val="PargrafodaLista"/>
        <w:jc w:val="center"/>
        <w:rPr>
          <w:sz w:val="24"/>
          <w:szCs w:val="24"/>
        </w:rPr>
      </w:pPr>
      <w:r w:rsidRPr="0022151C">
        <w:rPr>
          <w:noProof/>
          <w:sz w:val="24"/>
          <w:szCs w:val="24"/>
        </w:rPr>
        <w:lastRenderedPageBreak/>
        <w:drawing>
          <wp:inline distT="0" distB="0" distL="0" distR="0" wp14:anchorId="6323F0E3" wp14:editId="4B166854">
            <wp:extent cx="5400040" cy="2670810"/>
            <wp:effectExtent l="0" t="0" r="0" b="0"/>
            <wp:docPr id="2132475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54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95D7" w14:textId="43B643E8" w:rsidR="0022151C" w:rsidRDefault="0022151C" w:rsidP="004C0A93">
      <w:pPr>
        <w:pStyle w:val="PargrafodaLista"/>
        <w:jc w:val="center"/>
        <w:rPr>
          <w:sz w:val="24"/>
          <w:szCs w:val="24"/>
        </w:rPr>
      </w:pPr>
      <w:r w:rsidRPr="0022151C">
        <w:rPr>
          <w:noProof/>
          <w:sz w:val="24"/>
          <w:szCs w:val="24"/>
        </w:rPr>
        <w:drawing>
          <wp:inline distT="0" distB="0" distL="0" distR="0" wp14:anchorId="4257E72F" wp14:editId="05C25A8E">
            <wp:extent cx="5113020" cy="2641887"/>
            <wp:effectExtent l="0" t="0" r="0" b="0"/>
            <wp:docPr id="1019673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3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5345" cy="26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B766" w14:textId="352D49CB" w:rsidR="0022151C" w:rsidRDefault="0022151C" w:rsidP="004C0A93">
      <w:pPr>
        <w:pStyle w:val="PargrafodaLista"/>
        <w:jc w:val="center"/>
        <w:rPr>
          <w:sz w:val="24"/>
          <w:szCs w:val="24"/>
        </w:rPr>
      </w:pPr>
      <w:r w:rsidRPr="0022151C">
        <w:rPr>
          <w:noProof/>
          <w:sz w:val="24"/>
          <w:szCs w:val="24"/>
        </w:rPr>
        <w:drawing>
          <wp:inline distT="0" distB="0" distL="0" distR="0" wp14:anchorId="2574C98A" wp14:editId="219E012F">
            <wp:extent cx="5400040" cy="2807335"/>
            <wp:effectExtent l="0" t="0" r="0" b="0"/>
            <wp:docPr id="283532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325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B7CB" w14:textId="0EAA8E51" w:rsidR="0022151C" w:rsidRDefault="0022151C" w:rsidP="004C0A93">
      <w:pPr>
        <w:pStyle w:val="PargrafodaLista"/>
        <w:jc w:val="center"/>
        <w:rPr>
          <w:sz w:val="24"/>
          <w:szCs w:val="24"/>
        </w:rPr>
      </w:pPr>
      <w:r w:rsidRPr="0022151C">
        <w:rPr>
          <w:noProof/>
          <w:sz w:val="24"/>
          <w:szCs w:val="24"/>
        </w:rPr>
        <w:lastRenderedPageBreak/>
        <w:drawing>
          <wp:inline distT="0" distB="0" distL="0" distR="0" wp14:anchorId="402265EF" wp14:editId="678294DB">
            <wp:extent cx="5400040" cy="2345055"/>
            <wp:effectExtent l="0" t="0" r="0" b="0"/>
            <wp:docPr id="29122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2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02B5" w14:textId="6FF5955F" w:rsidR="008D4D14" w:rsidRDefault="008D4D14" w:rsidP="004C0A93">
      <w:pPr>
        <w:pStyle w:val="PargrafodaLista"/>
        <w:jc w:val="center"/>
        <w:rPr>
          <w:sz w:val="24"/>
          <w:szCs w:val="24"/>
        </w:rPr>
      </w:pPr>
      <w:r w:rsidRPr="008D4D14">
        <w:rPr>
          <w:noProof/>
          <w:sz w:val="24"/>
          <w:szCs w:val="24"/>
        </w:rPr>
        <w:drawing>
          <wp:inline distT="0" distB="0" distL="0" distR="0" wp14:anchorId="3B705074" wp14:editId="0A7F2B51">
            <wp:extent cx="5166360" cy="3493247"/>
            <wp:effectExtent l="0" t="0" r="0" b="0"/>
            <wp:docPr id="317190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06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0007" cy="34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8F7F" w14:textId="77777777" w:rsidR="00116A5C" w:rsidRPr="00116A5C" w:rsidRDefault="00116A5C" w:rsidP="00116A5C">
      <w:pPr>
        <w:rPr>
          <w:b/>
          <w:bCs/>
          <w:sz w:val="24"/>
          <w:szCs w:val="24"/>
        </w:rPr>
      </w:pPr>
      <w:r w:rsidRPr="00116A5C">
        <w:rPr>
          <w:b/>
          <w:bCs/>
          <w:sz w:val="24"/>
          <w:szCs w:val="24"/>
          <w:highlight w:val="green"/>
        </w:rPr>
        <w:t>3. Epicárdio (Pericárdio visceral)</w:t>
      </w:r>
    </w:p>
    <w:p w14:paraId="25F3EBFB" w14:textId="77777777" w:rsidR="00116A5C" w:rsidRPr="00116A5C" w:rsidRDefault="00116A5C" w:rsidP="00116A5C">
      <w:pPr>
        <w:numPr>
          <w:ilvl w:val="0"/>
          <w:numId w:val="9"/>
        </w:numPr>
        <w:rPr>
          <w:sz w:val="24"/>
          <w:szCs w:val="24"/>
        </w:rPr>
      </w:pPr>
      <w:r w:rsidRPr="00116A5C">
        <w:rPr>
          <w:sz w:val="24"/>
          <w:szCs w:val="24"/>
        </w:rPr>
        <w:t>Camada externa do coração, que é a face interna do saco pericárdico.</w:t>
      </w:r>
    </w:p>
    <w:p w14:paraId="19B0C4CB" w14:textId="77777777" w:rsidR="00116A5C" w:rsidRPr="00116A5C" w:rsidRDefault="00116A5C" w:rsidP="00116A5C">
      <w:pPr>
        <w:numPr>
          <w:ilvl w:val="0"/>
          <w:numId w:val="9"/>
        </w:numPr>
        <w:rPr>
          <w:sz w:val="24"/>
          <w:szCs w:val="24"/>
        </w:rPr>
      </w:pPr>
      <w:r w:rsidRPr="00116A5C">
        <w:rPr>
          <w:sz w:val="24"/>
          <w:szCs w:val="24"/>
        </w:rPr>
        <w:t>Pode encontrar células adiposas depositadas</w:t>
      </w:r>
    </w:p>
    <w:p w14:paraId="2D7A5399" w14:textId="77777777" w:rsidR="00116A5C" w:rsidRPr="00116A5C" w:rsidRDefault="00116A5C" w:rsidP="00116A5C">
      <w:pPr>
        <w:numPr>
          <w:ilvl w:val="0"/>
          <w:numId w:val="9"/>
        </w:numPr>
        <w:rPr>
          <w:sz w:val="24"/>
          <w:szCs w:val="24"/>
        </w:rPr>
      </w:pPr>
      <w:r w:rsidRPr="00116A5C">
        <w:rPr>
          <w:sz w:val="24"/>
          <w:szCs w:val="24"/>
        </w:rPr>
        <w:t>Tecido conj. denso não modelado</w:t>
      </w:r>
    </w:p>
    <w:p w14:paraId="48E5E2BB" w14:textId="77777777" w:rsidR="00116A5C" w:rsidRPr="00116A5C" w:rsidRDefault="00116A5C" w:rsidP="00116A5C">
      <w:p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Composição</w:t>
      </w:r>
      <w:r w:rsidRPr="00116A5C">
        <w:rPr>
          <w:sz w:val="24"/>
          <w:szCs w:val="24"/>
        </w:rPr>
        <w:t>:</w:t>
      </w:r>
    </w:p>
    <w:p w14:paraId="36380B15" w14:textId="77777777" w:rsidR="00116A5C" w:rsidRPr="00116A5C" w:rsidRDefault="00116A5C" w:rsidP="00116A5C">
      <w:pPr>
        <w:numPr>
          <w:ilvl w:val="0"/>
          <w:numId w:val="10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Término da camada</w:t>
      </w:r>
      <w:r w:rsidRPr="00116A5C">
        <w:rPr>
          <w:sz w:val="24"/>
          <w:szCs w:val="24"/>
        </w:rPr>
        <w:t>: Mesotélio (células mesoteliais simples) — camada de revestimento externo suave.</w:t>
      </w:r>
    </w:p>
    <w:p w14:paraId="1F0DF4BB" w14:textId="2A991D92" w:rsidR="00116A5C" w:rsidRPr="00116A5C" w:rsidRDefault="00116A5C" w:rsidP="00116A5C">
      <w:pPr>
        <w:numPr>
          <w:ilvl w:val="0"/>
          <w:numId w:val="11"/>
        </w:numPr>
        <w:rPr>
          <w:sz w:val="24"/>
          <w:szCs w:val="24"/>
        </w:rPr>
      </w:pPr>
      <w:r w:rsidRPr="00116A5C">
        <w:rPr>
          <w:sz w:val="24"/>
          <w:szCs w:val="24"/>
        </w:rPr>
        <w:t>Tecido conjuntivo subseroso que abriga vasos sanguíneos, vasos linfáticos, nervos e uma quantidade variável de tecido adiposo.</w:t>
      </w:r>
    </w:p>
    <w:p w14:paraId="75726413" w14:textId="77777777" w:rsidR="00116A5C" w:rsidRPr="00116A5C" w:rsidRDefault="00116A5C" w:rsidP="00116A5C">
      <w:pPr>
        <w:numPr>
          <w:ilvl w:val="0"/>
          <w:numId w:val="12"/>
        </w:numPr>
        <w:rPr>
          <w:sz w:val="24"/>
          <w:szCs w:val="24"/>
        </w:rPr>
      </w:pPr>
      <w:r w:rsidRPr="00116A5C">
        <w:rPr>
          <w:b/>
          <w:bCs/>
          <w:sz w:val="24"/>
          <w:szCs w:val="24"/>
        </w:rPr>
        <w:t>Funções</w:t>
      </w:r>
      <w:r w:rsidRPr="00116A5C">
        <w:rPr>
          <w:sz w:val="24"/>
          <w:szCs w:val="24"/>
        </w:rPr>
        <w:t>:</w:t>
      </w:r>
    </w:p>
    <w:p w14:paraId="40762B4F" w14:textId="77777777" w:rsidR="00116A5C" w:rsidRPr="00116A5C" w:rsidRDefault="00116A5C" w:rsidP="00116A5C">
      <w:pPr>
        <w:numPr>
          <w:ilvl w:val="1"/>
          <w:numId w:val="12"/>
        </w:numPr>
        <w:rPr>
          <w:sz w:val="24"/>
          <w:szCs w:val="24"/>
        </w:rPr>
      </w:pPr>
      <w:r w:rsidRPr="00116A5C">
        <w:rPr>
          <w:sz w:val="24"/>
          <w:szCs w:val="24"/>
        </w:rPr>
        <w:lastRenderedPageBreak/>
        <w:t>Proteção e suporte externo para o coração.</w:t>
      </w:r>
    </w:p>
    <w:p w14:paraId="106839AA" w14:textId="77777777" w:rsidR="00116A5C" w:rsidRPr="00116A5C" w:rsidRDefault="00116A5C" w:rsidP="00116A5C">
      <w:pPr>
        <w:numPr>
          <w:ilvl w:val="1"/>
          <w:numId w:val="12"/>
        </w:numPr>
        <w:rPr>
          <w:sz w:val="24"/>
          <w:szCs w:val="24"/>
        </w:rPr>
      </w:pPr>
      <w:r w:rsidRPr="00116A5C">
        <w:rPr>
          <w:sz w:val="24"/>
          <w:szCs w:val="24"/>
        </w:rPr>
        <w:t>Permite deslizamento dentro do saco pericárdico (redução de atrito).</w:t>
      </w:r>
    </w:p>
    <w:p w14:paraId="0978D892" w14:textId="77777777" w:rsidR="00116A5C" w:rsidRPr="00116A5C" w:rsidRDefault="00116A5C" w:rsidP="00116A5C">
      <w:pPr>
        <w:numPr>
          <w:ilvl w:val="1"/>
          <w:numId w:val="12"/>
        </w:numPr>
        <w:rPr>
          <w:sz w:val="24"/>
          <w:szCs w:val="24"/>
        </w:rPr>
      </w:pPr>
      <w:r w:rsidRPr="00116A5C">
        <w:rPr>
          <w:sz w:val="24"/>
          <w:szCs w:val="24"/>
        </w:rPr>
        <w:t>Transporte de vasos e nervos para a superfície cardíaca.</w:t>
      </w:r>
    </w:p>
    <w:p w14:paraId="6A0D1E16" w14:textId="2E387069" w:rsidR="00116A5C" w:rsidRPr="00116A5C" w:rsidRDefault="00116A5C" w:rsidP="00116A5C">
      <w:pPr>
        <w:jc w:val="center"/>
        <w:rPr>
          <w:b/>
          <w:bCs/>
        </w:rPr>
      </w:pPr>
      <w:r w:rsidRPr="00116A5C">
        <w:rPr>
          <w:b/>
          <w:bCs/>
          <w:noProof/>
        </w:rPr>
        <w:drawing>
          <wp:inline distT="0" distB="0" distL="0" distR="0" wp14:anchorId="2D9EDFC3" wp14:editId="7FB8AB6D">
            <wp:extent cx="4130040" cy="1880955"/>
            <wp:effectExtent l="0" t="0" r="0" b="0"/>
            <wp:docPr id="2142118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189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6144" cy="18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1C9E" w14:textId="0CDE7C00" w:rsidR="00116A5C" w:rsidRPr="00116A5C" w:rsidRDefault="00116A5C" w:rsidP="00116A5C">
      <w:pPr>
        <w:jc w:val="center"/>
        <w:rPr>
          <w:b/>
          <w:bCs/>
        </w:rPr>
      </w:pPr>
      <w:r w:rsidRPr="00116A5C">
        <w:rPr>
          <w:b/>
          <w:bCs/>
          <w:noProof/>
        </w:rPr>
        <w:drawing>
          <wp:inline distT="0" distB="0" distL="0" distR="0" wp14:anchorId="252EC9B3" wp14:editId="1BA10F8E">
            <wp:extent cx="3764280" cy="2849880"/>
            <wp:effectExtent l="0" t="0" r="0" b="0"/>
            <wp:docPr id="114141528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EFD6" w14:textId="611F1F03" w:rsidR="00B25597" w:rsidRPr="00B25597" w:rsidRDefault="00B25597" w:rsidP="00B25597">
      <w:pPr>
        <w:rPr>
          <w:b/>
          <w:bCs/>
        </w:rPr>
      </w:pPr>
    </w:p>
    <w:sectPr w:rsidR="00B25597" w:rsidRPr="00B25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626"/>
    <w:multiLevelType w:val="multilevel"/>
    <w:tmpl w:val="7898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71D8F"/>
    <w:multiLevelType w:val="multilevel"/>
    <w:tmpl w:val="4B12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0119"/>
    <w:multiLevelType w:val="hybridMultilevel"/>
    <w:tmpl w:val="7B9E02AE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F21D7"/>
    <w:multiLevelType w:val="multilevel"/>
    <w:tmpl w:val="907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7B86"/>
    <w:multiLevelType w:val="multilevel"/>
    <w:tmpl w:val="1B3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F1016"/>
    <w:multiLevelType w:val="multilevel"/>
    <w:tmpl w:val="B5A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55F9A"/>
    <w:multiLevelType w:val="multilevel"/>
    <w:tmpl w:val="AA1E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86442"/>
    <w:multiLevelType w:val="multilevel"/>
    <w:tmpl w:val="14C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60D9A"/>
    <w:multiLevelType w:val="multilevel"/>
    <w:tmpl w:val="E4E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43EEA"/>
    <w:multiLevelType w:val="multilevel"/>
    <w:tmpl w:val="AED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8094E"/>
    <w:multiLevelType w:val="multilevel"/>
    <w:tmpl w:val="6DE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53B90"/>
    <w:multiLevelType w:val="multilevel"/>
    <w:tmpl w:val="914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19425">
    <w:abstractNumId w:val="7"/>
  </w:num>
  <w:num w:numId="2" w16cid:durableId="1407263929">
    <w:abstractNumId w:val="1"/>
  </w:num>
  <w:num w:numId="3" w16cid:durableId="891355718">
    <w:abstractNumId w:val="0"/>
  </w:num>
  <w:num w:numId="4" w16cid:durableId="1469742066">
    <w:abstractNumId w:val="9"/>
  </w:num>
  <w:num w:numId="5" w16cid:durableId="1201016128">
    <w:abstractNumId w:val="6"/>
  </w:num>
  <w:num w:numId="6" w16cid:durableId="2000845256">
    <w:abstractNumId w:val="10"/>
  </w:num>
  <w:num w:numId="7" w16cid:durableId="128015963">
    <w:abstractNumId w:val="3"/>
  </w:num>
  <w:num w:numId="8" w16cid:durableId="1827865816">
    <w:abstractNumId w:val="5"/>
  </w:num>
  <w:num w:numId="9" w16cid:durableId="1836459474">
    <w:abstractNumId w:val="11"/>
  </w:num>
  <w:num w:numId="10" w16cid:durableId="203812245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61035224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323699712">
    <w:abstractNumId w:val="8"/>
  </w:num>
  <w:num w:numId="13" w16cid:durableId="61914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97"/>
    <w:rsid w:val="000D41D1"/>
    <w:rsid w:val="0010417E"/>
    <w:rsid w:val="00116A5C"/>
    <w:rsid w:val="001741AE"/>
    <w:rsid w:val="0022151C"/>
    <w:rsid w:val="00273F6F"/>
    <w:rsid w:val="002D0E01"/>
    <w:rsid w:val="00424366"/>
    <w:rsid w:val="004600F2"/>
    <w:rsid w:val="00490DFD"/>
    <w:rsid w:val="004C0A93"/>
    <w:rsid w:val="006D0852"/>
    <w:rsid w:val="00807B6E"/>
    <w:rsid w:val="008D469D"/>
    <w:rsid w:val="008D4D14"/>
    <w:rsid w:val="00981DD8"/>
    <w:rsid w:val="00A07D2C"/>
    <w:rsid w:val="00AB0ADD"/>
    <w:rsid w:val="00B25597"/>
    <w:rsid w:val="00FD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B9E89"/>
  <w15:chartTrackingRefBased/>
  <w15:docId w15:val="{F614CDA5-404D-46E6-A032-9B7F8075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5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5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5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5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5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5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5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603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2025-10-03T10:49:00Z</dcterms:created>
  <dcterms:modified xsi:type="dcterms:W3CDTF">2025-10-06T23:35:00Z</dcterms:modified>
</cp:coreProperties>
</file>