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B00E" w14:textId="25D85222" w:rsidR="001741AE" w:rsidRDefault="00A7136A" w:rsidP="00A7136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Bactérias I – 25.02.2025</w:t>
      </w:r>
    </w:p>
    <w:p w14:paraId="40502675" w14:textId="77777777" w:rsidR="00A7136A" w:rsidRDefault="00A7136A" w:rsidP="00A7136A">
      <w:pPr>
        <w:jc w:val="center"/>
        <w:rPr>
          <w:b/>
          <w:sz w:val="24"/>
          <w:szCs w:val="24"/>
        </w:rPr>
      </w:pPr>
      <w:r w:rsidRPr="00A7136A">
        <w:rPr>
          <w:b/>
          <w:sz w:val="24"/>
          <w:szCs w:val="24"/>
        </w:rPr>
        <w:drawing>
          <wp:inline distT="0" distB="0" distL="0" distR="0" wp14:anchorId="3810844D" wp14:editId="27039E5E">
            <wp:extent cx="4762500" cy="2715028"/>
            <wp:effectExtent l="0" t="0" r="0" b="0"/>
            <wp:docPr id="1842256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56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6526" cy="271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22FB" w14:textId="77777777" w:rsidR="00A7136A" w:rsidRDefault="00A7136A" w:rsidP="00A7136A">
      <w:pPr>
        <w:jc w:val="center"/>
        <w:rPr>
          <w:bCs/>
          <w:sz w:val="24"/>
          <w:szCs w:val="24"/>
        </w:rPr>
      </w:pPr>
      <w:r w:rsidRPr="00A7136A">
        <w:rPr>
          <w:b/>
          <w:sz w:val="24"/>
          <w:szCs w:val="24"/>
          <w:highlight w:val="red"/>
        </w:rPr>
        <w:t>Bactérias Patogênicas:</w:t>
      </w:r>
      <w:r>
        <w:rPr>
          <w:b/>
          <w:sz w:val="24"/>
          <w:szCs w:val="24"/>
        </w:rPr>
        <w:t xml:space="preserve"> </w:t>
      </w:r>
      <w:r w:rsidRPr="00A7136A">
        <w:rPr>
          <w:bCs/>
          <w:sz w:val="24"/>
          <w:szCs w:val="24"/>
        </w:rPr>
        <w:t>são</w:t>
      </w:r>
      <w:r>
        <w:rPr>
          <w:b/>
          <w:sz w:val="24"/>
          <w:szCs w:val="24"/>
        </w:rPr>
        <w:t xml:space="preserve"> </w:t>
      </w:r>
      <w:r w:rsidRPr="00A7136A">
        <w:rPr>
          <w:bCs/>
          <w:sz w:val="24"/>
          <w:szCs w:val="24"/>
        </w:rPr>
        <w:t>estruturas que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causam danos ao humano, tem mecanismos de patogenicidade ou de virulência.</w:t>
      </w:r>
    </w:p>
    <w:p w14:paraId="32172795" w14:textId="1DFC7B2A" w:rsidR="00A7136A" w:rsidRPr="00A7136A" w:rsidRDefault="00A7136A" w:rsidP="00A7136A">
      <w:pPr>
        <w:jc w:val="both"/>
        <w:rPr>
          <w:b/>
          <w:sz w:val="24"/>
          <w:szCs w:val="24"/>
        </w:rPr>
      </w:pPr>
      <w:r w:rsidRPr="00A7136A">
        <w:rPr>
          <w:b/>
          <w:sz w:val="24"/>
          <w:szCs w:val="24"/>
        </w:rPr>
        <w:t>Morfologia bacteriana</w:t>
      </w:r>
      <w:r>
        <w:rPr>
          <w:b/>
          <w:sz w:val="24"/>
          <w:szCs w:val="24"/>
        </w:rPr>
        <w:t xml:space="preserve"> - </w:t>
      </w:r>
      <w:r w:rsidRPr="00A7136A">
        <w:rPr>
          <w:b/>
          <w:sz w:val="24"/>
          <w:szCs w:val="24"/>
          <w:highlight w:val="yellow"/>
        </w:rPr>
        <w:t>Forma</w:t>
      </w:r>
    </w:p>
    <w:p w14:paraId="2109F292" w14:textId="0F97192A" w:rsidR="00A7136A" w:rsidRDefault="00A7136A" w:rsidP="00A7136A">
      <w:pPr>
        <w:jc w:val="center"/>
        <w:rPr>
          <w:b/>
          <w:sz w:val="24"/>
          <w:szCs w:val="24"/>
        </w:rPr>
      </w:pPr>
      <w:r w:rsidRPr="00A7136A">
        <w:rPr>
          <w:b/>
          <w:sz w:val="24"/>
          <w:szCs w:val="24"/>
        </w:rPr>
        <w:drawing>
          <wp:inline distT="0" distB="0" distL="0" distR="0" wp14:anchorId="3759B449" wp14:editId="367CA32D">
            <wp:extent cx="5188527" cy="1821842"/>
            <wp:effectExtent l="0" t="0" r="0" b="0"/>
            <wp:docPr id="759404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04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4306" cy="182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093D" w14:textId="3D23847E" w:rsidR="00A7136A" w:rsidRDefault="00A7136A" w:rsidP="00A7136A">
      <w:pPr>
        <w:rPr>
          <w:b/>
          <w:sz w:val="24"/>
          <w:szCs w:val="24"/>
        </w:rPr>
      </w:pPr>
      <w:r w:rsidRPr="00A7136A">
        <w:rPr>
          <w:b/>
          <w:sz w:val="24"/>
          <w:szCs w:val="24"/>
          <w:highlight w:val="yellow"/>
        </w:rPr>
        <w:t>Arranjo</w:t>
      </w:r>
    </w:p>
    <w:p w14:paraId="5F25FE54" w14:textId="6E6DF524" w:rsidR="00A7136A" w:rsidRDefault="00A7136A" w:rsidP="00A7136A">
      <w:pPr>
        <w:jc w:val="center"/>
        <w:rPr>
          <w:b/>
          <w:sz w:val="24"/>
          <w:szCs w:val="24"/>
        </w:rPr>
      </w:pPr>
      <w:r w:rsidRPr="00A7136A">
        <w:rPr>
          <w:b/>
          <w:sz w:val="24"/>
          <w:szCs w:val="24"/>
        </w:rPr>
        <w:drawing>
          <wp:inline distT="0" distB="0" distL="0" distR="0" wp14:anchorId="0B625EB7" wp14:editId="234AC9BA">
            <wp:extent cx="4821382" cy="2005886"/>
            <wp:effectExtent l="0" t="0" r="0" b="0"/>
            <wp:docPr id="1667311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11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3413" cy="202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FBD6" w14:textId="17A55B88" w:rsidR="00D05E57" w:rsidRPr="00D05E57" w:rsidRDefault="00D05E57" w:rsidP="00D05E57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Estrepto: </w:t>
      </w:r>
      <w:r>
        <w:rPr>
          <w:bCs/>
          <w:sz w:val="24"/>
          <w:szCs w:val="24"/>
        </w:rPr>
        <w:t>estreito</w:t>
      </w:r>
    </w:p>
    <w:p w14:paraId="19FD91BC" w14:textId="0F2DC95A" w:rsidR="00D05E57" w:rsidRPr="00D05E57" w:rsidRDefault="00D05E57" w:rsidP="00D05E57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Estafilo: </w:t>
      </w:r>
      <w:r>
        <w:rPr>
          <w:bCs/>
          <w:sz w:val="24"/>
          <w:szCs w:val="24"/>
        </w:rPr>
        <w:t>uva</w:t>
      </w:r>
    </w:p>
    <w:p w14:paraId="438FB02B" w14:textId="389C03A6" w:rsidR="00A7136A" w:rsidRDefault="00D32BDB" w:rsidP="00A7136A">
      <w:pPr>
        <w:jc w:val="center"/>
        <w:rPr>
          <w:b/>
          <w:sz w:val="24"/>
          <w:szCs w:val="24"/>
        </w:rPr>
      </w:pPr>
      <w:r w:rsidRPr="00D32BDB">
        <w:rPr>
          <w:b/>
          <w:sz w:val="24"/>
          <w:szCs w:val="24"/>
        </w:rPr>
        <w:lastRenderedPageBreak/>
        <w:drawing>
          <wp:inline distT="0" distB="0" distL="0" distR="0" wp14:anchorId="5444C6CD" wp14:editId="4BABAC19">
            <wp:extent cx="4400421" cy="2826328"/>
            <wp:effectExtent l="0" t="0" r="0" b="0"/>
            <wp:docPr id="602197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97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8917" cy="283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F995" w14:textId="5F8FDE2F" w:rsidR="00D32BDB" w:rsidRDefault="00D32BDB" w:rsidP="00A7136A">
      <w:pPr>
        <w:jc w:val="center"/>
        <w:rPr>
          <w:b/>
          <w:sz w:val="24"/>
          <w:szCs w:val="24"/>
        </w:rPr>
      </w:pPr>
      <w:r w:rsidRPr="00D32BDB">
        <w:rPr>
          <w:b/>
          <w:sz w:val="24"/>
          <w:szCs w:val="24"/>
        </w:rPr>
        <w:drawing>
          <wp:inline distT="0" distB="0" distL="0" distR="0" wp14:anchorId="2D4B9E65" wp14:editId="71F213DA">
            <wp:extent cx="5001490" cy="2201973"/>
            <wp:effectExtent l="0" t="0" r="0" b="0"/>
            <wp:docPr id="748672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72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4700" cy="220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C8CE" w14:textId="1C333B91" w:rsidR="00D32BDB" w:rsidRDefault="00D32BDB" w:rsidP="00A7136A">
      <w:pPr>
        <w:jc w:val="center"/>
        <w:rPr>
          <w:b/>
          <w:sz w:val="24"/>
          <w:szCs w:val="24"/>
        </w:rPr>
      </w:pPr>
      <w:r w:rsidRPr="00D32BDB">
        <w:rPr>
          <w:b/>
          <w:sz w:val="24"/>
          <w:szCs w:val="24"/>
        </w:rPr>
        <w:drawing>
          <wp:inline distT="0" distB="0" distL="0" distR="0" wp14:anchorId="4339C83F" wp14:editId="31A90D9D">
            <wp:extent cx="5133109" cy="2224911"/>
            <wp:effectExtent l="0" t="0" r="0" b="0"/>
            <wp:docPr id="2117797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7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2289" cy="222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E373" w14:textId="77777777" w:rsidR="00D32BDB" w:rsidRDefault="00D32BDB" w:rsidP="00D32BDB">
      <w:pPr>
        <w:rPr>
          <w:b/>
          <w:sz w:val="24"/>
          <w:szCs w:val="24"/>
        </w:rPr>
      </w:pPr>
    </w:p>
    <w:p w14:paraId="76A253A8" w14:textId="77777777" w:rsidR="00D32BDB" w:rsidRDefault="00D32BDB" w:rsidP="00D32BDB">
      <w:pPr>
        <w:rPr>
          <w:b/>
          <w:sz w:val="24"/>
          <w:szCs w:val="24"/>
        </w:rPr>
      </w:pPr>
    </w:p>
    <w:p w14:paraId="09E6CFCB" w14:textId="77777777" w:rsidR="00D32BDB" w:rsidRDefault="00D32BDB" w:rsidP="00D32BDB">
      <w:pPr>
        <w:rPr>
          <w:b/>
          <w:sz w:val="24"/>
          <w:szCs w:val="24"/>
        </w:rPr>
      </w:pPr>
    </w:p>
    <w:p w14:paraId="0159245F" w14:textId="77777777" w:rsidR="00D32BDB" w:rsidRDefault="00D32BDB" w:rsidP="00D32BDB">
      <w:pPr>
        <w:rPr>
          <w:b/>
          <w:sz w:val="24"/>
          <w:szCs w:val="24"/>
        </w:rPr>
      </w:pPr>
    </w:p>
    <w:p w14:paraId="688F4D36" w14:textId="76BE65ED" w:rsidR="00D32BDB" w:rsidRDefault="00D32BDB" w:rsidP="00D32BDB">
      <w:pPr>
        <w:rPr>
          <w:b/>
          <w:sz w:val="24"/>
          <w:szCs w:val="24"/>
        </w:rPr>
      </w:pPr>
      <w:r w:rsidRPr="00D32BDB">
        <w:rPr>
          <w:b/>
          <w:sz w:val="24"/>
          <w:szCs w:val="24"/>
          <w:highlight w:val="yellow"/>
        </w:rPr>
        <w:lastRenderedPageBreak/>
        <w:t>Estruturas Essenciais:</w:t>
      </w:r>
    </w:p>
    <w:p w14:paraId="3A152719" w14:textId="43FF7D46" w:rsidR="00D32BDB" w:rsidRDefault="00D32BDB" w:rsidP="00D32BDB">
      <w:pPr>
        <w:jc w:val="center"/>
        <w:rPr>
          <w:b/>
          <w:sz w:val="24"/>
          <w:szCs w:val="24"/>
        </w:rPr>
      </w:pPr>
      <w:r w:rsidRPr="00D32BDB">
        <w:rPr>
          <w:b/>
          <w:sz w:val="24"/>
          <w:szCs w:val="24"/>
        </w:rPr>
        <w:drawing>
          <wp:inline distT="0" distB="0" distL="0" distR="0" wp14:anchorId="3B75CF2E" wp14:editId="54117A5D">
            <wp:extent cx="2403117" cy="2203319"/>
            <wp:effectExtent l="0" t="0" r="0" b="0"/>
            <wp:docPr id="101113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3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345" cy="221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A3EA" w14:textId="0D730013" w:rsidR="00D32BDB" w:rsidRDefault="00D32BDB" w:rsidP="00D32BDB">
      <w:pPr>
        <w:rPr>
          <w:b/>
          <w:sz w:val="24"/>
          <w:szCs w:val="24"/>
        </w:rPr>
      </w:pPr>
      <w:r w:rsidRPr="00D32BDB">
        <w:rPr>
          <w:b/>
          <w:sz w:val="24"/>
          <w:szCs w:val="24"/>
          <w:highlight w:val="lightGray"/>
        </w:rPr>
        <w:t>Estruturas não essenciais:</w:t>
      </w:r>
    </w:p>
    <w:p w14:paraId="0CADCF54" w14:textId="5AE30AC8" w:rsidR="00D32BDB" w:rsidRPr="00D32BDB" w:rsidRDefault="00D32BDB" w:rsidP="00D32BD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Plasmídeo (DNA); Fimbrias; Cápsula; Flagelos</w:t>
      </w:r>
    </w:p>
    <w:p w14:paraId="45D25A0F" w14:textId="1B6BCE04" w:rsidR="00D32BDB" w:rsidRDefault="00D32BDB" w:rsidP="00D32BDB">
      <w:pPr>
        <w:rPr>
          <w:bCs/>
          <w:sz w:val="24"/>
          <w:szCs w:val="24"/>
        </w:rPr>
      </w:pPr>
      <w:r w:rsidRPr="00D32BDB">
        <w:rPr>
          <w:b/>
          <w:sz w:val="24"/>
          <w:szCs w:val="24"/>
          <w:highlight w:val="green"/>
        </w:rPr>
        <w:t>Plasmídeos</w:t>
      </w:r>
      <w:r>
        <w:rPr>
          <w:b/>
          <w:sz w:val="24"/>
          <w:szCs w:val="24"/>
        </w:rPr>
        <w:t xml:space="preserve">: </w:t>
      </w:r>
      <w:r w:rsidRPr="00D32BDB">
        <w:rPr>
          <w:bCs/>
          <w:sz w:val="24"/>
          <w:szCs w:val="24"/>
        </w:rPr>
        <w:t>genes com resistência a antibiótic</w:t>
      </w:r>
      <w:r>
        <w:rPr>
          <w:bCs/>
          <w:sz w:val="24"/>
          <w:szCs w:val="24"/>
        </w:rPr>
        <w:t>o.</w:t>
      </w:r>
    </w:p>
    <w:p w14:paraId="5EE1FF61" w14:textId="77777777" w:rsidR="00D32BDB" w:rsidRDefault="00D32BDB" w:rsidP="00D32BDB">
      <w:pPr>
        <w:rPr>
          <w:bCs/>
          <w:sz w:val="24"/>
          <w:szCs w:val="24"/>
        </w:rPr>
      </w:pPr>
    </w:p>
    <w:p w14:paraId="1FA530B7" w14:textId="2621FFFA" w:rsidR="00D32BDB" w:rsidRDefault="00D32BDB" w:rsidP="00D32BDB">
      <w:pPr>
        <w:rPr>
          <w:b/>
          <w:sz w:val="24"/>
          <w:szCs w:val="24"/>
        </w:rPr>
      </w:pPr>
      <w:r w:rsidRPr="009C3686">
        <w:rPr>
          <w:b/>
          <w:sz w:val="24"/>
          <w:szCs w:val="24"/>
        </w:rPr>
        <w:t xml:space="preserve">Citologia bacteriana: </w:t>
      </w:r>
      <w:r w:rsidRPr="009C3686">
        <w:rPr>
          <w:b/>
          <w:sz w:val="24"/>
          <w:szCs w:val="24"/>
          <w:highlight w:val="yellow"/>
        </w:rPr>
        <w:t>glicocálice</w:t>
      </w:r>
    </w:p>
    <w:p w14:paraId="5530058B" w14:textId="09CF8187" w:rsidR="00D32BDB" w:rsidRPr="00D32BDB" w:rsidRDefault="00D32BDB" w:rsidP="00D32BDB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“Fica escorregadia no sistema imune”, pois tem cápsula.</w:t>
      </w:r>
    </w:p>
    <w:p w14:paraId="00B6A66C" w14:textId="4C15F399" w:rsidR="00D32BDB" w:rsidRDefault="00D32BDB" w:rsidP="00D32BD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D32BDB">
        <w:rPr>
          <w:bCs/>
          <w:sz w:val="24"/>
          <w:szCs w:val="24"/>
        </w:rPr>
        <w:t>Polímero gelatinoso situado externamente à parede celular: Cápsula / Camada Viscosa Formado de polissacarídeo, polipeptídeo ou ambo</w:t>
      </w:r>
    </w:p>
    <w:p w14:paraId="5E769768" w14:textId="110F7ECE" w:rsidR="009C3686" w:rsidRPr="009C3686" w:rsidRDefault="009C3686" w:rsidP="009C3686">
      <w:pPr>
        <w:ind w:left="360"/>
        <w:rPr>
          <w:bCs/>
          <w:sz w:val="24"/>
          <w:szCs w:val="24"/>
        </w:rPr>
      </w:pPr>
      <w:r w:rsidRPr="009C3686">
        <w:rPr>
          <w:b/>
          <w:color w:val="70AD47" w:themeColor="accent6"/>
          <w:sz w:val="24"/>
          <w:szCs w:val="24"/>
        </w:rPr>
        <w:t>Funções</w:t>
      </w:r>
      <w:r w:rsidRPr="009C3686">
        <w:rPr>
          <w:bCs/>
          <w:sz w:val="24"/>
          <w:szCs w:val="24"/>
        </w:rPr>
        <w:t xml:space="preserve">: reserva de </w:t>
      </w:r>
      <w:r w:rsidRPr="009C3686">
        <w:rPr>
          <w:bCs/>
          <w:color w:val="4472C4" w:themeColor="accent1"/>
          <w:sz w:val="24"/>
          <w:szCs w:val="24"/>
        </w:rPr>
        <w:t>água</w:t>
      </w:r>
      <w:r w:rsidRPr="009C3686">
        <w:rPr>
          <w:bCs/>
          <w:sz w:val="24"/>
          <w:szCs w:val="24"/>
        </w:rPr>
        <w:t xml:space="preserve"> e </w:t>
      </w:r>
      <w:r w:rsidRPr="009C3686">
        <w:rPr>
          <w:bCs/>
          <w:color w:val="FFC000" w:themeColor="accent4"/>
          <w:sz w:val="24"/>
          <w:szCs w:val="24"/>
        </w:rPr>
        <w:t>nutrientes</w:t>
      </w:r>
      <w:r w:rsidRPr="009C3686">
        <w:rPr>
          <w:bCs/>
          <w:sz w:val="24"/>
          <w:szCs w:val="24"/>
        </w:rPr>
        <w:t xml:space="preserve">, proteção contra bacteriófagos,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</w:t>
      </w:r>
      <w:r w:rsidRPr="009C3686">
        <w:rPr>
          <w:bCs/>
          <w:sz w:val="24"/>
          <w:szCs w:val="24"/>
        </w:rPr>
        <w:t>da capacidade patogênica bacteriana e aderência</w:t>
      </w:r>
      <w:r>
        <w:rPr>
          <w:bCs/>
          <w:sz w:val="24"/>
          <w:szCs w:val="24"/>
        </w:rPr>
        <w:t>.</w:t>
      </w:r>
    </w:p>
    <w:p w14:paraId="6806EC07" w14:textId="7CC046CC" w:rsidR="00D32BDB" w:rsidRDefault="00D32BDB" w:rsidP="00D32BDB">
      <w:pPr>
        <w:rPr>
          <w:bCs/>
          <w:sz w:val="24"/>
          <w:szCs w:val="24"/>
        </w:rPr>
      </w:pPr>
      <w:r w:rsidRPr="00D32BDB">
        <w:rPr>
          <w:b/>
          <w:color w:val="0070C0"/>
          <w:sz w:val="24"/>
          <w:szCs w:val="24"/>
        </w:rPr>
        <w:t>Denominações</w:t>
      </w:r>
      <w:r>
        <w:rPr>
          <w:bCs/>
          <w:sz w:val="24"/>
          <w:szCs w:val="24"/>
        </w:rPr>
        <w:t>:</w:t>
      </w:r>
    </w:p>
    <w:p w14:paraId="787C9F1D" w14:textId="77777777" w:rsidR="00D32BDB" w:rsidRDefault="00D32BDB" w:rsidP="00D32BD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D32BDB">
        <w:rPr>
          <w:b/>
          <w:sz w:val="24"/>
          <w:szCs w:val="24"/>
        </w:rPr>
        <w:t>Camada</w:t>
      </w:r>
      <w:r w:rsidRPr="00D32BDB">
        <w:rPr>
          <w:b/>
          <w:sz w:val="24"/>
          <w:szCs w:val="24"/>
        </w:rPr>
        <w:t xml:space="preserve"> </w:t>
      </w:r>
      <w:r w:rsidRPr="00D32BDB">
        <w:rPr>
          <w:b/>
          <w:sz w:val="24"/>
          <w:szCs w:val="24"/>
        </w:rPr>
        <w:t>limosa</w:t>
      </w:r>
      <w:r>
        <w:rPr>
          <w:bCs/>
          <w:sz w:val="24"/>
          <w:szCs w:val="24"/>
        </w:rPr>
        <w:t xml:space="preserve"> </w:t>
      </w:r>
      <w:r w:rsidRPr="00D32BDB">
        <w:rPr>
          <w:bCs/>
          <w:sz w:val="24"/>
          <w:szCs w:val="24"/>
        </w:rPr>
        <w:t xml:space="preserve">(substância desorganizada e fracamente aderida) </w:t>
      </w:r>
    </w:p>
    <w:p w14:paraId="59161A94" w14:textId="77777777" w:rsidR="00D32BDB" w:rsidRDefault="00D32BDB" w:rsidP="00D32BD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D32BDB">
        <w:rPr>
          <w:b/>
          <w:sz w:val="24"/>
          <w:szCs w:val="24"/>
        </w:rPr>
        <w:t>Cápsula</w:t>
      </w:r>
      <w:r w:rsidRPr="00D32BDB">
        <w:rPr>
          <w:bCs/>
          <w:sz w:val="24"/>
          <w:szCs w:val="24"/>
        </w:rPr>
        <w:t xml:space="preserve"> (</w:t>
      </w:r>
      <w:r w:rsidRPr="00D32BDB">
        <w:rPr>
          <w:bCs/>
          <w:sz w:val="24"/>
          <w:szCs w:val="24"/>
        </w:rPr>
        <w:t xml:space="preserve">substância organizada e fortemente aderida). </w:t>
      </w:r>
      <w:r w:rsidRPr="00D32BDB">
        <w:rPr>
          <w:b/>
          <w:color w:val="FF0000"/>
          <w:sz w:val="24"/>
          <w:szCs w:val="24"/>
        </w:rPr>
        <w:t>FATORDE VIRULÊNCIA</w:t>
      </w:r>
      <w:r w:rsidRPr="00D32BDB">
        <w:rPr>
          <w:bCs/>
          <w:sz w:val="24"/>
          <w:szCs w:val="24"/>
        </w:rPr>
        <w:t xml:space="preserve">. </w:t>
      </w:r>
    </w:p>
    <w:p w14:paraId="53B61E01" w14:textId="77777777" w:rsidR="00D32BDB" w:rsidRDefault="00D32BDB" w:rsidP="00D32BD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D32BDB">
        <w:rPr>
          <w:b/>
          <w:sz w:val="24"/>
          <w:szCs w:val="24"/>
        </w:rPr>
        <w:t>Biofilme</w:t>
      </w:r>
      <w:r w:rsidRPr="00D32BDB">
        <w:rPr>
          <w:bCs/>
          <w:sz w:val="24"/>
          <w:szCs w:val="24"/>
        </w:rPr>
        <w:t xml:space="preserve"> (quando a cápsula auxilia as células a se fixarem no ambiente e umas às outras). </w:t>
      </w:r>
    </w:p>
    <w:p w14:paraId="158948E1" w14:textId="40067B54" w:rsidR="00D32BDB" w:rsidRDefault="00D32BDB" w:rsidP="00D32BDB">
      <w:pPr>
        <w:pStyle w:val="PargrafodaLista"/>
        <w:rPr>
          <w:bCs/>
          <w:sz w:val="24"/>
          <w:szCs w:val="24"/>
        </w:rPr>
      </w:pPr>
      <w:r w:rsidRPr="00D32BDB">
        <w:rPr>
          <w:bCs/>
          <w:sz w:val="24"/>
          <w:szCs w:val="24"/>
        </w:rPr>
        <w:t>Pode se desenvolver em material inerte (ex.: cateter) ou biológico (ex.: tártaro no dente</w:t>
      </w:r>
    </w:p>
    <w:p w14:paraId="01F4B090" w14:textId="38007B36" w:rsidR="009C3686" w:rsidRDefault="009C3686" w:rsidP="009C3686">
      <w:pPr>
        <w:pStyle w:val="PargrafodaLista"/>
        <w:jc w:val="center"/>
        <w:rPr>
          <w:bCs/>
          <w:sz w:val="24"/>
          <w:szCs w:val="24"/>
        </w:rPr>
      </w:pPr>
      <w:r w:rsidRPr="009C3686">
        <w:rPr>
          <w:bCs/>
          <w:sz w:val="24"/>
          <w:szCs w:val="24"/>
        </w:rPr>
        <w:drawing>
          <wp:inline distT="0" distB="0" distL="0" distR="0" wp14:anchorId="44B09368" wp14:editId="60382F6C">
            <wp:extent cx="4592782" cy="1190861"/>
            <wp:effectExtent l="0" t="0" r="0" b="0"/>
            <wp:docPr id="1348027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27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762" cy="120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4E32" w14:textId="77777777" w:rsidR="009C3686" w:rsidRDefault="009C3686" w:rsidP="009C3686">
      <w:pPr>
        <w:rPr>
          <w:b/>
          <w:sz w:val="24"/>
          <w:szCs w:val="24"/>
        </w:rPr>
      </w:pPr>
    </w:p>
    <w:p w14:paraId="029406B9" w14:textId="77777777" w:rsidR="009C3686" w:rsidRDefault="009C3686" w:rsidP="009C3686">
      <w:pPr>
        <w:rPr>
          <w:b/>
          <w:sz w:val="24"/>
          <w:szCs w:val="24"/>
        </w:rPr>
      </w:pPr>
    </w:p>
    <w:p w14:paraId="41BEBA7E" w14:textId="7D92C4C7" w:rsidR="009C3686" w:rsidRDefault="009C3686" w:rsidP="009C3686">
      <w:pPr>
        <w:rPr>
          <w:b/>
          <w:sz w:val="24"/>
          <w:szCs w:val="24"/>
        </w:rPr>
      </w:pPr>
      <w:r w:rsidRPr="009C3686">
        <w:rPr>
          <w:b/>
          <w:sz w:val="24"/>
          <w:szCs w:val="24"/>
        </w:rPr>
        <w:lastRenderedPageBreak/>
        <w:t xml:space="preserve">Citologia bacteriana: </w:t>
      </w:r>
      <w:r w:rsidRPr="009C3686">
        <w:rPr>
          <w:b/>
          <w:sz w:val="24"/>
          <w:szCs w:val="24"/>
          <w:highlight w:val="green"/>
        </w:rPr>
        <w:t>parede celular</w:t>
      </w:r>
    </w:p>
    <w:p w14:paraId="70A69358" w14:textId="416F8257" w:rsidR="009C3686" w:rsidRDefault="009C3686" w:rsidP="009C3686">
      <w:pPr>
        <w:rPr>
          <w:b/>
          <w:sz w:val="24"/>
          <w:szCs w:val="24"/>
        </w:rPr>
      </w:pPr>
      <w:r w:rsidRPr="009C3686">
        <w:rPr>
          <w:b/>
          <w:sz w:val="24"/>
          <w:szCs w:val="24"/>
          <w:highlight w:val="cyan"/>
        </w:rPr>
        <w:t>Funções:</w:t>
      </w:r>
    </w:p>
    <w:p w14:paraId="39E5B5F3" w14:textId="77777777" w:rsidR="009C3686" w:rsidRPr="009C3686" w:rsidRDefault="009C3686" w:rsidP="009C368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9C3686">
        <w:rPr>
          <w:b/>
          <w:color w:val="FF0000"/>
          <w:sz w:val="24"/>
          <w:szCs w:val="24"/>
        </w:rPr>
        <w:t>Proteção</w:t>
      </w:r>
      <w:r w:rsidRPr="009C3686">
        <w:rPr>
          <w:bCs/>
          <w:sz w:val="24"/>
          <w:szCs w:val="24"/>
        </w:rPr>
        <w:t xml:space="preserve"> contra alterações ambientais adversas e lise osmótica. </w:t>
      </w:r>
    </w:p>
    <w:p w14:paraId="3C8885F6" w14:textId="77777777" w:rsidR="009C3686" w:rsidRPr="009C3686" w:rsidRDefault="009C3686" w:rsidP="009C368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9C3686">
        <w:rPr>
          <w:bCs/>
          <w:sz w:val="24"/>
          <w:szCs w:val="24"/>
        </w:rPr>
        <w:t xml:space="preserve">Participa da </w:t>
      </w:r>
      <w:r w:rsidRPr="009C3686">
        <w:rPr>
          <w:b/>
          <w:color w:val="70AD47" w:themeColor="accent6"/>
          <w:sz w:val="24"/>
          <w:szCs w:val="24"/>
        </w:rPr>
        <w:t>divis</w:t>
      </w:r>
      <w:r w:rsidRPr="009C3686">
        <w:rPr>
          <w:rFonts w:ascii="Calibri" w:hAnsi="Calibri" w:cs="Calibri"/>
          <w:b/>
          <w:color w:val="70AD47" w:themeColor="accent6"/>
          <w:sz w:val="24"/>
          <w:szCs w:val="24"/>
        </w:rPr>
        <w:t>ã</w:t>
      </w:r>
      <w:r w:rsidRPr="009C3686">
        <w:rPr>
          <w:b/>
          <w:color w:val="70AD47" w:themeColor="accent6"/>
          <w:sz w:val="24"/>
          <w:szCs w:val="24"/>
        </w:rPr>
        <w:t>o celular</w:t>
      </w:r>
      <w:r w:rsidRPr="009C3686">
        <w:rPr>
          <w:bCs/>
          <w:sz w:val="24"/>
          <w:szCs w:val="24"/>
        </w:rPr>
        <w:t xml:space="preserve">. </w:t>
      </w:r>
    </w:p>
    <w:p w14:paraId="71AD0F6C" w14:textId="77777777" w:rsidR="009C3686" w:rsidRPr="009C3686" w:rsidRDefault="009C3686" w:rsidP="009C368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9C3686">
        <w:rPr>
          <w:bCs/>
          <w:sz w:val="24"/>
          <w:szCs w:val="24"/>
        </w:rPr>
        <w:t>Confere forma</w:t>
      </w:r>
      <w:r w:rsidRPr="009C3686">
        <w:rPr>
          <w:bCs/>
          <w:sz w:val="24"/>
          <w:szCs w:val="24"/>
        </w:rPr>
        <w:t xml:space="preserve"> </w:t>
      </w:r>
      <w:r w:rsidRPr="009C3686">
        <w:rPr>
          <w:rFonts w:ascii="Calibri" w:hAnsi="Calibri" w:cs="Calibri"/>
          <w:bCs/>
          <w:sz w:val="24"/>
          <w:szCs w:val="24"/>
        </w:rPr>
        <w:t>à</w:t>
      </w:r>
      <w:r w:rsidRPr="009C3686">
        <w:rPr>
          <w:bCs/>
          <w:sz w:val="24"/>
          <w:szCs w:val="24"/>
        </w:rPr>
        <w:t xml:space="preserve"> c</w:t>
      </w:r>
      <w:r w:rsidRPr="009C3686">
        <w:rPr>
          <w:rFonts w:ascii="Calibri" w:hAnsi="Calibri" w:cs="Calibri"/>
          <w:bCs/>
          <w:sz w:val="24"/>
          <w:szCs w:val="24"/>
        </w:rPr>
        <w:t>é</w:t>
      </w:r>
      <w:r w:rsidRPr="009C3686">
        <w:rPr>
          <w:bCs/>
          <w:sz w:val="24"/>
          <w:szCs w:val="24"/>
        </w:rPr>
        <w:t xml:space="preserve">lula. </w:t>
      </w:r>
    </w:p>
    <w:p w14:paraId="7E6D9CAF" w14:textId="69E77FD3" w:rsidR="009C3686" w:rsidRPr="009C3686" w:rsidRDefault="009C3686" w:rsidP="009C3686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9C3686">
        <w:rPr>
          <w:bCs/>
          <w:sz w:val="24"/>
          <w:szCs w:val="24"/>
        </w:rPr>
        <w:t>Classifica</w:t>
      </w:r>
      <w:r w:rsidRPr="009C3686">
        <w:rPr>
          <w:rFonts w:ascii="Calibri" w:hAnsi="Calibri" w:cs="Calibri"/>
          <w:bCs/>
          <w:sz w:val="24"/>
          <w:szCs w:val="24"/>
        </w:rPr>
        <w:t>çã</w:t>
      </w:r>
      <w:r w:rsidRPr="009C3686">
        <w:rPr>
          <w:bCs/>
          <w:sz w:val="24"/>
          <w:szCs w:val="24"/>
        </w:rPr>
        <w:t xml:space="preserve">o: </w:t>
      </w:r>
      <w:r w:rsidRPr="009C3686">
        <w:rPr>
          <w:b/>
          <w:color w:val="FFC000" w:themeColor="accent4"/>
          <w:sz w:val="24"/>
          <w:szCs w:val="24"/>
        </w:rPr>
        <w:t>G+ e</w:t>
      </w:r>
      <w:r w:rsidRPr="009C3686">
        <w:rPr>
          <w:b/>
          <w:color w:val="FFC000" w:themeColor="accent4"/>
          <w:sz w:val="24"/>
          <w:szCs w:val="24"/>
        </w:rPr>
        <w:t xml:space="preserve"> G-</w:t>
      </w:r>
    </w:p>
    <w:p w14:paraId="43736701" w14:textId="14CFF17D" w:rsidR="009C3686" w:rsidRPr="009C3686" w:rsidRDefault="009C3686" w:rsidP="009C3686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9C3686">
        <w:rPr>
          <w:bCs/>
          <w:sz w:val="24"/>
          <w:szCs w:val="24"/>
        </w:rPr>
        <w:t>Circunda a membrana plasmática</w:t>
      </w:r>
    </w:p>
    <w:p w14:paraId="27107117" w14:textId="77777777" w:rsidR="009C3686" w:rsidRPr="009C3686" w:rsidRDefault="009C3686" w:rsidP="009C3686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9C3686">
        <w:rPr>
          <w:bCs/>
          <w:sz w:val="24"/>
          <w:szCs w:val="24"/>
        </w:rPr>
        <w:t>Quase todas as bactérias possuem (exceto bactérias do gênero Mycoplasma)</w:t>
      </w:r>
    </w:p>
    <w:p w14:paraId="63F5126E" w14:textId="3CCF45CA" w:rsidR="009C3686" w:rsidRDefault="009C3686" w:rsidP="009C3686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9C3686">
        <w:rPr>
          <w:bCs/>
          <w:sz w:val="24"/>
          <w:szCs w:val="24"/>
        </w:rPr>
        <w:t>Ex.: Mycoplasma pneumoniae (</w:t>
      </w:r>
      <w:r w:rsidRPr="009C3686">
        <w:rPr>
          <w:b/>
          <w:sz w:val="24"/>
          <w:szCs w:val="24"/>
        </w:rPr>
        <w:t>Pneumonia</w:t>
      </w:r>
      <w:r w:rsidRPr="009C3686">
        <w:rPr>
          <w:bCs/>
          <w:sz w:val="24"/>
          <w:szCs w:val="24"/>
        </w:rPr>
        <w:t>)</w:t>
      </w:r>
    </w:p>
    <w:p w14:paraId="78928B18" w14:textId="3A959B6A" w:rsidR="009C3686" w:rsidRDefault="009C3686" w:rsidP="009C3686">
      <w:pPr>
        <w:rPr>
          <w:b/>
          <w:sz w:val="24"/>
          <w:szCs w:val="24"/>
        </w:rPr>
      </w:pPr>
      <w:r w:rsidRPr="009C3686">
        <w:rPr>
          <w:b/>
          <w:sz w:val="24"/>
          <w:szCs w:val="24"/>
          <w:highlight w:val="cyan"/>
        </w:rPr>
        <w:t>Citoplasma:</w:t>
      </w:r>
    </w:p>
    <w:p w14:paraId="4C86D2F9" w14:textId="086FC50C" w:rsidR="009C3686" w:rsidRPr="009C3686" w:rsidRDefault="009C3686" w:rsidP="009C3686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9C3686">
        <w:rPr>
          <w:b/>
          <w:sz w:val="24"/>
          <w:szCs w:val="24"/>
        </w:rPr>
        <w:t>RIBOSSOMOS</w:t>
      </w:r>
      <w:r>
        <w:rPr>
          <w:bCs/>
          <w:sz w:val="24"/>
          <w:szCs w:val="24"/>
        </w:rPr>
        <w:t xml:space="preserve"> 70S</w:t>
      </w:r>
    </w:p>
    <w:p w14:paraId="34CE5B4E" w14:textId="5FC9971F" w:rsidR="009C3686" w:rsidRDefault="009C3686" w:rsidP="009C368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9C3686">
        <w:rPr>
          <w:bCs/>
          <w:sz w:val="24"/>
          <w:szCs w:val="24"/>
        </w:rPr>
        <w:t>Síntese proteica</w:t>
      </w:r>
    </w:p>
    <w:p w14:paraId="5CAB0EB3" w14:textId="6308D28F" w:rsidR="00B80196" w:rsidRPr="00B80196" w:rsidRDefault="009C3686" w:rsidP="00B80196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Todos os ribossomos são feitos de uma origem do (DNA) – fita de RNA + proteínas (subunidade maior + subunidade </w:t>
      </w:r>
      <w:r w:rsidR="00B80196">
        <w:rPr>
          <w:bCs/>
          <w:sz w:val="24"/>
          <w:szCs w:val="24"/>
        </w:rPr>
        <w:t xml:space="preserve">menos = sedimenta) – </w:t>
      </w:r>
      <w:r w:rsidR="00B80196" w:rsidRPr="00B80196">
        <w:rPr>
          <w:b/>
          <w:sz w:val="24"/>
          <w:szCs w:val="24"/>
        </w:rPr>
        <w:t xml:space="preserve">em uma bactéria os ribossomos são 70s fazendo síntese de proteína </w:t>
      </w:r>
      <w:r w:rsidR="00B80196">
        <w:rPr>
          <w:b/>
          <w:sz w:val="24"/>
          <w:szCs w:val="24"/>
        </w:rPr>
        <w:t xml:space="preserve">– </w:t>
      </w:r>
      <w:r w:rsidR="00B80196">
        <w:rPr>
          <w:bCs/>
          <w:sz w:val="24"/>
          <w:szCs w:val="24"/>
        </w:rPr>
        <w:t>no uso do antibiótico a bactéria é morta, pois é mais fraca que o organismo eucarionte (80S)</w:t>
      </w:r>
    </w:p>
    <w:p w14:paraId="01D79046" w14:textId="63CEACEC" w:rsidR="00B80196" w:rsidRDefault="00B80196" w:rsidP="00B80196">
      <w:pPr>
        <w:jc w:val="center"/>
        <w:rPr>
          <w:b/>
          <w:sz w:val="24"/>
          <w:szCs w:val="24"/>
        </w:rPr>
      </w:pPr>
      <w:r w:rsidRPr="00B80196">
        <w:rPr>
          <w:b/>
          <w:sz w:val="24"/>
          <w:szCs w:val="24"/>
        </w:rPr>
        <w:drawing>
          <wp:inline distT="0" distB="0" distL="0" distR="0" wp14:anchorId="0ACCBDB1" wp14:editId="0FE7EF07">
            <wp:extent cx="2736273" cy="2315943"/>
            <wp:effectExtent l="0" t="0" r="0" b="0"/>
            <wp:docPr id="46438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8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1778" cy="232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5E4C" w14:textId="5E02463E" w:rsidR="00B80196" w:rsidRDefault="00B80196" w:rsidP="00B80196">
      <w:pPr>
        <w:rPr>
          <w:b/>
          <w:sz w:val="24"/>
          <w:szCs w:val="24"/>
        </w:rPr>
      </w:pPr>
      <w:r w:rsidRPr="00B80196">
        <w:rPr>
          <w:b/>
          <w:sz w:val="24"/>
          <w:szCs w:val="24"/>
          <w:highlight w:val="cyan"/>
        </w:rPr>
        <w:t>Material Genético</w:t>
      </w:r>
    </w:p>
    <w:p w14:paraId="7578AE7C" w14:textId="3B0F8E9B" w:rsidR="00B80196" w:rsidRDefault="00B80196" w:rsidP="00B80196">
      <w:pPr>
        <w:rPr>
          <w:b/>
          <w:sz w:val="24"/>
          <w:szCs w:val="24"/>
        </w:rPr>
      </w:pPr>
      <w:r w:rsidRPr="00B80196">
        <w:rPr>
          <w:b/>
          <w:sz w:val="24"/>
          <w:szCs w:val="24"/>
        </w:rPr>
        <w:drawing>
          <wp:inline distT="0" distB="0" distL="0" distR="0" wp14:anchorId="5EDE922B" wp14:editId="0273C021">
            <wp:extent cx="5400040" cy="2178050"/>
            <wp:effectExtent l="0" t="0" r="0" b="0"/>
            <wp:docPr id="3269867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86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B522" w14:textId="76664538" w:rsidR="00B80196" w:rsidRDefault="00B80196" w:rsidP="00B80196">
      <w:pPr>
        <w:rPr>
          <w:b/>
          <w:sz w:val="24"/>
          <w:szCs w:val="24"/>
        </w:rPr>
      </w:pPr>
      <w:r w:rsidRPr="00B80196">
        <w:rPr>
          <w:b/>
          <w:sz w:val="24"/>
          <w:szCs w:val="24"/>
          <w:highlight w:val="green"/>
        </w:rPr>
        <w:lastRenderedPageBreak/>
        <w:t>Flagelo</w:t>
      </w:r>
    </w:p>
    <w:p w14:paraId="491F43D5" w14:textId="7E1CB1B0" w:rsidR="00B80196" w:rsidRPr="00B80196" w:rsidRDefault="00B80196" w:rsidP="00B8019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B80196">
        <w:rPr>
          <w:bCs/>
          <w:sz w:val="24"/>
          <w:szCs w:val="24"/>
        </w:rPr>
        <w:t>Longos apêndices filamentosos semirrígidos,</w:t>
      </w:r>
      <w:r>
        <w:rPr>
          <w:bCs/>
          <w:sz w:val="24"/>
          <w:szCs w:val="24"/>
        </w:rPr>
        <w:t xml:space="preserve"> </w:t>
      </w:r>
      <w:r w:rsidRPr="00B80196">
        <w:rPr>
          <w:bCs/>
          <w:sz w:val="24"/>
          <w:szCs w:val="24"/>
        </w:rPr>
        <w:t xml:space="preserve">de flagelina (proteína). </w:t>
      </w:r>
    </w:p>
    <w:p w14:paraId="0E14B6DF" w14:textId="77777777" w:rsidR="00B80196" w:rsidRDefault="00B80196" w:rsidP="00B80196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B80196">
        <w:rPr>
          <w:b/>
          <w:sz w:val="24"/>
          <w:szCs w:val="24"/>
        </w:rPr>
        <w:t xml:space="preserve">Função: </w:t>
      </w:r>
      <w:r w:rsidRPr="00B80196">
        <w:rPr>
          <w:bCs/>
          <w:sz w:val="24"/>
          <w:szCs w:val="24"/>
        </w:rPr>
        <w:t>motilidade</w:t>
      </w:r>
      <w:r w:rsidRPr="00B80196">
        <w:rPr>
          <w:b/>
          <w:sz w:val="24"/>
          <w:szCs w:val="24"/>
        </w:rPr>
        <w:t xml:space="preserve">. </w:t>
      </w:r>
    </w:p>
    <w:p w14:paraId="11162C5F" w14:textId="1B0A8854" w:rsidR="00B80196" w:rsidRPr="00B80196" w:rsidRDefault="00B80196" w:rsidP="00B80196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B80196">
        <w:rPr>
          <w:bCs/>
          <w:sz w:val="24"/>
          <w:szCs w:val="24"/>
        </w:rPr>
        <w:t>Se</w:t>
      </w:r>
      <w:r w:rsidRPr="00B80196">
        <w:rPr>
          <w:bCs/>
          <w:sz w:val="24"/>
          <w:szCs w:val="24"/>
        </w:rPr>
        <w:t xml:space="preserve"> </w:t>
      </w:r>
      <w:r w:rsidRPr="00B80196">
        <w:rPr>
          <w:bCs/>
          <w:sz w:val="24"/>
          <w:szCs w:val="24"/>
        </w:rPr>
        <w:t>move</w:t>
      </w:r>
      <w:r w:rsidRPr="00B80196">
        <w:rPr>
          <w:bCs/>
          <w:sz w:val="24"/>
          <w:szCs w:val="24"/>
        </w:rPr>
        <w:t xml:space="preserve"> </w:t>
      </w:r>
      <w:r w:rsidRPr="00B80196">
        <w:rPr>
          <w:bCs/>
          <w:sz w:val="24"/>
          <w:szCs w:val="24"/>
        </w:rPr>
        <w:t>em</w:t>
      </w:r>
      <w:r w:rsidRPr="00B80196">
        <w:rPr>
          <w:bCs/>
          <w:sz w:val="24"/>
          <w:szCs w:val="24"/>
        </w:rPr>
        <w:t xml:space="preserve"> </w:t>
      </w:r>
      <w:r w:rsidRPr="00B80196">
        <w:rPr>
          <w:bCs/>
          <w:sz w:val="24"/>
          <w:szCs w:val="24"/>
        </w:rPr>
        <w:t>direção ao ambiente favorável ou para longe de um ambiente adverso</w:t>
      </w:r>
      <w:r w:rsidRPr="00B80196">
        <w:rPr>
          <w:b/>
          <w:sz w:val="24"/>
          <w:szCs w:val="24"/>
        </w:rPr>
        <w:t xml:space="preserve"> </w:t>
      </w:r>
      <w:r w:rsidRPr="00B80196">
        <w:rPr>
          <w:b/>
          <w:color w:val="FF0000"/>
          <w:sz w:val="24"/>
          <w:szCs w:val="24"/>
        </w:rPr>
        <w:t>FATOR DE VIRULÊNCIA</w:t>
      </w:r>
    </w:p>
    <w:p w14:paraId="7A32BB24" w14:textId="6BAEA940" w:rsidR="00B80196" w:rsidRDefault="00B80196" w:rsidP="00B80196">
      <w:pPr>
        <w:pStyle w:val="PargrafodaLista"/>
        <w:jc w:val="center"/>
        <w:rPr>
          <w:b/>
          <w:sz w:val="24"/>
          <w:szCs w:val="24"/>
        </w:rPr>
      </w:pPr>
      <w:r w:rsidRPr="00B80196">
        <w:rPr>
          <w:b/>
          <w:sz w:val="24"/>
          <w:szCs w:val="24"/>
        </w:rPr>
        <w:drawing>
          <wp:inline distT="0" distB="0" distL="0" distR="0" wp14:anchorId="269FE48D" wp14:editId="100599F3">
            <wp:extent cx="4495800" cy="2333544"/>
            <wp:effectExtent l="0" t="0" r="0" b="0"/>
            <wp:docPr id="1585752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52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3599" cy="233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3543" w14:textId="77777777" w:rsidR="00B80196" w:rsidRDefault="00B80196" w:rsidP="00B80196">
      <w:pPr>
        <w:rPr>
          <w:b/>
          <w:sz w:val="24"/>
          <w:szCs w:val="24"/>
        </w:rPr>
      </w:pPr>
    </w:p>
    <w:p w14:paraId="7C069CE8" w14:textId="34386CEE" w:rsidR="00B80196" w:rsidRPr="00B80196" w:rsidRDefault="00B80196" w:rsidP="00B80196">
      <w:pPr>
        <w:rPr>
          <w:b/>
          <w:sz w:val="24"/>
          <w:szCs w:val="24"/>
        </w:rPr>
      </w:pPr>
      <w:r w:rsidRPr="00AB4CA4">
        <w:rPr>
          <w:b/>
          <w:sz w:val="24"/>
          <w:szCs w:val="24"/>
          <w:highlight w:val="cyan"/>
        </w:rPr>
        <w:t>Pi</w:t>
      </w:r>
      <w:r w:rsidRPr="00AB4CA4">
        <w:rPr>
          <w:b/>
          <w:sz w:val="24"/>
          <w:szCs w:val="24"/>
          <w:highlight w:val="cyan"/>
        </w:rPr>
        <w:t>lli/ fímbrias</w:t>
      </w:r>
    </w:p>
    <w:p w14:paraId="6685017D" w14:textId="73B7AF97" w:rsidR="00B80196" w:rsidRDefault="00B80196" w:rsidP="00B8019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B80196">
        <w:rPr>
          <w:bCs/>
          <w:sz w:val="24"/>
          <w:szCs w:val="24"/>
        </w:rPr>
        <w:t>Para aderência</w:t>
      </w:r>
      <w:r>
        <w:rPr>
          <w:bCs/>
          <w:sz w:val="24"/>
          <w:szCs w:val="24"/>
        </w:rPr>
        <w:t>;</w:t>
      </w:r>
    </w:p>
    <w:p w14:paraId="0D0F6E23" w14:textId="79FE3271" w:rsidR="00B80196" w:rsidRDefault="00B80196" w:rsidP="00B8019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B80196">
        <w:rPr>
          <w:bCs/>
          <w:sz w:val="24"/>
          <w:szCs w:val="24"/>
        </w:rPr>
        <w:t>Mais</w:t>
      </w:r>
      <w:r>
        <w:rPr>
          <w:bCs/>
          <w:sz w:val="24"/>
          <w:szCs w:val="24"/>
        </w:rPr>
        <w:t xml:space="preserve"> </w:t>
      </w:r>
      <w:r w:rsidRPr="00B80196">
        <w:rPr>
          <w:bCs/>
          <w:sz w:val="24"/>
          <w:szCs w:val="24"/>
        </w:rPr>
        <w:t xml:space="preserve">curtos, retos e finos que os flagelos (semelhantes </w:t>
      </w:r>
      <w:proofErr w:type="spellStart"/>
      <w:r w:rsidRPr="00B80196">
        <w:rPr>
          <w:bCs/>
          <w:sz w:val="24"/>
          <w:szCs w:val="24"/>
        </w:rPr>
        <w:t>a</w:t>
      </w:r>
      <w:proofErr w:type="spellEnd"/>
      <w:r w:rsidRPr="00B80196">
        <w:rPr>
          <w:bCs/>
          <w:sz w:val="24"/>
          <w:szCs w:val="24"/>
        </w:rPr>
        <w:t xml:space="preserve"> pêlos)</w:t>
      </w:r>
    </w:p>
    <w:p w14:paraId="22936F99" w14:textId="77777777" w:rsidR="00B80196" w:rsidRDefault="00B80196" w:rsidP="00B8019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B80196">
        <w:rPr>
          <w:bCs/>
          <w:sz w:val="24"/>
          <w:szCs w:val="24"/>
        </w:rPr>
        <w:t>Formado</w:t>
      </w:r>
      <w:r>
        <w:rPr>
          <w:bCs/>
          <w:sz w:val="24"/>
          <w:szCs w:val="24"/>
        </w:rPr>
        <w:t xml:space="preserve"> </w:t>
      </w:r>
      <w:r w:rsidRPr="00B80196">
        <w:rPr>
          <w:bCs/>
          <w:sz w:val="24"/>
          <w:szCs w:val="24"/>
        </w:rPr>
        <w:t>por</w:t>
      </w:r>
      <w:r>
        <w:rPr>
          <w:bCs/>
          <w:sz w:val="24"/>
          <w:szCs w:val="24"/>
        </w:rPr>
        <w:t xml:space="preserve"> </w:t>
      </w:r>
      <w:r w:rsidRPr="00B80196">
        <w:rPr>
          <w:bCs/>
          <w:sz w:val="24"/>
          <w:szCs w:val="24"/>
        </w:rPr>
        <w:t xml:space="preserve">pilina. </w:t>
      </w:r>
    </w:p>
    <w:p w14:paraId="49DE8E19" w14:textId="77777777" w:rsidR="00B80196" w:rsidRDefault="00B80196" w:rsidP="00B8019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B80196">
        <w:rPr>
          <w:b/>
          <w:color w:val="FF0000"/>
          <w:sz w:val="24"/>
          <w:szCs w:val="24"/>
        </w:rPr>
        <w:t>F</w:t>
      </w:r>
      <w:r w:rsidRPr="00B80196">
        <w:rPr>
          <w:b/>
          <w:color w:val="FF0000"/>
          <w:sz w:val="24"/>
          <w:szCs w:val="24"/>
        </w:rPr>
        <w:t>ATOR</w:t>
      </w:r>
      <w:r w:rsidRPr="00B80196">
        <w:rPr>
          <w:b/>
          <w:color w:val="FF0000"/>
          <w:sz w:val="24"/>
          <w:szCs w:val="24"/>
        </w:rPr>
        <w:t xml:space="preserve"> </w:t>
      </w:r>
      <w:r w:rsidRPr="00B80196">
        <w:rPr>
          <w:b/>
          <w:color w:val="FF0000"/>
          <w:sz w:val="24"/>
          <w:szCs w:val="24"/>
        </w:rPr>
        <w:t>DE</w:t>
      </w:r>
      <w:r w:rsidRPr="00B80196">
        <w:rPr>
          <w:b/>
          <w:color w:val="FF0000"/>
          <w:sz w:val="24"/>
          <w:szCs w:val="24"/>
        </w:rPr>
        <w:t xml:space="preserve"> </w:t>
      </w:r>
      <w:r w:rsidRPr="00B80196">
        <w:rPr>
          <w:b/>
          <w:color w:val="FF0000"/>
          <w:sz w:val="24"/>
          <w:szCs w:val="24"/>
        </w:rPr>
        <w:t>VIRULÊNCIA</w:t>
      </w:r>
      <w:r w:rsidRPr="00B80196">
        <w:rPr>
          <w:bCs/>
          <w:sz w:val="24"/>
          <w:szCs w:val="24"/>
        </w:rPr>
        <w:t>: adesão</w:t>
      </w:r>
      <w:r>
        <w:rPr>
          <w:bCs/>
          <w:sz w:val="24"/>
          <w:szCs w:val="24"/>
        </w:rPr>
        <w:t xml:space="preserve"> </w:t>
      </w:r>
      <w:r w:rsidRPr="00B80196">
        <w:rPr>
          <w:bCs/>
          <w:sz w:val="24"/>
          <w:szCs w:val="24"/>
        </w:rPr>
        <w:t>(adesinas</w:t>
      </w:r>
      <w:r>
        <w:rPr>
          <w:bCs/>
          <w:sz w:val="24"/>
          <w:szCs w:val="24"/>
        </w:rPr>
        <w:t xml:space="preserve"> </w:t>
      </w:r>
      <w:r w:rsidRPr="00B80196">
        <w:rPr>
          <w:bCs/>
          <w:sz w:val="24"/>
          <w:szCs w:val="24"/>
        </w:rPr>
        <w:t xml:space="preserve">nas extremidades) </w:t>
      </w:r>
    </w:p>
    <w:p w14:paraId="453024CA" w14:textId="18DF4ECB" w:rsidR="00B80196" w:rsidRDefault="00B80196" w:rsidP="00B8019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B80196">
        <w:rPr>
          <w:bCs/>
          <w:sz w:val="24"/>
          <w:szCs w:val="24"/>
        </w:rPr>
        <w:t>Fímbria F (sexual): troca de material genético entre bactérias (conjugação)</w:t>
      </w:r>
    </w:p>
    <w:p w14:paraId="255C9187" w14:textId="659F7D51" w:rsidR="005724EE" w:rsidRDefault="005724EE" w:rsidP="005724EE">
      <w:pPr>
        <w:jc w:val="center"/>
        <w:rPr>
          <w:bCs/>
          <w:sz w:val="24"/>
          <w:szCs w:val="24"/>
        </w:rPr>
      </w:pPr>
      <w:r w:rsidRPr="005724EE">
        <w:rPr>
          <w:bCs/>
          <w:sz w:val="24"/>
          <w:szCs w:val="24"/>
        </w:rPr>
        <w:drawing>
          <wp:inline distT="0" distB="0" distL="0" distR="0" wp14:anchorId="383E618F" wp14:editId="231A3CC3">
            <wp:extent cx="4308763" cy="2219743"/>
            <wp:effectExtent l="0" t="0" r="0" b="0"/>
            <wp:docPr id="376747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47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692" cy="222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55EB" w14:textId="6F1346A1" w:rsidR="005724EE" w:rsidRDefault="005724EE" w:rsidP="005724EE">
      <w:pPr>
        <w:rPr>
          <w:b/>
          <w:sz w:val="24"/>
          <w:szCs w:val="24"/>
        </w:rPr>
      </w:pPr>
      <w:r w:rsidRPr="005724EE">
        <w:rPr>
          <w:b/>
          <w:sz w:val="24"/>
          <w:szCs w:val="24"/>
          <w:highlight w:val="cyan"/>
        </w:rPr>
        <w:t>Esporo/En</w:t>
      </w:r>
      <w:r>
        <w:rPr>
          <w:b/>
          <w:sz w:val="24"/>
          <w:szCs w:val="24"/>
          <w:highlight w:val="cyan"/>
        </w:rPr>
        <w:t>d</w:t>
      </w:r>
      <w:r w:rsidRPr="005724EE">
        <w:rPr>
          <w:b/>
          <w:sz w:val="24"/>
          <w:szCs w:val="24"/>
          <w:highlight w:val="cyan"/>
        </w:rPr>
        <w:t>ósporo</w:t>
      </w:r>
    </w:p>
    <w:p w14:paraId="149D4279" w14:textId="77777777" w:rsidR="005724EE" w:rsidRPr="005724EE" w:rsidRDefault="005724EE" w:rsidP="005724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724EE">
        <w:rPr>
          <w:bCs/>
          <w:sz w:val="24"/>
          <w:szCs w:val="24"/>
        </w:rPr>
        <w:t xml:space="preserve">Estruturas de resistência, formadas para sobrevivência durante condições ambientais adversas. </w:t>
      </w:r>
    </w:p>
    <w:p w14:paraId="4D170978" w14:textId="77777777" w:rsidR="005724EE" w:rsidRPr="005724EE" w:rsidRDefault="005724EE" w:rsidP="005724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724EE">
        <w:rPr>
          <w:bCs/>
          <w:sz w:val="24"/>
          <w:szCs w:val="24"/>
        </w:rPr>
        <w:t xml:space="preserve">Processo: </w:t>
      </w:r>
      <w:r w:rsidRPr="005724EE">
        <w:rPr>
          <w:b/>
          <w:color w:val="FFC000"/>
          <w:sz w:val="24"/>
          <w:szCs w:val="24"/>
        </w:rPr>
        <w:t>esporula</w:t>
      </w:r>
      <w:r w:rsidRPr="005724EE">
        <w:rPr>
          <w:rFonts w:ascii="Calibri" w:hAnsi="Calibri" w:cs="Calibri"/>
          <w:b/>
          <w:color w:val="FFC000"/>
          <w:sz w:val="24"/>
          <w:szCs w:val="24"/>
        </w:rPr>
        <w:t>çã</w:t>
      </w:r>
      <w:r w:rsidRPr="005724EE">
        <w:rPr>
          <w:b/>
          <w:color w:val="FFC000"/>
          <w:sz w:val="24"/>
          <w:szCs w:val="24"/>
        </w:rPr>
        <w:t>o</w:t>
      </w:r>
      <w:r w:rsidRPr="005724EE">
        <w:rPr>
          <w:bCs/>
          <w:sz w:val="24"/>
          <w:szCs w:val="24"/>
        </w:rPr>
        <w:t>.</w:t>
      </w:r>
    </w:p>
    <w:p w14:paraId="25EEC591" w14:textId="0E1E03FA" w:rsidR="005724EE" w:rsidRDefault="005724EE" w:rsidP="005724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724EE">
        <w:rPr>
          <w:bCs/>
          <w:sz w:val="24"/>
          <w:szCs w:val="24"/>
        </w:rPr>
        <w:t xml:space="preserve">Retorno de um </w:t>
      </w:r>
      <w:r w:rsidRPr="005724EE">
        <w:rPr>
          <w:bCs/>
          <w:sz w:val="24"/>
          <w:szCs w:val="24"/>
        </w:rPr>
        <w:t>end</w:t>
      </w:r>
      <w:r w:rsidRPr="005724EE">
        <w:rPr>
          <w:rFonts w:ascii="Calibri" w:hAnsi="Calibri" w:cs="Calibri"/>
          <w:bCs/>
          <w:sz w:val="24"/>
          <w:szCs w:val="24"/>
        </w:rPr>
        <w:t>ó</w:t>
      </w:r>
      <w:r w:rsidRPr="005724EE">
        <w:rPr>
          <w:bCs/>
          <w:sz w:val="24"/>
          <w:szCs w:val="24"/>
        </w:rPr>
        <w:t>sporo ao</w:t>
      </w:r>
      <w:r w:rsidRPr="005724EE">
        <w:rPr>
          <w:bCs/>
          <w:sz w:val="24"/>
          <w:szCs w:val="24"/>
        </w:rPr>
        <w:t xml:space="preserve"> seu </w:t>
      </w:r>
      <w:r w:rsidRPr="005724EE">
        <w:rPr>
          <w:bCs/>
          <w:sz w:val="24"/>
          <w:szCs w:val="24"/>
        </w:rPr>
        <w:t>estado vegetativo</w:t>
      </w:r>
      <w:r w:rsidRPr="005724EE">
        <w:rPr>
          <w:bCs/>
          <w:sz w:val="24"/>
          <w:szCs w:val="24"/>
        </w:rPr>
        <w:t xml:space="preserve"> </w:t>
      </w:r>
      <w:r w:rsidRPr="005724EE">
        <w:rPr>
          <w:rFonts w:ascii="Calibri" w:hAnsi="Calibri" w:cs="Calibri"/>
          <w:bCs/>
          <w:sz w:val="24"/>
          <w:szCs w:val="24"/>
        </w:rPr>
        <w:t>é</w:t>
      </w:r>
      <w:r w:rsidRPr="005724EE">
        <w:rPr>
          <w:bCs/>
          <w:sz w:val="24"/>
          <w:szCs w:val="24"/>
        </w:rPr>
        <w:t xml:space="preserve"> denominado </w:t>
      </w:r>
      <w:r w:rsidRPr="005724EE">
        <w:rPr>
          <w:b/>
          <w:color w:val="00B050"/>
          <w:sz w:val="24"/>
          <w:szCs w:val="24"/>
        </w:rPr>
        <w:t>germina</w:t>
      </w:r>
      <w:r w:rsidRPr="005724EE">
        <w:rPr>
          <w:rFonts w:ascii="Calibri" w:hAnsi="Calibri" w:cs="Calibri"/>
          <w:b/>
          <w:color w:val="00B050"/>
          <w:sz w:val="24"/>
          <w:szCs w:val="24"/>
        </w:rPr>
        <w:t>çã</w:t>
      </w:r>
      <w:r w:rsidRPr="005724EE">
        <w:rPr>
          <w:b/>
          <w:color w:val="00B050"/>
          <w:sz w:val="24"/>
          <w:szCs w:val="24"/>
        </w:rPr>
        <w:t>o</w:t>
      </w:r>
      <w:r w:rsidRPr="005724EE">
        <w:rPr>
          <w:bCs/>
          <w:sz w:val="24"/>
          <w:szCs w:val="24"/>
        </w:rPr>
        <w:t>.</w:t>
      </w:r>
    </w:p>
    <w:p w14:paraId="2A58866E" w14:textId="3F7195A7" w:rsidR="005724EE" w:rsidRDefault="005724EE" w:rsidP="005724EE">
      <w:pPr>
        <w:rPr>
          <w:b/>
          <w:sz w:val="24"/>
          <w:szCs w:val="24"/>
        </w:rPr>
      </w:pPr>
      <w:r w:rsidRPr="005724EE">
        <w:rPr>
          <w:b/>
          <w:sz w:val="24"/>
          <w:szCs w:val="24"/>
          <w:highlight w:val="green"/>
        </w:rPr>
        <w:lastRenderedPageBreak/>
        <w:t>Germinação:</w:t>
      </w:r>
    </w:p>
    <w:p w14:paraId="64949429" w14:textId="77777777" w:rsidR="005724EE" w:rsidRPr="005724EE" w:rsidRDefault="005724EE" w:rsidP="005724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724EE">
        <w:rPr>
          <w:bCs/>
          <w:sz w:val="24"/>
          <w:szCs w:val="24"/>
        </w:rPr>
        <w:t xml:space="preserve">Esporo torna-se metabolicamente </w:t>
      </w:r>
      <w:r w:rsidRPr="005724EE">
        <w:rPr>
          <w:b/>
          <w:color w:val="0070C0"/>
          <w:sz w:val="24"/>
          <w:szCs w:val="24"/>
        </w:rPr>
        <w:t>ativo</w:t>
      </w:r>
      <w:r w:rsidRPr="005724EE">
        <w:rPr>
          <w:bCs/>
          <w:sz w:val="24"/>
          <w:szCs w:val="24"/>
        </w:rPr>
        <w:t xml:space="preserve">, transformando-se numa </w:t>
      </w:r>
      <w:r w:rsidRPr="005724EE">
        <w:rPr>
          <w:b/>
          <w:color w:val="0070C0"/>
          <w:sz w:val="24"/>
          <w:szCs w:val="24"/>
        </w:rPr>
        <w:t xml:space="preserve">célula vegetativa. </w:t>
      </w:r>
    </w:p>
    <w:p w14:paraId="6F8DB029" w14:textId="3DEB2491" w:rsidR="005724EE" w:rsidRDefault="005724EE" w:rsidP="005724E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724EE">
        <w:rPr>
          <w:bCs/>
          <w:sz w:val="24"/>
          <w:szCs w:val="24"/>
        </w:rPr>
        <w:t xml:space="preserve">Ativada pela lesão </w:t>
      </w:r>
      <w:r w:rsidRPr="005724EE">
        <w:rPr>
          <w:b/>
          <w:color w:val="0070C0"/>
          <w:sz w:val="24"/>
          <w:szCs w:val="24"/>
        </w:rPr>
        <w:t>química</w:t>
      </w:r>
      <w:r w:rsidRPr="005724EE">
        <w:rPr>
          <w:bCs/>
          <w:sz w:val="24"/>
          <w:szCs w:val="24"/>
        </w:rPr>
        <w:t xml:space="preserve"> ou </w:t>
      </w:r>
      <w:r w:rsidRPr="005724EE">
        <w:rPr>
          <w:b/>
          <w:color w:val="0070C0"/>
          <w:sz w:val="24"/>
          <w:szCs w:val="24"/>
        </w:rPr>
        <w:t>física</w:t>
      </w:r>
      <w:r w:rsidRPr="005724EE">
        <w:rPr>
          <w:bCs/>
          <w:sz w:val="24"/>
          <w:szCs w:val="24"/>
        </w:rPr>
        <w:t xml:space="preserve"> do revestimento do esporo</w:t>
      </w:r>
      <w:r>
        <w:rPr>
          <w:bCs/>
          <w:sz w:val="24"/>
          <w:szCs w:val="24"/>
        </w:rPr>
        <w:t>.</w:t>
      </w:r>
    </w:p>
    <w:p w14:paraId="03FDEBC8" w14:textId="5A75DB70" w:rsidR="005724EE" w:rsidRDefault="005724EE" w:rsidP="00582819">
      <w:pPr>
        <w:jc w:val="center"/>
        <w:rPr>
          <w:bCs/>
          <w:sz w:val="24"/>
          <w:szCs w:val="24"/>
        </w:rPr>
      </w:pPr>
      <w:r w:rsidRPr="005724EE">
        <w:rPr>
          <w:bCs/>
          <w:sz w:val="24"/>
          <w:szCs w:val="24"/>
        </w:rPr>
        <w:drawing>
          <wp:inline distT="0" distB="0" distL="0" distR="0" wp14:anchorId="76702CCE" wp14:editId="78B1CEE2">
            <wp:extent cx="2894263" cy="3041073"/>
            <wp:effectExtent l="0" t="0" r="0" b="0"/>
            <wp:docPr id="816512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12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1852" cy="304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2F39" w14:textId="3B726CAD" w:rsidR="00582819" w:rsidRDefault="00582819" w:rsidP="00582819">
      <w:pPr>
        <w:jc w:val="center"/>
        <w:rPr>
          <w:bCs/>
          <w:sz w:val="24"/>
          <w:szCs w:val="24"/>
        </w:rPr>
      </w:pPr>
      <w:r w:rsidRPr="00582819">
        <w:rPr>
          <w:bCs/>
          <w:sz w:val="24"/>
          <w:szCs w:val="24"/>
        </w:rPr>
        <w:drawing>
          <wp:inline distT="0" distB="0" distL="0" distR="0" wp14:anchorId="2FBFFB7F" wp14:editId="775982DD">
            <wp:extent cx="3034146" cy="2140759"/>
            <wp:effectExtent l="0" t="0" r="0" b="0"/>
            <wp:docPr id="1419082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82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0013" cy="214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9DFD" w14:textId="4BBDC69E" w:rsidR="00582819" w:rsidRDefault="00582819" w:rsidP="00582819">
      <w:pPr>
        <w:jc w:val="center"/>
        <w:rPr>
          <w:bCs/>
          <w:sz w:val="24"/>
          <w:szCs w:val="24"/>
        </w:rPr>
      </w:pPr>
      <w:r w:rsidRPr="00582819">
        <w:rPr>
          <w:bCs/>
          <w:sz w:val="24"/>
          <w:szCs w:val="24"/>
        </w:rPr>
        <w:drawing>
          <wp:inline distT="0" distB="0" distL="0" distR="0" wp14:anchorId="4A7987A2" wp14:editId="7984FE5C">
            <wp:extent cx="4031673" cy="2416918"/>
            <wp:effectExtent l="0" t="0" r="0" b="0"/>
            <wp:docPr id="4244860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86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0156" cy="242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7F7A" w14:textId="2A340099" w:rsidR="00582819" w:rsidRDefault="00582819" w:rsidP="00582819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Coloração de Gram.</w:t>
      </w:r>
    </w:p>
    <w:p w14:paraId="4869E63B" w14:textId="36C9CC5D" w:rsidR="00582819" w:rsidRDefault="00582819" w:rsidP="00582819">
      <w:pPr>
        <w:jc w:val="center"/>
        <w:rPr>
          <w:b/>
          <w:sz w:val="24"/>
          <w:szCs w:val="24"/>
        </w:rPr>
      </w:pPr>
      <w:r w:rsidRPr="00582819">
        <w:rPr>
          <w:b/>
          <w:sz w:val="24"/>
          <w:szCs w:val="24"/>
        </w:rPr>
        <w:drawing>
          <wp:inline distT="0" distB="0" distL="0" distR="0" wp14:anchorId="76B1E7DE" wp14:editId="0FD25936">
            <wp:extent cx="3622964" cy="2145064"/>
            <wp:effectExtent l="0" t="0" r="0" b="0"/>
            <wp:docPr id="2109017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17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3803" cy="215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713E" w14:textId="77777777" w:rsidR="00582819" w:rsidRDefault="00582819" w:rsidP="00582819">
      <w:pPr>
        <w:jc w:val="center"/>
        <w:rPr>
          <w:b/>
          <w:sz w:val="24"/>
          <w:szCs w:val="24"/>
        </w:rPr>
      </w:pPr>
      <w:r w:rsidRPr="00582819">
        <w:rPr>
          <w:b/>
          <w:sz w:val="24"/>
          <w:szCs w:val="24"/>
        </w:rPr>
        <w:drawing>
          <wp:inline distT="0" distB="0" distL="0" distR="0" wp14:anchorId="0E469B3A" wp14:editId="4631BD67">
            <wp:extent cx="4010891" cy="3181263"/>
            <wp:effectExtent l="0" t="0" r="0" b="0"/>
            <wp:docPr id="1117366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66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2596" cy="31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A0DC" w14:textId="5A155A6A" w:rsidR="00582819" w:rsidRDefault="00582819" w:rsidP="00582819">
      <w:pPr>
        <w:jc w:val="center"/>
        <w:rPr>
          <w:b/>
          <w:sz w:val="24"/>
          <w:szCs w:val="24"/>
        </w:rPr>
      </w:pPr>
      <w:r w:rsidRPr="00582819">
        <w:rPr>
          <w:b/>
          <w:sz w:val="24"/>
          <w:szCs w:val="24"/>
        </w:rPr>
        <w:drawing>
          <wp:inline distT="0" distB="0" distL="0" distR="0" wp14:anchorId="003A8AC0" wp14:editId="2ABE0549">
            <wp:extent cx="3356591" cy="2542310"/>
            <wp:effectExtent l="0" t="0" r="0" b="0"/>
            <wp:docPr id="2065115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15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1537" cy="25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1DE2" w14:textId="75497464" w:rsidR="00582819" w:rsidRDefault="00582819" w:rsidP="00582819">
      <w:pPr>
        <w:jc w:val="center"/>
        <w:rPr>
          <w:b/>
          <w:sz w:val="24"/>
          <w:szCs w:val="24"/>
        </w:rPr>
      </w:pPr>
      <w:r w:rsidRPr="00582819">
        <w:rPr>
          <w:b/>
          <w:sz w:val="24"/>
          <w:szCs w:val="24"/>
        </w:rPr>
        <w:lastRenderedPageBreak/>
        <w:drawing>
          <wp:inline distT="0" distB="0" distL="0" distR="0" wp14:anchorId="1E031EBC" wp14:editId="6BFAEA10">
            <wp:extent cx="4246418" cy="3036508"/>
            <wp:effectExtent l="0" t="0" r="0" b="0"/>
            <wp:docPr id="1556925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255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0097" cy="303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037E" w14:textId="2A97CC11" w:rsidR="00582819" w:rsidRDefault="00582819" w:rsidP="00582819">
      <w:pPr>
        <w:jc w:val="center"/>
        <w:rPr>
          <w:b/>
          <w:sz w:val="24"/>
          <w:szCs w:val="24"/>
        </w:rPr>
      </w:pPr>
      <w:r w:rsidRPr="00582819">
        <w:rPr>
          <w:b/>
          <w:sz w:val="24"/>
          <w:szCs w:val="24"/>
        </w:rPr>
        <w:drawing>
          <wp:inline distT="0" distB="0" distL="0" distR="0" wp14:anchorId="1C7C6A57" wp14:editId="60B96163">
            <wp:extent cx="4384963" cy="2805056"/>
            <wp:effectExtent l="0" t="0" r="0" b="0"/>
            <wp:docPr id="4502784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84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0630" cy="280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5746" w14:textId="39B47DF3" w:rsidR="00582819" w:rsidRPr="00582819" w:rsidRDefault="00582819" w:rsidP="00582819">
      <w:pPr>
        <w:jc w:val="center"/>
        <w:rPr>
          <w:b/>
          <w:sz w:val="24"/>
          <w:szCs w:val="24"/>
        </w:rPr>
      </w:pPr>
      <w:r w:rsidRPr="00582819">
        <w:rPr>
          <w:b/>
          <w:sz w:val="24"/>
          <w:szCs w:val="24"/>
        </w:rPr>
        <w:drawing>
          <wp:inline distT="0" distB="0" distL="0" distR="0" wp14:anchorId="5C50ABD8" wp14:editId="0151B955">
            <wp:extent cx="4322618" cy="2682321"/>
            <wp:effectExtent l="0" t="0" r="0" b="0"/>
            <wp:docPr id="2032311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11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7797" cy="26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819" w:rsidRPr="005828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22FD0"/>
    <w:multiLevelType w:val="hybridMultilevel"/>
    <w:tmpl w:val="E8E2A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7213E"/>
    <w:multiLevelType w:val="hybridMultilevel"/>
    <w:tmpl w:val="8BB41630"/>
    <w:lvl w:ilvl="0" w:tplc="A8C0786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966842">
    <w:abstractNumId w:val="1"/>
  </w:num>
  <w:num w:numId="2" w16cid:durableId="34171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6A"/>
    <w:rsid w:val="000D41D1"/>
    <w:rsid w:val="0010417E"/>
    <w:rsid w:val="001741AE"/>
    <w:rsid w:val="00273F6F"/>
    <w:rsid w:val="00304072"/>
    <w:rsid w:val="004600F2"/>
    <w:rsid w:val="00490DFD"/>
    <w:rsid w:val="005724EE"/>
    <w:rsid w:val="00582819"/>
    <w:rsid w:val="00807B6E"/>
    <w:rsid w:val="008D469D"/>
    <w:rsid w:val="009C3686"/>
    <w:rsid w:val="00A7136A"/>
    <w:rsid w:val="00AB0ADD"/>
    <w:rsid w:val="00AB4CA4"/>
    <w:rsid w:val="00B80196"/>
    <w:rsid w:val="00D05E57"/>
    <w:rsid w:val="00D3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69620"/>
  <w15:chartTrackingRefBased/>
  <w15:docId w15:val="{1E4AE21B-44F0-40D3-B77F-7BD2A5FB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1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1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1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1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1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1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13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13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13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13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13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13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13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13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13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1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1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1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13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13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13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1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13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13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406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2025-02-25T13:01:00Z</dcterms:created>
  <dcterms:modified xsi:type="dcterms:W3CDTF">2025-02-25T14:36:00Z</dcterms:modified>
</cp:coreProperties>
</file>