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3A9B8F">
      <w:pPr>
        <w:jc w:val="center"/>
        <w:rPr>
          <w:rFonts w:ascii="Arial" w:hAnsi="Arial" w:eastAsia="Corsiva" w:cs="Arial"/>
          <w:b/>
          <w:sz w:val="100"/>
          <w:szCs w:val="100"/>
        </w:rPr>
      </w:pPr>
      <w:r>
        <w:rPr>
          <w:rFonts w:eastAsia="Corsiva" w:cs="Corsiva" w:asciiTheme="minorHAnsi" w:hAnsiTheme="minorHAnsi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4445</wp:posOffset>
            </wp:positionH>
            <wp:positionV relativeFrom="paragraph">
              <wp:posOffset>-635</wp:posOffset>
            </wp:positionV>
            <wp:extent cx="1744345" cy="1198880"/>
            <wp:effectExtent l="0" t="0" r="8255" b="1270"/>
            <wp:wrapNone/>
            <wp:docPr id="5" name="Imagem 5" descr="C:\Users\Win 7\Desktop\logotipo\Logo nova centraliza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C:\Users\Win 7\Desktop\logotipo\Logo nova centralizada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4345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rsiva" w:hAnsi="Corsiva" w:eastAsia="Corsiva" w:cs="Corsiva"/>
          <w:sz w:val="32"/>
          <w:szCs w:val="32"/>
        </w:rPr>
        <w:t xml:space="preserve">                                                          </w:t>
      </w:r>
      <w:r>
        <w:rPr>
          <w:rFonts w:ascii="Arial" w:hAnsi="Arial" w:eastAsia="Corsiva" w:cs="Arial"/>
          <w:b/>
          <w:sz w:val="100"/>
          <w:szCs w:val="100"/>
        </w:rPr>
        <w:t xml:space="preserve">CERTIFICADO         </w:t>
      </w:r>
      <w:r>
        <w:rPr>
          <w:rFonts w:ascii="Arial" w:hAnsi="Arial" w:eastAsia="Corsiva" w:cs="Arial"/>
          <w:b/>
          <w:sz w:val="100"/>
          <w:szCs w:val="100"/>
        </w:rPr>
        <w:drawing>
          <wp:inline distT="0" distB="0" distL="0" distR="0">
            <wp:extent cx="1002030" cy="911860"/>
            <wp:effectExtent l="0" t="0" r="0" b="0"/>
            <wp:docPr id="2" name="image2.png" descr="C:\Users\Alexandre\Desktop\Apostilas\brigada\BRIGADA DE INCENDI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C:\Users\Alexandre\Desktop\Apostilas\brigada\BRIGADA DE INCENDIO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2032" cy="91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70D7">
      <w:pPr>
        <w:jc w:val="center"/>
        <w:rPr>
          <w:rFonts w:ascii="Arial" w:hAnsi="Arial" w:eastAsia="Corsiva" w:cs="Arial"/>
          <w:b/>
          <w:i/>
          <w:sz w:val="54"/>
          <w:szCs w:val="54"/>
        </w:rPr>
      </w:pPr>
      <w:r>
        <w:rPr>
          <w:rFonts w:ascii="Arial" w:hAnsi="Arial" w:eastAsia="Corsiva" w:cs="Arial"/>
          <w:b/>
          <w:sz w:val="54"/>
          <w:szCs w:val="54"/>
        </w:rPr>
        <w:t xml:space="preserve">CURSO DE FORMAÇÃO DE BRIGADA ORGÂNICA NÍVEL </w:t>
      </w:r>
      <w:r>
        <w:rPr>
          <w:rFonts w:ascii="Arial" w:hAnsi="Arial" w:eastAsia="Corsiva" w:cs="Arial"/>
          <w:b/>
          <w:i/>
          <w:sz w:val="54"/>
          <w:szCs w:val="54"/>
        </w:rPr>
        <w:t xml:space="preserve">BÁSICO </w:t>
      </w:r>
    </w:p>
    <w:p w14:paraId="51F1AB94">
      <w:pPr>
        <w:jc w:val="center"/>
        <w:rPr>
          <w:rFonts w:ascii="Arial" w:hAnsi="Arial" w:eastAsia="Corsiva" w:cs="Arial"/>
          <w:b/>
          <w:i/>
          <w:sz w:val="54"/>
          <w:szCs w:val="54"/>
        </w:rPr>
      </w:pPr>
    </w:p>
    <w:p w14:paraId="68B5E4DC">
      <w:pPr>
        <w:jc w:val="both"/>
        <w:rPr>
          <w:rFonts w:ascii="Arial" w:hAnsi="Arial" w:eastAsia="Corsiva" w:cs="Arial"/>
          <w:sz w:val="32"/>
          <w:szCs w:val="32"/>
        </w:rPr>
      </w:pPr>
      <w:r>
        <w:rPr>
          <w:rFonts w:ascii="Arial" w:hAnsi="Arial" w:eastAsia="Corsiva" w:cs="Arial"/>
          <w:sz w:val="32"/>
          <w:szCs w:val="32"/>
        </w:rPr>
        <w:t xml:space="preserve">Confere que  </w:t>
      </w:r>
      <w:r>
        <w:rPr>
          <w:rFonts w:ascii="Arial" w:hAnsi="Arial" w:eastAsia="Corsiva" w:cs="Arial"/>
          <w:b/>
          <w:sz w:val="32"/>
          <w:szCs w:val="32"/>
        </w:rPr>
        <w:t xml:space="preserve">Sr(a) </w:t>
      </w:r>
      <w:r>
        <w:rPr>
          <w:rFonts w:hint="default" w:ascii="Arial" w:hAnsi="Arial" w:eastAsia="Corsiva" w:cs="Arial"/>
          <w:b/>
          <w:sz w:val="32"/>
          <w:szCs w:val="32"/>
          <w:lang w:val="pt-BR"/>
        </w:rPr>
        <w:t>{{NOME}}</w:t>
      </w:r>
      <w:r>
        <w:rPr>
          <w:rFonts w:ascii="Arial" w:hAnsi="Arial" w:eastAsia="Corsiva" w:cs="Arial"/>
          <w:sz w:val="32"/>
          <w:szCs w:val="32"/>
        </w:rPr>
        <w:t xml:space="preserve"> portador (a)  do doc  </w:t>
      </w:r>
      <w:r>
        <w:rPr>
          <w:rFonts w:ascii="Arial" w:hAnsi="Arial" w:eastAsia="Corsiva" w:cs="Arial"/>
          <w:b/>
          <w:sz w:val="32"/>
          <w:szCs w:val="32"/>
        </w:rPr>
        <w:t xml:space="preserve">CPF </w:t>
      </w:r>
      <w:r>
        <w:rPr>
          <w:rFonts w:hint="default" w:ascii="Arial" w:hAnsi="Arial" w:eastAsia="Corsiva" w:cs="Arial"/>
          <w:b/>
          <w:sz w:val="32"/>
          <w:szCs w:val="32"/>
          <w:lang w:val="pt-BR"/>
        </w:rPr>
        <w:t>{{CPF}}</w:t>
      </w:r>
      <w:r>
        <w:rPr>
          <w:rFonts w:ascii="Arial" w:hAnsi="Arial" w:eastAsia="Corsiva" w:cs="Arial"/>
          <w:b/>
          <w:sz w:val="32"/>
          <w:szCs w:val="32"/>
        </w:rPr>
        <w:t xml:space="preserve">, </w:t>
      </w:r>
      <w:r>
        <w:rPr>
          <w:rFonts w:ascii="Arial" w:hAnsi="Arial" w:eastAsia="Corsiva" w:cs="Arial"/>
          <w:sz w:val="32"/>
          <w:szCs w:val="32"/>
        </w:rPr>
        <w:t xml:space="preserve">foi aprovado no Curso Formação  de Brigada Orgânica  Nível Básico, realizado para a </w:t>
      </w:r>
      <w:r>
        <w:rPr>
          <w:rFonts w:hint="default" w:ascii="Arial" w:hAnsi="Arial" w:eastAsia="Corsiva" w:cs="Arial"/>
          <w:b/>
          <w:sz w:val="32"/>
          <w:szCs w:val="32"/>
          <w:lang w:val="pt-BR"/>
        </w:rPr>
        <w:t>{{EMPRESA}}</w:t>
      </w:r>
      <w:r>
        <w:rPr>
          <w:rFonts w:ascii="Arial" w:hAnsi="Arial" w:eastAsia="Corsiva" w:cs="Arial"/>
          <w:sz w:val="32"/>
          <w:szCs w:val="32"/>
        </w:rPr>
        <w:t xml:space="preserve">. no dia </w:t>
      </w:r>
      <w:r>
        <w:rPr>
          <w:rFonts w:hint="default" w:ascii="Arial" w:hAnsi="Arial" w:eastAsia="Corsiva" w:cs="Arial"/>
          <w:sz w:val="32"/>
          <w:szCs w:val="32"/>
          <w:lang w:val="pt-BR"/>
        </w:rPr>
        <w:t>{{DATA_EXTENSO}}</w:t>
      </w:r>
      <w:r>
        <w:rPr>
          <w:rFonts w:ascii="Arial" w:hAnsi="Arial" w:eastAsia="Corsiva" w:cs="Arial"/>
          <w:sz w:val="32"/>
          <w:szCs w:val="32"/>
        </w:rPr>
        <w:t xml:space="preserve"> na cidade de </w:t>
      </w:r>
      <w:r>
        <w:rPr>
          <w:rFonts w:hint="default" w:ascii="Arial" w:hAnsi="Arial" w:eastAsia="Corsiva" w:cs="Arial"/>
          <w:sz w:val="32"/>
          <w:szCs w:val="32"/>
          <w:lang w:val="pt-BR"/>
        </w:rPr>
        <w:t>{{CIDADE}}</w:t>
      </w:r>
      <w:r>
        <w:rPr>
          <w:rFonts w:ascii="Arial" w:hAnsi="Arial" w:eastAsia="Corsiva" w:cs="Arial"/>
          <w:sz w:val="32"/>
          <w:szCs w:val="32"/>
        </w:rPr>
        <w:t xml:space="preserve">, com carga horária total de </w:t>
      </w:r>
      <w:r>
        <w:rPr>
          <w:rFonts w:hint="default" w:ascii="Arial" w:hAnsi="Arial" w:eastAsia="Corsiva" w:cs="Arial"/>
          <w:sz w:val="32"/>
          <w:szCs w:val="32"/>
          <w:lang w:val="pt-BR"/>
        </w:rPr>
        <w:t>{{HORAS}}</w:t>
      </w:r>
      <w:r>
        <w:rPr>
          <w:rFonts w:ascii="Arial" w:hAnsi="Arial" w:eastAsia="Corsiva" w:cs="Arial"/>
          <w:sz w:val="32"/>
          <w:szCs w:val="32"/>
        </w:rPr>
        <w:t xml:space="preserve"> horas/aula, de acordo com a IT 12 do Corpo de Bombeiros Militar de Minas Gerais.</w:t>
      </w:r>
    </w:p>
    <w:p w14:paraId="2519B652">
      <w:pPr>
        <w:jc w:val="right"/>
        <w:rPr>
          <w:rFonts w:ascii="Arial" w:hAnsi="Arial" w:eastAsia="Corsiva" w:cs="Arial"/>
          <w:sz w:val="32"/>
          <w:szCs w:val="32"/>
        </w:rPr>
      </w:pPr>
      <w:r>
        <w:rPr>
          <w:rFonts w:hint="default" w:ascii="Arial" w:hAnsi="Arial" w:eastAsia="Corsiva" w:cs="Arial"/>
          <w:sz w:val="32"/>
          <w:szCs w:val="32"/>
          <w:lang w:val="pt-BR"/>
        </w:rPr>
        <w:t>{{CIDADE}}</w:t>
      </w:r>
      <w:r>
        <w:rPr>
          <w:rFonts w:ascii="Arial" w:hAnsi="Arial" w:eastAsia="Corsiva" w:cs="Arial"/>
          <w:sz w:val="32"/>
          <w:szCs w:val="32"/>
        </w:rPr>
        <w:t xml:space="preserve">, </w:t>
      </w:r>
      <w:r>
        <w:rPr>
          <w:rFonts w:hint="default" w:ascii="Arial" w:hAnsi="Arial" w:eastAsia="Corsiva" w:cs="Arial"/>
          <w:sz w:val="32"/>
          <w:szCs w:val="32"/>
          <w:lang w:val="pt-BR"/>
        </w:rPr>
        <w:t>{{DATA_EXTENSO}}</w:t>
      </w:r>
      <w:r>
        <w:rPr>
          <w:rFonts w:ascii="Arial" w:hAnsi="Arial" w:eastAsia="Corsiva" w:cs="Arial"/>
          <w:sz w:val="32"/>
          <w:szCs w:val="32"/>
        </w:rPr>
        <w:t>.</w:t>
      </w:r>
    </w:p>
    <w:p w14:paraId="66743EEE">
      <w:pPr>
        <w:jc w:val="right"/>
        <w:rPr>
          <w:rFonts w:ascii="Arial" w:hAnsi="Arial" w:eastAsia="Corsiva" w:cs="Arial"/>
          <w:sz w:val="32"/>
          <w:szCs w:val="32"/>
        </w:rPr>
      </w:pPr>
      <w:r>
        <w:rPr>
          <w:rFonts w:ascii="Arial" w:hAnsi="Arial" w:cs="Arial"/>
          <w:bCs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59690</wp:posOffset>
            </wp:positionH>
            <wp:positionV relativeFrom="paragraph">
              <wp:posOffset>298450</wp:posOffset>
            </wp:positionV>
            <wp:extent cx="2106930" cy="855980"/>
            <wp:effectExtent l="0" t="0" r="7620" b="127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7157" cy="855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49F13D2">
      <w:pPr>
        <w:rPr>
          <w:rFonts w:ascii="Arial" w:hAnsi="Arial" w:eastAsia="Corsiva" w:cs="Arial"/>
          <w:sz w:val="32"/>
          <w:szCs w:val="32"/>
        </w:rPr>
      </w:pPr>
    </w:p>
    <w:p w14:paraId="0F8FECEF">
      <w:pPr>
        <w:rPr>
          <w:rFonts w:ascii="Arial" w:hAnsi="Arial" w:eastAsia="Corsiva" w:cs="Arial"/>
          <w:sz w:val="32"/>
          <w:szCs w:val="32"/>
        </w:rPr>
      </w:pPr>
      <w:r>
        <w:rPr>
          <w:rFonts w:ascii="Arial" w:hAnsi="Arial" w:eastAsia="Corsiva" w:cs="Arial"/>
          <w:sz w:val="32"/>
          <w:szCs w:val="32"/>
        </w:rPr>
        <w:t>Carlos Alexandre R.  Faria                                                                           __________________________                                                                                                         Reg.MTE0056818/MG                                                                                                        Aluno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Coren MG 001.312.974                                                                                                                                                                                        Reg.  CBMMG Nº F 0004348</w:t>
      </w:r>
    </w:p>
    <w:p w14:paraId="56B00472">
      <w:pPr>
        <w:jc w:val="center"/>
        <w:rPr>
          <w:rFonts w:ascii="Arial" w:hAnsi="Arial" w:eastAsia="Corsiva" w:cs="Arial"/>
          <w:b/>
          <w:sz w:val="46"/>
          <w:szCs w:val="46"/>
        </w:rPr>
      </w:pPr>
      <w:r>
        <w:rPr>
          <w:rFonts w:ascii="Arial" w:hAnsi="Arial" w:eastAsia="Corsiva" w:cs="Arial"/>
          <w:b/>
          <w:sz w:val="46"/>
          <w:szCs w:val="46"/>
        </w:rPr>
        <w:t>CONTEÚDO PROGRAMÁTICO</w:t>
      </w:r>
    </w:p>
    <w:p w14:paraId="39A760DB">
      <w:pPr>
        <w:jc w:val="center"/>
        <w:rPr>
          <w:rFonts w:ascii="Arial" w:hAnsi="Arial" w:eastAsia="Corsiva" w:cs="Arial"/>
          <w:sz w:val="24"/>
          <w:szCs w:val="24"/>
        </w:rPr>
      </w:pPr>
      <w:r>
        <w:rPr>
          <w:rFonts w:ascii="Arial" w:hAnsi="Arial" w:eastAsia="Corsiva" w:cs="Arial"/>
          <w:b/>
          <w:sz w:val="36"/>
          <w:szCs w:val="36"/>
        </w:rPr>
        <w:t>Curso de Formação de Brigada</w:t>
      </w:r>
      <w:r>
        <w:rPr>
          <w:rFonts w:ascii="Arial" w:hAnsi="Arial" w:eastAsia="Corsiva" w:cs="Arial"/>
          <w:sz w:val="46"/>
          <w:szCs w:val="46"/>
        </w:rPr>
        <w:t xml:space="preserve">  </w:t>
      </w:r>
      <w:r>
        <w:rPr>
          <w:rFonts w:ascii="Arial" w:hAnsi="Arial" w:eastAsia="Corsiva" w:cs="Arial"/>
          <w:b/>
          <w:sz w:val="36"/>
          <w:szCs w:val="36"/>
        </w:rPr>
        <w:t>Carga horária 08 hrs</w:t>
      </w:r>
    </w:p>
    <w:tbl>
      <w:tblPr>
        <w:tblStyle w:val="15"/>
        <w:tblW w:w="15451" w:type="dxa"/>
        <w:tblInd w:w="-1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5"/>
        <w:gridCol w:w="2835"/>
        <w:gridCol w:w="680"/>
        <w:gridCol w:w="3431"/>
        <w:gridCol w:w="2523"/>
        <w:gridCol w:w="737"/>
      </w:tblGrid>
      <w:tr w14:paraId="2D05ED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60" w:type="dxa"/>
            <w:gridSpan w:val="3"/>
          </w:tcPr>
          <w:p w14:paraId="653B8A6C">
            <w:pPr>
              <w:spacing w:after="0" w:line="240" w:lineRule="auto"/>
              <w:jc w:val="center"/>
              <w:rPr>
                <w:rFonts w:ascii="Arial" w:hAnsi="Arial" w:eastAsia="Corsiva" w:cs="Arial"/>
                <w:b/>
                <w:sz w:val="24"/>
                <w:szCs w:val="24"/>
              </w:rPr>
            </w:pPr>
            <w:r>
              <w:rPr>
                <w:rFonts w:ascii="Arial" w:hAnsi="Arial" w:eastAsia="Corsiva" w:cs="Arial"/>
                <w:b/>
                <w:sz w:val="24"/>
                <w:szCs w:val="24"/>
              </w:rPr>
              <w:t>Combate a Incêndio</w:t>
            </w:r>
          </w:p>
        </w:tc>
        <w:tc>
          <w:tcPr>
            <w:tcW w:w="6691" w:type="dxa"/>
            <w:gridSpan w:val="3"/>
          </w:tcPr>
          <w:p w14:paraId="383A3B69">
            <w:pPr>
              <w:spacing w:after="0" w:line="240" w:lineRule="auto"/>
              <w:jc w:val="center"/>
              <w:rPr>
                <w:rFonts w:ascii="Arial" w:hAnsi="Arial" w:eastAsia="Corsiva" w:cs="Arial"/>
                <w:b/>
                <w:sz w:val="24"/>
                <w:szCs w:val="24"/>
              </w:rPr>
            </w:pPr>
            <w:r>
              <w:rPr>
                <w:rFonts w:ascii="Arial" w:hAnsi="Arial" w:eastAsia="Corsiva" w:cs="Arial"/>
                <w:b/>
                <w:sz w:val="24"/>
                <w:szCs w:val="24"/>
              </w:rPr>
              <w:t>Primeiros Socorros</w:t>
            </w:r>
          </w:p>
        </w:tc>
      </w:tr>
      <w:tr w14:paraId="64AE93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</w:tcPr>
          <w:p w14:paraId="577091F5">
            <w:pPr>
              <w:spacing w:after="0" w:line="240" w:lineRule="auto"/>
              <w:jc w:val="center"/>
              <w:rPr>
                <w:rFonts w:ascii="Arial" w:hAnsi="Arial" w:eastAsia="Corsiva" w:cs="Arial"/>
                <w:b/>
                <w:sz w:val="24"/>
                <w:szCs w:val="24"/>
              </w:rPr>
            </w:pPr>
            <w:r>
              <w:rPr>
                <w:rFonts w:ascii="Arial" w:hAnsi="Arial" w:eastAsia="Corsiva" w:cs="Arial"/>
                <w:b/>
                <w:sz w:val="24"/>
                <w:szCs w:val="24"/>
              </w:rPr>
              <w:t>Conceito</w:t>
            </w:r>
          </w:p>
        </w:tc>
        <w:tc>
          <w:tcPr>
            <w:tcW w:w="2835" w:type="dxa"/>
          </w:tcPr>
          <w:p w14:paraId="149C372D">
            <w:pPr>
              <w:spacing w:after="0" w:line="240" w:lineRule="auto"/>
              <w:jc w:val="center"/>
              <w:rPr>
                <w:rFonts w:ascii="Arial" w:hAnsi="Arial" w:eastAsia="Corsiva" w:cs="Arial"/>
                <w:b/>
                <w:sz w:val="24"/>
                <w:szCs w:val="24"/>
              </w:rPr>
            </w:pPr>
            <w:r>
              <w:rPr>
                <w:rFonts w:ascii="Arial" w:hAnsi="Arial" w:eastAsia="Corsiva" w:cs="Arial"/>
                <w:b/>
                <w:sz w:val="24"/>
                <w:szCs w:val="24"/>
              </w:rPr>
              <w:t>Parte prática</w:t>
            </w:r>
          </w:p>
        </w:tc>
        <w:tc>
          <w:tcPr>
            <w:tcW w:w="680" w:type="dxa"/>
          </w:tcPr>
          <w:p w14:paraId="47FD84A7">
            <w:pPr>
              <w:spacing w:after="0" w:line="240" w:lineRule="auto"/>
              <w:jc w:val="center"/>
              <w:rPr>
                <w:rFonts w:ascii="Arial" w:hAnsi="Arial" w:eastAsia="Corsiva" w:cs="Arial"/>
                <w:b/>
                <w:sz w:val="24"/>
                <w:szCs w:val="24"/>
              </w:rPr>
            </w:pPr>
            <w:r>
              <w:rPr>
                <w:rFonts w:ascii="Arial" w:hAnsi="Arial" w:eastAsia="Corsiva" w:cs="Arial"/>
                <w:b/>
                <w:sz w:val="24"/>
                <w:szCs w:val="24"/>
              </w:rPr>
              <w:t>C.H</w:t>
            </w:r>
          </w:p>
        </w:tc>
        <w:tc>
          <w:tcPr>
            <w:tcW w:w="3431" w:type="dxa"/>
          </w:tcPr>
          <w:p w14:paraId="63D6C332">
            <w:pPr>
              <w:spacing w:after="0" w:line="240" w:lineRule="auto"/>
              <w:jc w:val="center"/>
              <w:rPr>
                <w:rFonts w:ascii="Arial" w:hAnsi="Arial" w:eastAsia="Corsiva" w:cs="Arial"/>
                <w:b/>
                <w:sz w:val="24"/>
                <w:szCs w:val="24"/>
              </w:rPr>
            </w:pPr>
            <w:r>
              <w:rPr>
                <w:rFonts w:ascii="Arial" w:hAnsi="Arial" w:eastAsia="Corsiva" w:cs="Arial"/>
                <w:b/>
                <w:sz w:val="24"/>
                <w:szCs w:val="24"/>
              </w:rPr>
              <w:t>Conceito</w:t>
            </w:r>
          </w:p>
        </w:tc>
        <w:tc>
          <w:tcPr>
            <w:tcW w:w="2523" w:type="dxa"/>
          </w:tcPr>
          <w:p w14:paraId="410B4EC6">
            <w:pPr>
              <w:spacing w:after="0" w:line="240" w:lineRule="auto"/>
              <w:jc w:val="center"/>
              <w:rPr>
                <w:rFonts w:ascii="Arial" w:hAnsi="Arial" w:eastAsia="Corsiva" w:cs="Arial"/>
                <w:b/>
                <w:sz w:val="24"/>
                <w:szCs w:val="24"/>
              </w:rPr>
            </w:pPr>
            <w:r>
              <w:rPr>
                <w:rFonts w:ascii="Arial" w:hAnsi="Arial" w:eastAsia="Corsiva" w:cs="Arial"/>
                <w:b/>
                <w:sz w:val="24"/>
                <w:szCs w:val="24"/>
              </w:rPr>
              <w:t>Parte Prática</w:t>
            </w:r>
          </w:p>
        </w:tc>
        <w:tc>
          <w:tcPr>
            <w:tcW w:w="737" w:type="dxa"/>
          </w:tcPr>
          <w:p w14:paraId="69D9D433">
            <w:pPr>
              <w:spacing w:after="0" w:line="240" w:lineRule="auto"/>
              <w:jc w:val="center"/>
              <w:rPr>
                <w:rFonts w:ascii="Arial" w:hAnsi="Arial" w:eastAsia="Corsiva" w:cs="Arial"/>
                <w:b/>
                <w:sz w:val="24"/>
                <w:szCs w:val="24"/>
              </w:rPr>
            </w:pPr>
            <w:r>
              <w:rPr>
                <w:rFonts w:ascii="Arial" w:hAnsi="Arial" w:eastAsia="Corsiva" w:cs="Arial"/>
                <w:b/>
                <w:sz w:val="24"/>
                <w:szCs w:val="24"/>
              </w:rPr>
              <w:t>C.H</w:t>
            </w:r>
          </w:p>
        </w:tc>
      </w:tr>
      <w:tr w14:paraId="4E8F74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</w:tcPr>
          <w:p w14:paraId="1855C498">
            <w:pPr>
              <w:spacing w:after="0" w:line="240" w:lineRule="auto"/>
              <w:rPr>
                <w:rFonts w:ascii="Arial" w:hAnsi="Arial" w:eastAsia="Corsiva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Introdução</w:t>
            </w:r>
          </w:p>
        </w:tc>
        <w:tc>
          <w:tcPr>
            <w:tcW w:w="2835" w:type="dxa"/>
          </w:tcPr>
          <w:p w14:paraId="2D63C9F8">
            <w:pPr>
              <w:spacing w:after="0" w:line="240" w:lineRule="auto"/>
              <w:rPr>
                <w:rFonts w:ascii="Arial" w:hAnsi="Arial" w:eastAsia="Corsiva" w:cs="Arial"/>
                <w:sz w:val="18"/>
                <w:szCs w:val="18"/>
              </w:rPr>
            </w:pPr>
          </w:p>
        </w:tc>
        <w:tc>
          <w:tcPr>
            <w:tcW w:w="680" w:type="dxa"/>
            <w:vMerge w:val="restart"/>
          </w:tcPr>
          <w:p w14:paraId="68480542">
            <w:pPr>
              <w:spacing w:after="0" w:line="240" w:lineRule="auto"/>
              <w:rPr>
                <w:rFonts w:ascii="Arial" w:hAnsi="Arial" w:eastAsia="Corsiva" w:cs="Arial"/>
                <w:b/>
                <w:sz w:val="24"/>
                <w:szCs w:val="24"/>
              </w:rPr>
            </w:pPr>
          </w:p>
          <w:p w14:paraId="2DFEB0D6">
            <w:pPr>
              <w:spacing w:after="0" w:line="240" w:lineRule="auto"/>
              <w:rPr>
                <w:rFonts w:ascii="Arial" w:hAnsi="Arial" w:eastAsia="Corsiva" w:cs="Arial"/>
                <w:b/>
                <w:sz w:val="24"/>
                <w:szCs w:val="24"/>
              </w:rPr>
            </w:pPr>
          </w:p>
          <w:p w14:paraId="1ED2BEE3">
            <w:pPr>
              <w:spacing w:after="0" w:line="240" w:lineRule="auto"/>
              <w:rPr>
                <w:rFonts w:ascii="Arial" w:hAnsi="Arial" w:eastAsia="Corsiva" w:cs="Arial"/>
                <w:b/>
                <w:sz w:val="24"/>
                <w:szCs w:val="24"/>
              </w:rPr>
            </w:pPr>
          </w:p>
          <w:p w14:paraId="15F1C656">
            <w:pPr>
              <w:spacing w:after="0" w:line="240" w:lineRule="auto"/>
              <w:rPr>
                <w:rFonts w:ascii="Arial" w:hAnsi="Arial" w:eastAsia="Corsiva" w:cs="Arial"/>
                <w:b/>
                <w:sz w:val="24"/>
                <w:szCs w:val="24"/>
              </w:rPr>
            </w:pPr>
          </w:p>
          <w:p w14:paraId="775289BC">
            <w:pPr>
              <w:spacing w:after="0" w:line="240" w:lineRule="auto"/>
              <w:rPr>
                <w:rFonts w:ascii="Arial" w:hAnsi="Arial" w:eastAsia="Corsiva" w:cs="Arial"/>
                <w:b/>
                <w:sz w:val="24"/>
                <w:szCs w:val="24"/>
              </w:rPr>
            </w:pPr>
          </w:p>
          <w:p w14:paraId="347AEFDA">
            <w:pPr>
              <w:spacing w:after="0" w:line="240" w:lineRule="auto"/>
              <w:rPr>
                <w:rFonts w:ascii="Arial" w:hAnsi="Arial" w:eastAsia="Corsiva" w:cs="Arial"/>
                <w:b/>
                <w:sz w:val="24"/>
                <w:szCs w:val="24"/>
              </w:rPr>
            </w:pPr>
          </w:p>
          <w:p w14:paraId="6B505017">
            <w:pPr>
              <w:spacing w:after="0" w:line="240" w:lineRule="auto"/>
              <w:rPr>
                <w:rFonts w:ascii="Arial" w:hAnsi="Arial" w:eastAsia="Corsiva" w:cs="Arial"/>
                <w:b/>
                <w:sz w:val="24"/>
                <w:szCs w:val="24"/>
              </w:rPr>
            </w:pPr>
          </w:p>
          <w:p w14:paraId="031D70A7">
            <w:pPr>
              <w:spacing w:after="0" w:line="240" w:lineRule="auto"/>
              <w:rPr>
                <w:rFonts w:ascii="Arial" w:hAnsi="Arial" w:eastAsia="Corsiva" w:cs="Arial"/>
                <w:b/>
                <w:sz w:val="24"/>
                <w:szCs w:val="24"/>
              </w:rPr>
            </w:pPr>
          </w:p>
          <w:p w14:paraId="1B777888">
            <w:pPr>
              <w:spacing w:after="0" w:line="240" w:lineRule="auto"/>
              <w:rPr>
                <w:rFonts w:ascii="Arial" w:hAnsi="Arial" w:eastAsia="Corsiva" w:cs="Arial"/>
                <w:b/>
                <w:sz w:val="24"/>
                <w:szCs w:val="24"/>
              </w:rPr>
            </w:pPr>
          </w:p>
          <w:p w14:paraId="5157C649">
            <w:pPr>
              <w:spacing w:after="0" w:line="240" w:lineRule="auto"/>
              <w:rPr>
                <w:rFonts w:ascii="Arial" w:hAnsi="Arial" w:eastAsia="Corsiva" w:cs="Arial"/>
                <w:sz w:val="18"/>
                <w:szCs w:val="18"/>
              </w:rPr>
            </w:pPr>
            <w:r>
              <w:rPr>
                <w:rFonts w:ascii="Arial" w:hAnsi="Arial" w:eastAsia="Corsiva" w:cs="Arial"/>
                <w:b/>
                <w:sz w:val="24"/>
                <w:szCs w:val="24"/>
              </w:rPr>
              <w:t>4:00</w:t>
            </w:r>
          </w:p>
        </w:tc>
        <w:tc>
          <w:tcPr>
            <w:tcW w:w="3431" w:type="dxa"/>
            <w:vMerge w:val="restart"/>
          </w:tcPr>
          <w:p w14:paraId="2F5EB6F0">
            <w:pPr>
              <w:spacing w:after="0" w:line="240" w:lineRule="auto"/>
              <w:rPr>
                <w:rFonts w:ascii="Arial" w:hAnsi="Arial" w:eastAsia="Corsiva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Avaliação inicial: avaliação do cenário, mecanismo de lesão e número de vítimas</w:t>
            </w:r>
          </w:p>
        </w:tc>
        <w:tc>
          <w:tcPr>
            <w:tcW w:w="2523" w:type="dxa"/>
            <w:vMerge w:val="restart"/>
          </w:tcPr>
          <w:p w14:paraId="5F9CD58D">
            <w:pPr>
              <w:spacing w:after="0" w:line="240" w:lineRule="auto"/>
              <w:rPr>
                <w:rFonts w:ascii="Arial" w:hAnsi="Arial" w:eastAsia="Corsiva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Avaliar e reconhecer os riscos iminentes, os mecanismos de lesão, o número de vítimas e o exame físico destas;</w:t>
            </w:r>
          </w:p>
        </w:tc>
        <w:tc>
          <w:tcPr>
            <w:tcW w:w="737" w:type="dxa"/>
            <w:vMerge w:val="restart"/>
          </w:tcPr>
          <w:p w14:paraId="1EB95D30">
            <w:pPr>
              <w:spacing w:after="0" w:line="240" w:lineRule="auto"/>
              <w:rPr>
                <w:rFonts w:ascii="Arial" w:hAnsi="Arial" w:eastAsia="Corsiva" w:cs="Arial"/>
                <w:b/>
                <w:sz w:val="24"/>
                <w:szCs w:val="24"/>
              </w:rPr>
            </w:pPr>
          </w:p>
          <w:p w14:paraId="4838C18B">
            <w:pPr>
              <w:spacing w:after="0" w:line="240" w:lineRule="auto"/>
              <w:rPr>
                <w:rFonts w:ascii="Arial" w:hAnsi="Arial" w:eastAsia="Corsiva" w:cs="Arial"/>
                <w:b/>
                <w:sz w:val="24"/>
                <w:szCs w:val="24"/>
              </w:rPr>
            </w:pPr>
          </w:p>
          <w:p w14:paraId="4465D9CC">
            <w:pPr>
              <w:spacing w:after="0" w:line="240" w:lineRule="auto"/>
              <w:rPr>
                <w:rFonts w:ascii="Arial" w:hAnsi="Arial" w:eastAsia="Corsiva" w:cs="Arial"/>
                <w:b/>
                <w:sz w:val="24"/>
                <w:szCs w:val="24"/>
              </w:rPr>
            </w:pPr>
          </w:p>
          <w:p w14:paraId="12613AF5">
            <w:pPr>
              <w:spacing w:after="0" w:line="240" w:lineRule="auto"/>
              <w:rPr>
                <w:rFonts w:ascii="Arial" w:hAnsi="Arial" w:eastAsia="Corsiva" w:cs="Arial"/>
                <w:b/>
                <w:sz w:val="24"/>
                <w:szCs w:val="24"/>
              </w:rPr>
            </w:pPr>
          </w:p>
          <w:p w14:paraId="371F864C">
            <w:pPr>
              <w:spacing w:after="0" w:line="240" w:lineRule="auto"/>
              <w:rPr>
                <w:rFonts w:ascii="Arial" w:hAnsi="Arial" w:eastAsia="Corsiva" w:cs="Arial"/>
                <w:b/>
                <w:sz w:val="24"/>
                <w:szCs w:val="24"/>
              </w:rPr>
            </w:pPr>
          </w:p>
          <w:p w14:paraId="4F6FDB6A">
            <w:pPr>
              <w:spacing w:after="0" w:line="240" w:lineRule="auto"/>
              <w:rPr>
                <w:rFonts w:ascii="Arial" w:hAnsi="Arial" w:eastAsia="Corsiva" w:cs="Arial"/>
                <w:b/>
                <w:sz w:val="24"/>
                <w:szCs w:val="24"/>
              </w:rPr>
            </w:pPr>
          </w:p>
          <w:p w14:paraId="11414821">
            <w:pPr>
              <w:spacing w:after="0" w:line="240" w:lineRule="auto"/>
              <w:rPr>
                <w:rFonts w:ascii="Arial" w:hAnsi="Arial" w:eastAsia="Corsiva" w:cs="Arial"/>
                <w:b/>
                <w:sz w:val="24"/>
                <w:szCs w:val="24"/>
              </w:rPr>
            </w:pPr>
          </w:p>
          <w:p w14:paraId="1078CC91">
            <w:pPr>
              <w:spacing w:after="0" w:line="240" w:lineRule="auto"/>
              <w:rPr>
                <w:rFonts w:ascii="Arial" w:hAnsi="Arial" w:eastAsia="Corsiva" w:cs="Arial"/>
                <w:b/>
                <w:sz w:val="24"/>
                <w:szCs w:val="24"/>
              </w:rPr>
            </w:pPr>
          </w:p>
          <w:p w14:paraId="054CA175">
            <w:pPr>
              <w:spacing w:after="0" w:line="240" w:lineRule="auto"/>
              <w:rPr>
                <w:rFonts w:ascii="Arial" w:hAnsi="Arial" w:eastAsia="Corsiva" w:cs="Arial"/>
                <w:b/>
                <w:sz w:val="24"/>
                <w:szCs w:val="24"/>
              </w:rPr>
            </w:pPr>
          </w:p>
          <w:p w14:paraId="67DAC39E">
            <w:pPr>
              <w:spacing w:after="0" w:line="240" w:lineRule="auto"/>
              <w:rPr>
                <w:rFonts w:ascii="Arial" w:hAnsi="Arial" w:eastAsia="Corsiva" w:cs="Arial"/>
                <w:b/>
                <w:sz w:val="24"/>
                <w:szCs w:val="24"/>
              </w:rPr>
            </w:pPr>
            <w:r>
              <w:rPr>
                <w:rFonts w:ascii="Arial" w:hAnsi="Arial" w:eastAsia="Corsiva" w:cs="Arial"/>
                <w:b/>
                <w:sz w:val="24"/>
                <w:szCs w:val="24"/>
              </w:rPr>
              <w:t>4:00</w:t>
            </w:r>
          </w:p>
        </w:tc>
      </w:tr>
      <w:tr w14:paraId="027759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</w:tcPr>
          <w:p w14:paraId="7074D56B">
            <w:pPr>
              <w:spacing w:after="0" w:line="240" w:lineRule="auto"/>
              <w:rPr>
                <w:rFonts w:ascii="Arial" w:hAnsi="Arial" w:eastAsia="Corsiva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Responsabilidade do brigadista</w:t>
            </w:r>
          </w:p>
        </w:tc>
        <w:tc>
          <w:tcPr>
            <w:tcW w:w="2835" w:type="dxa"/>
          </w:tcPr>
          <w:p w14:paraId="4D2C6D4B">
            <w:pPr>
              <w:spacing w:after="0" w:line="240" w:lineRule="auto"/>
              <w:rPr>
                <w:rFonts w:ascii="Arial" w:hAnsi="Arial" w:eastAsia="Corsiva" w:cs="Arial"/>
                <w:sz w:val="18"/>
                <w:szCs w:val="18"/>
              </w:rPr>
            </w:pPr>
          </w:p>
        </w:tc>
        <w:tc>
          <w:tcPr>
            <w:tcW w:w="680" w:type="dxa"/>
            <w:vMerge w:val="continue"/>
          </w:tcPr>
          <w:p w14:paraId="3C69C704">
            <w:pPr>
              <w:widowControl w:val="0"/>
              <w:spacing w:after="0"/>
              <w:rPr>
                <w:rFonts w:ascii="Arial" w:hAnsi="Arial" w:eastAsia="Corsiva" w:cs="Arial"/>
                <w:sz w:val="18"/>
                <w:szCs w:val="18"/>
              </w:rPr>
            </w:pPr>
          </w:p>
        </w:tc>
        <w:tc>
          <w:tcPr>
            <w:tcW w:w="3431" w:type="dxa"/>
            <w:vMerge w:val="continue"/>
          </w:tcPr>
          <w:p w14:paraId="4104A617">
            <w:pPr>
              <w:widowControl w:val="0"/>
              <w:spacing w:after="0"/>
              <w:rPr>
                <w:rFonts w:ascii="Arial" w:hAnsi="Arial" w:eastAsia="Corsiva" w:cs="Arial"/>
                <w:sz w:val="18"/>
                <w:szCs w:val="18"/>
              </w:rPr>
            </w:pPr>
          </w:p>
        </w:tc>
        <w:tc>
          <w:tcPr>
            <w:tcW w:w="2523" w:type="dxa"/>
            <w:vMerge w:val="continue"/>
          </w:tcPr>
          <w:p w14:paraId="6A649EB0">
            <w:pPr>
              <w:widowControl w:val="0"/>
              <w:spacing w:after="0"/>
              <w:rPr>
                <w:rFonts w:ascii="Arial" w:hAnsi="Arial" w:eastAsia="Corsiva" w:cs="Arial"/>
                <w:sz w:val="18"/>
                <w:szCs w:val="18"/>
              </w:rPr>
            </w:pPr>
          </w:p>
        </w:tc>
        <w:tc>
          <w:tcPr>
            <w:tcW w:w="737" w:type="dxa"/>
            <w:vMerge w:val="continue"/>
          </w:tcPr>
          <w:p w14:paraId="3128BA14">
            <w:pPr>
              <w:widowControl w:val="0"/>
              <w:spacing w:after="0"/>
              <w:rPr>
                <w:rFonts w:ascii="Arial" w:hAnsi="Arial" w:eastAsia="Corsiva" w:cs="Arial"/>
                <w:sz w:val="18"/>
                <w:szCs w:val="18"/>
              </w:rPr>
            </w:pPr>
          </w:p>
        </w:tc>
      </w:tr>
      <w:tr w14:paraId="1ED781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</w:tcPr>
          <w:p w14:paraId="37B41ABE">
            <w:pPr>
              <w:spacing w:after="0" w:line="240" w:lineRule="auto"/>
              <w:rPr>
                <w:rFonts w:ascii="Arial" w:hAnsi="Arial" w:eastAsia="Corsiva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Teoria do Fogo: combustão, seus elementos e a reação em cadeia</w:t>
            </w:r>
          </w:p>
        </w:tc>
        <w:tc>
          <w:tcPr>
            <w:tcW w:w="2835" w:type="dxa"/>
          </w:tcPr>
          <w:p w14:paraId="1372C9AA">
            <w:pPr>
              <w:spacing w:after="0" w:line="240" w:lineRule="auto"/>
              <w:rPr>
                <w:rFonts w:ascii="Arial" w:hAnsi="Arial" w:eastAsia="Corsiva" w:cs="Arial"/>
                <w:sz w:val="18"/>
                <w:szCs w:val="18"/>
              </w:rPr>
            </w:pPr>
          </w:p>
        </w:tc>
        <w:tc>
          <w:tcPr>
            <w:tcW w:w="680" w:type="dxa"/>
            <w:vMerge w:val="continue"/>
          </w:tcPr>
          <w:p w14:paraId="35AF32AF">
            <w:pPr>
              <w:widowControl w:val="0"/>
              <w:spacing w:after="0"/>
              <w:rPr>
                <w:rFonts w:ascii="Arial" w:hAnsi="Arial" w:eastAsia="Corsiva" w:cs="Arial"/>
                <w:sz w:val="18"/>
                <w:szCs w:val="18"/>
              </w:rPr>
            </w:pPr>
          </w:p>
        </w:tc>
        <w:tc>
          <w:tcPr>
            <w:tcW w:w="3431" w:type="dxa"/>
            <w:vMerge w:val="restart"/>
          </w:tcPr>
          <w:p w14:paraId="1D3838B2">
            <w:pPr>
              <w:spacing w:after="0" w:line="240" w:lineRule="auto"/>
              <w:rPr>
                <w:rFonts w:ascii="Arial" w:hAnsi="Arial" w:eastAsia="Corsiva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Vias aéreas: causas de obstrução e liberação</w:t>
            </w:r>
          </w:p>
        </w:tc>
        <w:tc>
          <w:tcPr>
            <w:tcW w:w="2523" w:type="dxa"/>
            <w:vMerge w:val="continue"/>
          </w:tcPr>
          <w:p w14:paraId="10E3C555">
            <w:pPr>
              <w:widowControl w:val="0"/>
              <w:spacing w:after="0"/>
              <w:rPr>
                <w:rFonts w:ascii="Arial" w:hAnsi="Arial" w:eastAsia="Corsiva" w:cs="Arial"/>
                <w:sz w:val="18"/>
                <w:szCs w:val="18"/>
              </w:rPr>
            </w:pPr>
          </w:p>
        </w:tc>
        <w:tc>
          <w:tcPr>
            <w:tcW w:w="737" w:type="dxa"/>
            <w:vMerge w:val="continue"/>
          </w:tcPr>
          <w:p w14:paraId="0D15F7FE">
            <w:pPr>
              <w:widowControl w:val="0"/>
              <w:spacing w:after="0"/>
              <w:rPr>
                <w:rFonts w:ascii="Arial" w:hAnsi="Arial" w:eastAsia="Corsiva" w:cs="Arial"/>
                <w:sz w:val="18"/>
                <w:szCs w:val="18"/>
              </w:rPr>
            </w:pPr>
          </w:p>
        </w:tc>
      </w:tr>
      <w:tr w14:paraId="524D32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</w:tcPr>
          <w:p w14:paraId="4C9F17FD">
            <w:pPr>
              <w:spacing w:after="0" w:line="240" w:lineRule="auto"/>
              <w:rPr>
                <w:rFonts w:ascii="Arial" w:hAnsi="Arial" w:eastAsia="Corsiva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Propagação do fogo: condução, convecção e irradiação</w:t>
            </w:r>
          </w:p>
        </w:tc>
        <w:tc>
          <w:tcPr>
            <w:tcW w:w="2835" w:type="dxa"/>
          </w:tcPr>
          <w:p w14:paraId="0E683109">
            <w:pPr>
              <w:spacing w:after="0" w:line="240" w:lineRule="auto"/>
              <w:rPr>
                <w:rFonts w:ascii="Arial" w:hAnsi="Arial" w:eastAsia="Corsiva" w:cs="Arial"/>
                <w:sz w:val="18"/>
                <w:szCs w:val="18"/>
              </w:rPr>
            </w:pPr>
          </w:p>
        </w:tc>
        <w:tc>
          <w:tcPr>
            <w:tcW w:w="680" w:type="dxa"/>
            <w:vMerge w:val="continue"/>
          </w:tcPr>
          <w:p w14:paraId="4E2DDDDE">
            <w:pPr>
              <w:widowControl w:val="0"/>
              <w:spacing w:after="0"/>
              <w:rPr>
                <w:rFonts w:ascii="Arial" w:hAnsi="Arial" w:eastAsia="Corsiva" w:cs="Arial"/>
                <w:sz w:val="18"/>
                <w:szCs w:val="18"/>
              </w:rPr>
            </w:pPr>
          </w:p>
        </w:tc>
        <w:tc>
          <w:tcPr>
            <w:tcW w:w="3431" w:type="dxa"/>
            <w:vMerge w:val="continue"/>
          </w:tcPr>
          <w:p w14:paraId="50A55EF2">
            <w:pPr>
              <w:widowControl w:val="0"/>
              <w:spacing w:after="0"/>
              <w:rPr>
                <w:rFonts w:ascii="Arial" w:hAnsi="Arial" w:eastAsia="Corsiva" w:cs="Arial"/>
                <w:sz w:val="18"/>
                <w:szCs w:val="18"/>
              </w:rPr>
            </w:pPr>
          </w:p>
        </w:tc>
        <w:tc>
          <w:tcPr>
            <w:tcW w:w="2523" w:type="dxa"/>
            <w:vMerge w:val="continue"/>
          </w:tcPr>
          <w:p w14:paraId="733846D3">
            <w:pPr>
              <w:widowControl w:val="0"/>
              <w:spacing w:after="0"/>
              <w:rPr>
                <w:rFonts w:ascii="Arial" w:hAnsi="Arial" w:eastAsia="Corsiva" w:cs="Arial"/>
                <w:sz w:val="18"/>
                <w:szCs w:val="18"/>
              </w:rPr>
            </w:pPr>
          </w:p>
        </w:tc>
        <w:tc>
          <w:tcPr>
            <w:tcW w:w="737" w:type="dxa"/>
            <w:vMerge w:val="continue"/>
          </w:tcPr>
          <w:p w14:paraId="5101EF7B">
            <w:pPr>
              <w:widowControl w:val="0"/>
              <w:spacing w:after="0"/>
              <w:rPr>
                <w:rFonts w:ascii="Arial" w:hAnsi="Arial" w:eastAsia="Corsiva" w:cs="Arial"/>
                <w:sz w:val="18"/>
                <w:szCs w:val="18"/>
              </w:rPr>
            </w:pPr>
          </w:p>
        </w:tc>
      </w:tr>
      <w:tr w14:paraId="1BC145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</w:tcPr>
          <w:p w14:paraId="76840E8D">
            <w:pPr>
              <w:spacing w:after="0" w:line="240" w:lineRule="auto"/>
              <w:rPr>
                <w:rFonts w:ascii="Arial" w:hAnsi="Arial" w:eastAsia="Corsiva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Classes de incêndio: classificação e características</w:t>
            </w:r>
          </w:p>
        </w:tc>
        <w:tc>
          <w:tcPr>
            <w:tcW w:w="2835" w:type="dxa"/>
          </w:tcPr>
          <w:p w14:paraId="432F2E49">
            <w:pPr>
              <w:spacing w:after="0" w:line="240" w:lineRule="auto"/>
              <w:rPr>
                <w:rFonts w:ascii="Arial" w:hAnsi="Arial" w:eastAsia="Corsiva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Reconhecer as classes de incêndio;</w:t>
            </w:r>
          </w:p>
        </w:tc>
        <w:tc>
          <w:tcPr>
            <w:tcW w:w="680" w:type="dxa"/>
            <w:vMerge w:val="continue"/>
          </w:tcPr>
          <w:p w14:paraId="040F7220">
            <w:pPr>
              <w:widowControl w:val="0"/>
              <w:spacing w:after="0"/>
              <w:rPr>
                <w:rFonts w:ascii="Arial" w:hAnsi="Arial" w:eastAsia="Corsiva" w:cs="Arial"/>
                <w:sz w:val="18"/>
                <w:szCs w:val="18"/>
              </w:rPr>
            </w:pPr>
          </w:p>
        </w:tc>
        <w:tc>
          <w:tcPr>
            <w:tcW w:w="3431" w:type="dxa"/>
            <w:vMerge w:val="restart"/>
          </w:tcPr>
          <w:p w14:paraId="5F99F3AA">
            <w:pPr>
              <w:spacing w:after="0" w:line="240" w:lineRule="auto"/>
              <w:rPr>
                <w:rFonts w:ascii="Arial" w:hAnsi="Arial" w:eastAsia="Corsiva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RCP (reanimação cardiopulmonar): ventilação artificial e compressão cardíaca externa</w:t>
            </w:r>
          </w:p>
        </w:tc>
        <w:tc>
          <w:tcPr>
            <w:tcW w:w="2523" w:type="dxa"/>
            <w:vMerge w:val="continue"/>
          </w:tcPr>
          <w:p w14:paraId="3025A9E2">
            <w:pPr>
              <w:widowControl w:val="0"/>
              <w:spacing w:after="0"/>
              <w:rPr>
                <w:rFonts w:ascii="Arial" w:hAnsi="Arial" w:eastAsia="Corsiva" w:cs="Arial"/>
                <w:sz w:val="18"/>
                <w:szCs w:val="18"/>
              </w:rPr>
            </w:pPr>
          </w:p>
        </w:tc>
        <w:tc>
          <w:tcPr>
            <w:tcW w:w="737" w:type="dxa"/>
            <w:vMerge w:val="continue"/>
          </w:tcPr>
          <w:p w14:paraId="2FF316DF">
            <w:pPr>
              <w:widowControl w:val="0"/>
              <w:spacing w:after="0"/>
              <w:rPr>
                <w:rFonts w:ascii="Arial" w:hAnsi="Arial" w:eastAsia="Corsiva" w:cs="Arial"/>
                <w:sz w:val="18"/>
                <w:szCs w:val="18"/>
              </w:rPr>
            </w:pPr>
          </w:p>
        </w:tc>
      </w:tr>
      <w:tr w14:paraId="3FBF9A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</w:tcPr>
          <w:p w14:paraId="609BB1F3">
            <w:pPr>
              <w:tabs>
                <w:tab w:val="left" w:pos="1072"/>
              </w:tabs>
              <w:spacing w:after="0" w:line="240" w:lineRule="auto"/>
              <w:rPr>
                <w:rFonts w:ascii="Arial" w:hAnsi="Arial" w:eastAsia="Corsiva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Prevenção de incêndio: técnicas de prevenção</w:t>
            </w:r>
          </w:p>
        </w:tc>
        <w:tc>
          <w:tcPr>
            <w:tcW w:w="2835" w:type="dxa"/>
          </w:tcPr>
          <w:p w14:paraId="5006B3E2">
            <w:pPr>
              <w:spacing w:after="0" w:line="240" w:lineRule="auto"/>
              <w:rPr>
                <w:rFonts w:ascii="Arial" w:hAnsi="Arial" w:eastAsia="Corsiva" w:cs="Arial"/>
                <w:sz w:val="18"/>
                <w:szCs w:val="18"/>
              </w:rPr>
            </w:pPr>
          </w:p>
        </w:tc>
        <w:tc>
          <w:tcPr>
            <w:tcW w:w="680" w:type="dxa"/>
            <w:vMerge w:val="continue"/>
          </w:tcPr>
          <w:p w14:paraId="2C2FC191">
            <w:pPr>
              <w:widowControl w:val="0"/>
              <w:spacing w:after="0"/>
              <w:rPr>
                <w:rFonts w:ascii="Arial" w:hAnsi="Arial" w:eastAsia="Corsiva" w:cs="Arial"/>
                <w:sz w:val="18"/>
                <w:szCs w:val="18"/>
              </w:rPr>
            </w:pPr>
          </w:p>
        </w:tc>
        <w:tc>
          <w:tcPr>
            <w:tcW w:w="3431" w:type="dxa"/>
            <w:vMerge w:val="continue"/>
          </w:tcPr>
          <w:p w14:paraId="3F2190B2">
            <w:pPr>
              <w:widowControl w:val="0"/>
              <w:spacing w:after="0"/>
              <w:rPr>
                <w:rFonts w:ascii="Arial" w:hAnsi="Arial" w:eastAsia="Corsiva" w:cs="Arial"/>
                <w:sz w:val="18"/>
                <w:szCs w:val="18"/>
              </w:rPr>
            </w:pPr>
          </w:p>
        </w:tc>
        <w:tc>
          <w:tcPr>
            <w:tcW w:w="2523" w:type="dxa"/>
            <w:vMerge w:val="continue"/>
          </w:tcPr>
          <w:p w14:paraId="05B8DF46">
            <w:pPr>
              <w:widowControl w:val="0"/>
              <w:spacing w:after="0"/>
              <w:rPr>
                <w:rFonts w:ascii="Arial" w:hAnsi="Arial" w:eastAsia="Corsiva" w:cs="Arial"/>
                <w:sz w:val="18"/>
                <w:szCs w:val="18"/>
              </w:rPr>
            </w:pPr>
          </w:p>
        </w:tc>
        <w:tc>
          <w:tcPr>
            <w:tcW w:w="737" w:type="dxa"/>
            <w:vMerge w:val="continue"/>
          </w:tcPr>
          <w:p w14:paraId="205A3568">
            <w:pPr>
              <w:widowControl w:val="0"/>
              <w:spacing w:after="0"/>
              <w:rPr>
                <w:rFonts w:ascii="Arial" w:hAnsi="Arial" w:eastAsia="Corsiva" w:cs="Arial"/>
                <w:sz w:val="18"/>
                <w:szCs w:val="18"/>
              </w:rPr>
            </w:pPr>
          </w:p>
        </w:tc>
      </w:tr>
      <w:tr w14:paraId="6D7B1D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</w:tcPr>
          <w:p w14:paraId="3491DBD8">
            <w:pPr>
              <w:tabs>
                <w:tab w:val="left" w:pos="1072"/>
              </w:tabs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Métodos de extinção: isolamento, abafamento, resfriamento e extinção química</w:t>
            </w:r>
          </w:p>
        </w:tc>
        <w:tc>
          <w:tcPr>
            <w:tcW w:w="2835" w:type="dxa"/>
          </w:tcPr>
          <w:p w14:paraId="5AABC32F">
            <w:pPr>
              <w:spacing w:after="0" w:line="240" w:lineRule="auto"/>
              <w:rPr>
                <w:rFonts w:ascii="Arial" w:hAnsi="Arial" w:eastAsia="Corsiva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Aplicar os métodos;</w:t>
            </w:r>
          </w:p>
        </w:tc>
        <w:tc>
          <w:tcPr>
            <w:tcW w:w="680" w:type="dxa"/>
            <w:vMerge w:val="continue"/>
          </w:tcPr>
          <w:p w14:paraId="0A6BDA7D">
            <w:pPr>
              <w:widowControl w:val="0"/>
              <w:spacing w:after="0"/>
              <w:rPr>
                <w:rFonts w:ascii="Arial" w:hAnsi="Arial" w:eastAsia="Corsiva" w:cs="Arial"/>
                <w:sz w:val="18"/>
                <w:szCs w:val="18"/>
              </w:rPr>
            </w:pPr>
          </w:p>
        </w:tc>
        <w:tc>
          <w:tcPr>
            <w:tcW w:w="3431" w:type="dxa"/>
            <w:vMerge w:val="continue"/>
          </w:tcPr>
          <w:p w14:paraId="66A99CEA">
            <w:pPr>
              <w:widowControl w:val="0"/>
              <w:spacing w:after="0"/>
              <w:rPr>
                <w:rFonts w:ascii="Arial" w:hAnsi="Arial" w:eastAsia="Corsiva" w:cs="Arial"/>
                <w:sz w:val="18"/>
                <w:szCs w:val="18"/>
              </w:rPr>
            </w:pPr>
          </w:p>
        </w:tc>
        <w:tc>
          <w:tcPr>
            <w:tcW w:w="2523" w:type="dxa"/>
            <w:vMerge w:val="restart"/>
          </w:tcPr>
          <w:p w14:paraId="13F59CFE">
            <w:pPr>
              <w:spacing w:after="0" w:line="240" w:lineRule="auto"/>
              <w:rPr>
                <w:rFonts w:ascii="Arial" w:hAnsi="Arial" w:eastAsia="Corsiva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Descrever os sinais e sintomas de obstruções em adultos, crianças e bebês conscientes e inconscientes e promover a desobstrução</w:t>
            </w:r>
          </w:p>
        </w:tc>
        <w:tc>
          <w:tcPr>
            <w:tcW w:w="737" w:type="dxa"/>
            <w:vMerge w:val="continue"/>
          </w:tcPr>
          <w:p w14:paraId="509489E6">
            <w:pPr>
              <w:widowControl w:val="0"/>
              <w:spacing w:after="0"/>
              <w:rPr>
                <w:rFonts w:ascii="Arial" w:hAnsi="Arial" w:eastAsia="Corsiva" w:cs="Arial"/>
                <w:b/>
                <w:sz w:val="18"/>
                <w:szCs w:val="18"/>
              </w:rPr>
            </w:pPr>
          </w:p>
        </w:tc>
      </w:tr>
      <w:tr w14:paraId="2A1453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</w:tcPr>
          <w:p w14:paraId="271F6678">
            <w:pPr>
              <w:tabs>
                <w:tab w:val="left" w:pos="1072"/>
              </w:tabs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Agentes extintores: água, pó químico, CO2 , espumas e outros</w:t>
            </w:r>
          </w:p>
        </w:tc>
        <w:tc>
          <w:tcPr>
            <w:tcW w:w="2835" w:type="dxa"/>
          </w:tcPr>
          <w:p w14:paraId="7AAAC11D">
            <w:pPr>
              <w:spacing w:after="0" w:line="240" w:lineRule="auto"/>
              <w:rPr>
                <w:rFonts w:ascii="Arial" w:hAnsi="Arial" w:eastAsia="Corsiva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 Aplicar os agentes;</w:t>
            </w:r>
          </w:p>
        </w:tc>
        <w:tc>
          <w:tcPr>
            <w:tcW w:w="680" w:type="dxa"/>
            <w:vMerge w:val="continue"/>
          </w:tcPr>
          <w:p w14:paraId="03BF663B">
            <w:pPr>
              <w:widowControl w:val="0"/>
              <w:spacing w:after="0"/>
              <w:rPr>
                <w:rFonts w:ascii="Arial" w:hAnsi="Arial" w:eastAsia="Corsiva" w:cs="Arial"/>
                <w:sz w:val="18"/>
                <w:szCs w:val="18"/>
              </w:rPr>
            </w:pPr>
          </w:p>
        </w:tc>
        <w:tc>
          <w:tcPr>
            <w:tcW w:w="3431" w:type="dxa"/>
            <w:vMerge w:val="continue"/>
          </w:tcPr>
          <w:p w14:paraId="60C1A01A">
            <w:pPr>
              <w:widowControl w:val="0"/>
              <w:spacing w:after="0"/>
              <w:rPr>
                <w:rFonts w:ascii="Arial" w:hAnsi="Arial" w:eastAsia="Corsiva" w:cs="Arial"/>
                <w:sz w:val="18"/>
                <w:szCs w:val="18"/>
              </w:rPr>
            </w:pPr>
          </w:p>
        </w:tc>
        <w:tc>
          <w:tcPr>
            <w:tcW w:w="2523" w:type="dxa"/>
            <w:vMerge w:val="continue"/>
          </w:tcPr>
          <w:p w14:paraId="7F27E7E6">
            <w:pPr>
              <w:widowControl w:val="0"/>
              <w:spacing w:after="0"/>
              <w:rPr>
                <w:rFonts w:ascii="Arial" w:hAnsi="Arial" w:eastAsia="Corsiva" w:cs="Arial"/>
                <w:sz w:val="18"/>
                <w:szCs w:val="18"/>
              </w:rPr>
            </w:pPr>
          </w:p>
        </w:tc>
        <w:tc>
          <w:tcPr>
            <w:tcW w:w="737" w:type="dxa"/>
            <w:vMerge w:val="continue"/>
          </w:tcPr>
          <w:p w14:paraId="38F85652">
            <w:pPr>
              <w:widowControl w:val="0"/>
              <w:spacing w:after="0"/>
              <w:rPr>
                <w:rFonts w:ascii="Arial" w:hAnsi="Arial" w:eastAsia="Corsiva" w:cs="Arial"/>
                <w:sz w:val="18"/>
                <w:szCs w:val="18"/>
              </w:rPr>
            </w:pPr>
          </w:p>
        </w:tc>
      </w:tr>
      <w:tr w14:paraId="27D93A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</w:tcPr>
          <w:p w14:paraId="68DB8736">
            <w:pPr>
              <w:tabs>
                <w:tab w:val="left" w:pos="1072"/>
              </w:tabs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EPI (equipamentos de proteção individual)</w:t>
            </w:r>
          </w:p>
        </w:tc>
        <w:tc>
          <w:tcPr>
            <w:tcW w:w="2835" w:type="dxa"/>
          </w:tcPr>
          <w:p w14:paraId="48DF219F">
            <w:pPr>
              <w:tabs>
                <w:tab w:val="left" w:pos="1256"/>
              </w:tabs>
              <w:spacing w:after="0" w:line="240" w:lineRule="auto"/>
              <w:rPr>
                <w:rFonts w:ascii="Arial" w:hAnsi="Arial" w:eastAsia="Corsiva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Utilizar os EPIs corretamente;</w:t>
            </w:r>
            <w:r>
              <w:rPr>
                <w:rFonts w:ascii="Arial" w:hAnsi="Arial" w:eastAsia="Corsiva" w:cs="Arial"/>
                <w:sz w:val="18"/>
                <w:szCs w:val="18"/>
              </w:rPr>
              <w:tab/>
            </w:r>
          </w:p>
        </w:tc>
        <w:tc>
          <w:tcPr>
            <w:tcW w:w="680" w:type="dxa"/>
            <w:vMerge w:val="continue"/>
          </w:tcPr>
          <w:p w14:paraId="3319A608">
            <w:pPr>
              <w:widowControl w:val="0"/>
              <w:spacing w:after="0"/>
              <w:rPr>
                <w:rFonts w:ascii="Arial" w:hAnsi="Arial" w:eastAsia="Corsiva" w:cs="Arial"/>
                <w:sz w:val="18"/>
                <w:szCs w:val="18"/>
              </w:rPr>
            </w:pPr>
          </w:p>
        </w:tc>
        <w:tc>
          <w:tcPr>
            <w:tcW w:w="3431" w:type="dxa"/>
          </w:tcPr>
          <w:p w14:paraId="7A034F81">
            <w:pPr>
              <w:spacing w:after="0" w:line="240" w:lineRule="auto"/>
              <w:rPr>
                <w:rFonts w:ascii="Arial" w:hAnsi="Arial" w:eastAsia="Corsiva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AED/DEA: desfibrilação semiautomática externa</w:t>
            </w:r>
          </w:p>
        </w:tc>
        <w:tc>
          <w:tcPr>
            <w:tcW w:w="2523" w:type="dxa"/>
            <w:vMerge w:val="continue"/>
          </w:tcPr>
          <w:p w14:paraId="6C0DF674">
            <w:pPr>
              <w:widowControl w:val="0"/>
              <w:spacing w:after="0"/>
              <w:rPr>
                <w:rFonts w:ascii="Arial" w:hAnsi="Arial" w:eastAsia="Corsiva" w:cs="Arial"/>
                <w:sz w:val="18"/>
                <w:szCs w:val="18"/>
              </w:rPr>
            </w:pPr>
          </w:p>
        </w:tc>
        <w:tc>
          <w:tcPr>
            <w:tcW w:w="737" w:type="dxa"/>
            <w:vMerge w:val="continue"/>
          </w:tcPr>
          <w:p w14:paraId="6EB4C43D">
            <w:pPr>
              <w:widowControl w:val="0"/>
              <w:spacing w:after="0"/>
              <w:rPr>
                <w:rFonts w:ascii="Arial" w:hAnsi="Arial" w:eastAsia="Corsiva" w:cs="Arial"/>
                <w:sz w:val="18"/>
                <w:szCs w:val="18"/>
              </w:rPr>
            </w:pPr>
          </w:p>
        </w:tc>
      </w:tr>
      <w:tr w14:paraId="412FD0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</w:tcPr>
          <w:p w14:paraId="53B8EC3A">
            <w:pPr>
              <w:tabs>
                <w:tab w:val="left" w:pos="1072"/>
              </w:tabs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Equipamentos de combate a incêndio: extintores e acessórios</w:t>
            </w:r>
          </w:p>
        </w:tc>
        <w:tc>
          <w:tcPr>
            <w:tcW w:w="2835" w:type="dxa"/>
          </w:tcPr>
          <w:p w14:paraId="784B519F">
            <w:pPr>
              <w:spacing w:after="0" w:line="240" w:lineRule="auto"/>
              <w:rPr>
                <w:rFonts w:ascii="Arial" w:hAnsi="Arial" w:eastAsia="Corsiva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Operar os equipamentos.</w:t>
            </w:r>
          </w:p>
        </w:tc>
        <w:tc>
          <w:tcPr>
            <w:tcW w:w="680" w:type="dxa"/>
            <w:vMerge w:val="continue"/>
          </w:tcPr>
          <w:p w14:paraId="7C8737D2">
            <w:pPr>
              <w:widowControl w:val="0"/>
              <w:spacing w:after="0"/>
              <w:rPr>
                <w:rFonts w:ascii="Arial" w:hAnsi="Arial" w:eastAsia="Corsiva" w:cs="Arial"/>
                <w:sz w:val="18"/>
                <w:szCs w:val="18"/>
              </w:rPr>
            </w:pPr>
          </w:p>
        </w:tc>
        <w:tc>
          <w:tcPr>
            <w:tcW w:w="3431" w:type="dxa"/>
          </w:tcPr>
          <w:p w14:paraId="6A756541">
            <w:pPr>
              <w:spacing w:after="0" w:line="240" w:lineRule="auto"/>
              <w:rPr>
                <w:rFonts w:ascii="Arial" w:hAnsi="Arial" w:eastAsia="Corsiva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Estado de choque: classificação prevenção e tratamento</w:t>
            </w:r>
          </w:p>
        </w:tc>
        <w:tc>
          <w:tcPr>
            <w:tcW w:w="2523" w:type="dxa"/>
            <w:vMerge w:val="continue"/>
          </w:tcPr>
          <w:p w14:paraId="34BA5318">
            <w:pPr>
              <w:widowControl w:val="0"/>
              <w:spacing w:after="0"/>
              <w:rPr>
                <w:rFonts w:ascii="Arial" w:hAnsi="Arial" w:eastAsia="Corsiva" w:cs="Arial"/>
                <w:sz w:val="18"/>
                <w:szCs w:val="18"/>
              </w:rPr>
            </w:pPr>
          </w:p>
        </w:tc>
        <w:tc>
          <w:tcPr>
            <w:tcW w:w="737" w:type="dxa"/>
            <w:vMerge w:val="continue"/>
          </w:tcPr>
          <w:p w14:paraId="6B128972">
            <w:pPr>
              <w:widowControl w:val="0"/>
              <w:spacing w:after="0"/>
              <w:rPr>
                <w:rFonts w:ascii="Arial" w:hAnsi="Arial" w:eastAsia="Corsiva" w:cs="Arial"/>
                <w:sz w:val="18"/>
                <w:szCs w:val="18"/>
              </w:rPr>
            </w:pPr>
          </w:p>
        </w:tc>
      </w:tr>
      <w:tr w14:paraId="326111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</w:tcPr>
          <w:p w14:paraId="625BC2BB">
            <w:pPr>
              <w:tabs>
                <w:tab w:val="left" w:pos="1021"/>
              </w:tabs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Equipamentos de combate a incêndio:</w:t>
            </w:r>
          </w:p>
        </w:tc>
        <w:tc>
          <w:tcPr>
            <w:tcW w:w="2835" w:type="dxa"/>
          </w:tcPr>
          <w:p w14:paraId="754A77AB">
            <w:pPr>
              <w:spacing w:after="0" w:line="240" w:lineRule="auto"/>
              <w:rPr>
                <w:rFonts w:ascii="Arial" w:hAnsi="Arial" w:eastAsia="Corsiva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Operar os equipamentos</w:t>
            </w:r>
          </w:p>
        </w:tc>
        <w:tc>
          <w:tcPr>
            <w:tcW w:w="680" w:type="dxa"/>
            <w:vMerge w:val="continue"/>
          </w:tcPr>
          <w:p w14:paraId="44DDBF00">
            <w:pPr>
              <w:widowControl w:val="0"/>
              <w:spacing w:after="0"/>
              <w:rPr>
                <w:rFonts w:ascii="Arial" w:hAnsi="Arial" w:eastAsia="Corsiva" w:cs="Arial"/>
                <w:sz w:val="18"/>
                <w:szCs w:val="18"/>
              </w:rPr>
            </w:pPr>
          </w:p>
        </w:tc>
        <w:tc>
          <w:tcPr>
            <w:tcW w:w="3431" w:type="dxa"/>
          </w:tcPr>
          <w:p w14:paraId="09F541CA">
            <w:pPr>
              <w:spacing w:after="0" w:line="240" w:lineRule="auto"/>
              <w:rPr>
                <w:rFonts w:ascii="Arial" w:hAnsi="Arial" w:eastAsia="Corsiva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Hemorragias: classificação e tratamento</w:t>
            </w:r>
          </w:p>
        </w:tc>
        <w:tc>
          <w:tcPr>
            <w:tcW w:w="2523" w:type="dxa"/>
          </w:tcPr>
          <w:p w14:paraId="20E98D3E">
            <w:pPr>
              <w:spacing w:after="0" w:line="240" w:lineRule="auto"/>
              <w:rPr>
                <w:rFonts w:ascii="Arial" w:hAnsi="Arial" w:eastAsia="Corsiva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Praticar as técnicas de RCP;</w:t>
            </w:r>
          </w:p>
        </w:tc>
        <w:tc>
          <w:tcPr>
            <w:tcW w:w="737" w:type="dxa"/>
            <w:vMerge w:val="continue"/>
          </w:tcPr>
          <w:p w14:paraId="3ADC5978">
            <w:pPr>
              <w:widowControl w:val="0"/>
              <w:spacing w:after="0"/>
              <w:rPr>
                <w:rFonts w:ascii="Arial" w:hAnsi="Arial" w:eastAsia="Corsiva" w:cs="Arial"/>
                <w:sz w:val="18"/>
                <w:szCs w:val="18"/>
              </w:rPr>
            </w:pPr>
          </w:p>
        </w:tc>
      </w:tr>
      <w:tr w14:paraId="26DE46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</w:tcPr>
          <w:p w14:paraId="50DD0194">
            <w:pPr>
              <w:tabs>
                <w:tab w:val="left" w:pos="1021"/>
              </w:tabs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hidrantes, mangueiras e acessórios</w:t>
            </w:r>
          </w:p>
        </w:tc>
        <w:tc>
          <w:tcPr>
            <w:tcW w:w="2835" w:type="dxa"/>
          </w:tcPr>
          <w:p w14:paraId="49926BD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  <w:vMerge w:val="continue"/>
          </w:tcPr>
          <w:p w14:paraId="11413370">
            <w:pPr>
              <w:widowControl w:val="0"/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31" w:type="dxa"/>
          </w:tcPr>
          <w:p w14:paraId="0D5F18F9">
            <w:pPr>
              <w:spacing w:after="0" w:line="240" w:lineRule="auto"/>
              <w:rPr>
                <w:rFonts w:ascii="Arial" w:hAnsi="Arial" w:eastAsia="Corsiva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Movimentação, remoção e transporte de vítimas: avaliação e técnicas</w:t>
            </w:r>
          </w:p>
        </w:tc>
        <w:tc>
          <w:tcPr>
            <w:tcW w:w="2523" w:type="dxa"/>
            <w:vMerge w:val="restart"/>
          </w:tcPr>
          <w:p w14:paraId="144DAE4C">
            <w:pPr>
              <w:spacing w:after="0" w:line="240" w:lineRule="auto"/>
              <w:rPr>
                <w:rFonts w:ascii="Arial" w:hAnsi="Arial" w:eastAsia="Corsiva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Utilizar equipamentos semiautomáticos para desfibrilação externa precoce</w:t>
            </w:r>
          </w:p>
        </w:tc>
        <w:tc>
          <w:tcPr>
            <w:tcW w:w="737" w:type="dxa"/>
            <w:vMerge w:val="continue"/>
          </w:tcPr>
          <w:p w14:paraId="0324690A">
            <w:pPr>
              <w:widowControl w:val="0"/>
              <w:spacing w:after="0"/>
              <w:rPr>
                <w:rFonts w:ascii="Arial" w:hAnsi="Arial" w:eastAsia="Corsiva" w:cs="Arial"/>
                <w:sz w:val="18"/>
                <w:szCs w:val="18"/>
              </w:rPr>
            </w:pPr>
          </w:p>
        </w:tc>
      </w:tr>
      <w:tr w14:paraId="518CDE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</w:tcPr>
          <w:p w14:paraId="38409A5E">
            <w:pPr>
              <w:tabs>
                <w:tab w:val="left" w:pos="1021"/>
              </w:tabs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Equipamentos de detecção, alarme, luz de emergência e comunicações: tipos e funcionamento</w:t>
            </w:r>
          </w:p>
        </w:tc>
        <w:tc>
          <w:tcPr>
            <w:tcW w:w="2835" w:type="dxa"/>
          </w:tcPr>
          <w:p w14:paraId="216EDFA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Identificar as formas de acionamento e desativação dos equipamentos</w:t>
            </w:r>
          </w:p>
        </w:tc>
        <w:tc>
          <w:tcPr>
            <w:tcW w:w="680" w:type="dxa"/>
            <w:vMerge w:val="continue"/>
          </w:tcPr>
          <w:p w14:paraId="35875C98">
            <w:pPr>
              <w:widowControl w:val="0"/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31" w:type="dxa"/>
          </w:tcPr>
          <w:p w14:paraId="24F7F2E9">
            <w:pPr>
              <w:spacing w:after="0" w:line="240" w:lineRule="auto"/>
              <w:rPr>
                <w:rFonts w:ascii="Arial" w:hAnsi="Arial" w:eastAsia="Corsiva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Avaliação</w:t>
            </w:r>
          </w:p>
        </w:tc>
        <w:tc>
          <w:tcPr>
            <w:tcW w:w="2523" w:type="dxa"/>
            <w:vMerge w:val="continue"/>
          </w:tcPr>
          <w:p w14:paraId="572E9741">
            <w:pPr>
              <w:widowControl w:val="0"/>
              <w:spacing w:after="0"/>
              <w:rPr>
                <w:rFonts w:ascii="Arial" w:hAnsi="Arial" w:eastAsia="Corsiva" w:cs="Arial"/>
                <w:sz w:val="18"/>
                <w:szCs w:val="18"/>
              </w:rPr>
            </w:pPr>
          </w:p>
        </w:tc>
        <w:tc>
          <w:tcPr>
            <w:tcW w:w="737" w:type="dxa"/>
            <w:vMerge w:val="continue"/>
          </w:tcPr>
          <w:p w14:paraId="316D84D0">
            <w:pPr>
              <w:widowControl w:val="0"/>
              <w:spacing w:after="0"/>
              <w:rPr>
                <w:rFonts w:ascii="Arial" w:hAnsi="Arial" w:eastAsia="Corsiva" w:cs="Arial"/>
                <w:sz w:val="18"/>
                <w:szCs w:val="18"/>
              </w:rPr>
            </w:pPr>
          </w:p>
        </w:tc>
      </w:tr>
      <w:tr w14:paraId="03AD8B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</w:tcPr>
          <w:p w14:paraId="2432652B">
            <w:pPr>
              <w:tabs>
                <w:tab w:val="left" w:pos="1021"/>
              </w:tabs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Abandono de área</w:t>
            </w:r>
          </w:p>
        </w:tc>
        <w:tc>
          <w:tcPr>
            <w:tcW w:w="2835" w:type="dxa"/>
          </w:tcPr>
          <w:p w14:paraId="3C5FD98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  <w:vMerge w:val="continue"/>
          </w:tcPr>
          <w:p w14:paraId="442988CE">
            <w:pPr>
              <w:widowControl w:val="0"/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31" w:type="dxa"/>
          </w:tcPr>
          <w:p w14:paraId="0872227A">
            <w:pPr>
              <w:spacing w:after="0" w:line="240" w:lineRule="auto"/>
              <w:rPr>
                <w:rFonts w:ascii="Arial" w:hAnsi="Arial" w:eastAsia="Corsiva" w:cs="Arial"/>
                <w:sz w:val="18"/>
                <w:szCs w:val="18"/>
              </w:rPr>
            </w:pPr>
          </w:p>
        </w:tc>
        <w:tc>
          <w:tcPr>
            <w:tcW w:w="2523" w:type="dxa"/>
          </w:tcPr>
          <w:p w14:paraId="1DA15B6B">
            <w:pPr>
              <w:spacing w:after="0" w:line="240" w:lineRule="auto"/>
              <w:rPr>
                <w:rFonts w:ascii="Arial" w:hAnsi="Arial" w:eastAsia="Corsiva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Aplicar as técnicas de prevenção e tratamento do estado de choque</w:t>
            </w:r>
          </w:p>
        </w:tc>
        <w:tc>
          <w:tcPr>
            <w:tcW w:w="737" w:type="dxa"/>
            <w:vMerge w:val="continue"/>
          </w:tcPr>
          <w:p w14:paraId="523CDB15">
            <w:pPr>
              <w:widowControl w:val="0"/>
              <w:spacing w:after="0"/>
              <w:rPr>
                <w:rFonts w:ascii="Arial" w:hAnsi="Arial" w:eastAsia="Corsiva" w:cs="Arial"/>
                <w:sz w:val="18"/>
                <w:szCs w:val="18"/>
              </w:rPr>
            </w:pPr>
          </w:p>
        </w:tc>
      </w:tr>
      <w:tr w14:paraId="6A4B91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</w:tcPr>
          <w:p w14:paraId="33DAC7CB">
            <w:pPr>
              <w:tabs>
                <w:tab w:val="left" w:pos="1021"/>
              </w:tabs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Pessoas com mobilidade reduzida</w:t>
            </w:r>
          </w:p>
        </w:tc>
        <w:tc>
          <w:tcPr>
            <w:tcW w:w="2835" w:type="dxa"/>
          </w:tcPr>
          <w:p w14:paraId="6B2F86E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  <w:vMerge w:val="continue"/>
          </w:tcPr>
          <w:p w14:paraId="1957CCDA">
            <w:pPr>
              <w:widowControl w:val="0"/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31" w:type="dxa"/>
          </w:tcPr>
          <w:p w14:paraId="585A74D3">
            <w:pPr>
              <w:spacing w:after="0" w:line="240" w:lineRule="auto"/>
              <w:rPr>
                <w:rFonts w:ascii="Arial" w:hAnsi="Arial" w:eastAsia="Corsiva" w:cs="Arial"/>
                <w:sz w:val="18"/>
                <w:szCs w:val="18"/>
              </w:rPr>
            </w:pPr>
          </w:p>
        </w:tc>
        <w:tc>
          <w:tcPr>
            <w:tcW w:w="2523" w:type="dxa"/>
          </w:tcPr>
          <w:p w14:paraId="2140B43F">
            <w:pPr>
              <w:spacing w:after="0" w:line="240" w:lineRule="auto"/>
              <w:rPr>
                <w:rFonts w:ascii="Arial" w:hAnsi="Arial" w:eastAsia="Corsiva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Aplicar as técnicas de contenção de hemorragias</w:t>
            </w:r>
          </w:p>
        </w:tc>
        <w:tc>
          <w:tcPr>
            <w:tcW w:w="737" w:type="dxa"/>
            <w:vMerge w:val="continue"/>
          </w:tcPr>
          <w:p w14:paraId="4A4F9673">
            <w:pPr>
              <w:widowControl w:val="0"/>
              <w:spacing w:after="0"/>
              <w:rPr>
                <w:rFonts w:ascii="Arial" w:hAnsi="Arial" w:eastAsia="Corsiva" w:cs="Arial"/>
                <w:sz w:val="18"/>
                <w:szCs w:val="18"/>
              </w:rPr>
            </w:pPr>
          </w:p>
        </w:tc>
      </w:tr>
      <w:tr w14:paraId="54ABC0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</w:tcPr>
          <w:p w14:paraId="700C0A56">
            <w:pPr>
              <w:tabs>
                <w:tab w:val="left" w:pos="1021"/>
              </w:tabs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Riscos específicos da planta: conhecimento</w:t>
            </w:r>
          </w:p>
        </w:tc>
        <w:tc>
          <w:tcPr>
            <w:tcW w:w="2835" w:type="dxa"/>
          </w:tcPr>
          <w:p w14:paraId="18F5738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  <w:vMerge w:val="continue"/>
          </w:tcPr>
          <w:p w14:paraId="1B5E36FF">
            <w:pPr>
              <w:widowControl w:val="0"/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31" w:type="dxa"/>
          </w:tcPr>
          <w:p w14:paraId="0870A184">
            <w:pPr>
              <w:spacing w:after="0" w:line="240" w:lineRule="auto"/>
              <w:rPr>
                <w:rFonts w:ascii="Arial" w:hAnsi="Arial" w:eastAsia="Corsiva" w:cs="Arial"/>
                <w:sz w:val="18"/>
                <w:szCs w:val="18"/>
              </w:rPr>
            </w:pPr>
          </w:p>
        </w:tc>
        <w:tc>
          <w:tcPr>
            <w:tcW w:w="2523" w:type="dxa"/>
          </w:tcPr>
          <w:p w14:paraId="63F1065D">
            <w:pPr>
              <w:spacing w:after="0" w:line="240" w:lineRule="auto"/>
              <w:rPr>
                <w:rFonts w:ascii="Arial" w:hAnsi="Arial" w:eastAsia="Corsiva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Aplicar a técnica de retirada rápida da vítima.</w:t>
            </w:r>
          </w:p>
        </w:tc>
        <w:tc>
          <w:tcPr>
            <w:tcW w:w="737" w:type="dxa"/>
            <w:vMerge w:val="continue"/>
          </w:tcPr>
          <w:p w14:paraId="308E0D94">
            <w:pPr>
              <w:widowControl w:val="0"/>
              <w:spacing w:after="0"/>
              <w:rPr>
                <w:rFonts w:ascii="Arial" w:hAnsi="Arial" w:eastAsia="Corsiva" w:cs="Arial"/>
                <w:sz w:val="18"/>
                <w:szCs w:val="18"/>
              </w:rPr>
            </w:pPr>
          </w:p>
        </w:tc>
      </w:tr>
      <w:tr w14:paraId="193582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45" w:type="dxa"/>
          </w:tcPr>
          <w:p w14:paraId="5C144B76">
            <w:pPr>
              <w:tabs>
                <w:tab w:val="left" w:pos="1356"/>
              </w:tabs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</w:r>
            <w:r>
              <w:rPr>
                <w:rFonts w:ascii="Arial" w:hAnsi="Arial" w:cs="Arial"/>
                <w:sz w:val="18"/>
                <w:szCs w:val="18"/>
              </w:rPr>
              <w:t>Avaliação</w:t>
            </w:r>
          </w:p>
        </w:tc>
        <w:tc>
          <w:tcPr>
            <w:tcW w:w="2835" w:type="dxa"/>
          </w:tcPr>
          <w:p w14:paraId="119FDD2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Demonstrar conhecimento sobre os assuntos ministrados.</w:t>
            </w:r>
          </w:p>
        </w:tc>
        <w:tc>
          <w:tcPr>
            <w:tcW w:w="680" w:type="dxa"/>
            <w:vMerge w:val="continue"/>
          </w:tcPr>
          <w:p w14:paraId="3CF35770">
            <w:pPr>
              <w:widowControl w:val="0"/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31" w:type="dxa"/>
          </w:tcPr>
          <w:p w14:paraId="5E6E47B7">
            <w:pPr>
              <w:spacing w:after="0" w:line="240" w:lineRule="auto"/>
              <w:rPr>
                <w:rFonts w:ascii="Arial" w:hAnsi="Arial" w:eastAsia="Corsiva" w:cs="Arial"/>
                <w:sz w:val="18"/>
                <w:szCs w:val="18"/>
              </w:rPr>
            </w:pPr>
          </w:p>
        </w:tc>
        <w:tc>
          <w:tcPr>
            <w:tcW w:w="2523" w:type="dxa"/>
          </w:tcPr>
          <w:p w14:paraId="47C22420">
            <w:pPr>
              <w:spacing w:after="0" w:line="240" w:lineRule="auto"/>
              <w:rPr>
                <w:rFonts w:ascii="Arial" w:hAnsi="Arial" w:eastAsia="Corsiva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Demonstrar conhecimento sobre os assuntos ministrados</w:t>
            </w:r>
          </w:p>
        </w:tc>
        <w:tc>
          <w:tcPr>
            <w:tcW w:w="737" w:type="dxa"/>
            <w:vMerge w:val="continue"/>
          </w:tcPr>
          <w:p w14:paraId="7DF0C7FF">
            <w:pPr>
              <w:widowControl w:val="0"/>
              <w:spacing w:after="0"/>
              <w:rPr>
                <w:rFonts w:ascii="Arial" w:hAnsi="Arial" w:eastAsia="Corsiva" w:cs="Arial"/>
                <w:sz w:val="18"/>
                <w:szCs w:val="18"/>
              </w:rPr>
            </w:pPr>
          </w:p>
        </w:tc>
      </w:tr>
    </w:tbl>
    <w:p w14:paraId="34E84519">
      <w:pPr>
        <w:rPr>
          <w:rFonts w:ascii="Arial" w:hAnsi="Arial" w:eastAsia="Corsiva" w:cs="Arial"/>
          <w:sz w:val="18"/>
          <w:szCs w:val="18"/>
        </w:rPr>
      </w:pPr>
    </w:p>
    <w:p w14:paraId="4DAF9A43">
      <w:pPr>
        <w:jc w:val="center"/>
        <w:rPr>
          <w:rFonts w:hint="default" w:ascii="Arial" w:hAnsi="Arial" w:eastAsia="Corsiva" w:cs="Arial"/>
          <w:sz w:val="24"/>
          <w:szCs w:val="24"/>
          <w:lang w:val="pt-BR"/>
        </w:rPr>
      </w:pPr>
      <w:r>
        <w:rPr>
          <w:rFonts w:ascii="Arial" w:hAnsi="Arial" w:eastAsia="Corsiva" w:cs="Arial"/>
          <w:sz w:val="32"/>
          <w:szCs w:val="32"/>
        </w:rPr>
        <w:t xml:space="preserve">        </w:t>
      </w:r>
      <w:r>
        <w:rPr>
          <w:rFonts w:ascii="Arial" w:hAnsi="Arial" w:eastAsia="Corsiva" w:cs="Arial"/>
          <w:sz w:val="24"/>
          <w:szCs w:val="24"/>
        </w:rPr>
        <w:t>T.C.S   CURSOS E SERVIÇOS  CNPJ 32.340.932/0001-70   RUA: ABÍLIO TAVARES PIRES Nº199    BAIRRO : CENTENÁRIO                                                                                                                                                       CIDADE : CATAGUASES  - M. G  CEL: (32)  99996-7877 –(32) 98490-5610</w:t>
      </w:r>
      <w:r>
        <w:rPr>
          <w:rFonts w:hint="default" w:ascii="Arial" w:hAnsi="Arial" w:eastAsia="Corsiva" w:cs="Arial"/>
          <w:sz w:val="24"/>
          <w:szCs w:val="24"/>
          <w:lang w:val="pt-BR"/>
        </w:rPr>
        <w:t xml:space="preserve"> Numeração - {{COD}}</w:t>
      </w:r>
      <w:bookmarkStart w:id="0" w:name="_GoBack"/>
      <w:bookmarkEnd w:id="0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6839" w:h="11907" w:orient="landscape"/>
      <w:pgMar w:top="284" w:right="851" w:bottom="0" w:left="820" w:header="427" w:footer="708" w:gutter="0"/>
      <w:pgBorders w:offsetFrom="page">
        <w:top w:val="single" w:color="FF0000" w:sz="48" w:space="24"/>
        <w:left w:val="single" w:color="FF0000" w:sz="48" w:space="24"/>
        <w:bottom w:val="single" w:color="FF0000" w:sz="48" w:space="24"/>
        <w:right w:val="single" w:color="FF0000" w:sz="48" w:space="24"/>
      </w:pgBorders>
      <w:pgNumType w:start="1"/>
      <w:cols w:space="720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rsiva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44B8C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D9E546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4308C6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DED7C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>
        <v:shape id="WordPictureWatermark4887357" o:spid="_x0000_s2050" o:spt="75" type="#_x0000_t75" style="position:absolute;left:0pt;height:520.7pt;width:757.4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 nova centralizada - Cópia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3B718A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>
        <v:shape id="WordPictureWatermark4887356" o:spid="_x0000_s2051" o:spt="75" type="#_x0000_t75" style="position:absolute;left:0pt;height:520.7pt;width:757.4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 nova centralizada - Cópia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231596">
    <w:pP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>
        <v:shape id="WordPictureWatermark4887355" o:spid="_x0000_s2049" o:spt="75" type="#_x0000_t75" style="position:absolute;left:0pt;height:520.7pt;width:757.4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Logo nova centralizada - Cópia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hyphenationZone w:val="425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404"/>
    <w:rsid w:val="00002827"/>
    <w:rsid w:val="000064A5"/>
    <w:rsid w:val="000143B1"/>
    <w:rsid w:val="00023B83"/>
    <w:rsid w:val="00034BEF"/>
    <w:rsid w:val="000501AD"/>
    <w:rsid w:val="00060256"/>
    <w:rsid w:val="000664B9"/>
    <w:rsid w:val="00075D58"/>
    <w:rsid w:val="000A3A66"/>
    <w:rsid w:val="000A5599"/>
    <w:rsid w:val="000A5B9E"/>
    <w:rsid w:val="000A657A"/>
    <w:rsid w:val="000D679E"/>
    <w:rsid w:val="000F19D8"/>
    <w:rsid w:val="000F20DF"/>
    <w:rsid w:val="000F2800"/>
    <w:rsid w:val="000F498C"/>
    <w:rsid w:val="000F78C6"/>
    <w:rsid w:val="000F7D47"/>
    <w:rsid w:val="00101915"/>
    <w:rsid w:val="001023D1"/>
    <w:rsid w:val="00105598"/>
    <w:rsid w:val="001131FB"/>
    <w:rsid w:val="00115C01"/>
    <w:rsid w:val="00116720"/>
    <w:rsid w:val="00120D48"/>
    <w:rsid w:val="00130B41"/>
    <w:rsid w:val="00137B92"/>
    <w:rsid w:val="00146464"/>
    <w:rsid w:val="00152B5E"/>
    <w:rsid w:val="00157EFC"/>
    <w:rsid w:val="001632AC"/>
    <w:rsid w:val="00166330"/>
    <w:rsid w:val="001866A4"/>
    <w:rsid w:val="001A0C08"/>
    <w:rsid w:val="001A6E0E"/>
    <w:rsid w:val="001B2800"/>
    <w:rsid w:val="001C1C5D"/>
    <w:rsid w:val="001D4FD2"/>
    <w:rsid w:val="001D7334"/>
    <w:rsid w:val="00202D80"/>
    <w:rsid w:val="00232553"/>
    <w:rsid w:val="00233201"/>
    <w:rsid w:val="002420E6"/>
    <w:rsid w:val="00243877"/>
    <w:rsid w:val="00251233"/>
    <w:rsid w:val="002514DF"/>
    <w:rsid w:val="00264532"/>
    <w:rsid w:val="002702B3"/>
    <w:rsid w:val="00292D2A"/>
    <w:rsid w:val="002B18DE"/>
    <w:rsid w:val="002C38C4"/>
    <w:rsid w:val="002D4638"/>
    <w:rsid w:val="002D6330"/>
    <w:rsid w:val="002E33C8"/>
    <w:rsid w:val="003148A6"/>
    <w:rsid w:val="0032367A"/>
    <w:rsid w:val="00325645"/>
    <w:rsid w:val="003417BB"/>
    <w:rsid w:val="00351C39"/>
    <w:rsid w:val="003632AD"/>
    <w:rsid w:val="00374296"/>
    <w:rsid w:val="00375D30"/>
    <w:rsid w:val="00380C9B"/>
    <w:rsid w:val="0039368A"/>
    <w:rsid w:val="003B0F1D"/>
    <w:rsid w:val="003B17AF"/>
    <w:rsid w:val="003B5393"/>
    <w:rsid w:val="003C775A"/>
    <w:rsid w:val="003D06F5"/>
    <w:rsid w:val="003D3596"/>
    <w:rsid w:val="003D6D54"/>
    <w:rsid w:val="003D7246"/>
    <w:rsid w:val="003E01CD"/>
    <w:rsid w:val="003E70B1"/>
    <w:rsid w:val="00401C9C"/>
    <w:rsid w:val="00414783"/>
    <w:rsid w:val="00414C4D"/>
    <w:rsid w:val="00420743"/>
    <w:rsid w:val="0042406E"/>
    <w:rsid w:val="00424BFF"/>
    <w:rsid w:val="00446F44"/>
    <w:rsid w:val="004517E9"/>
    <w:rsid w:val="0045347A"/>
    <w:rsid w:val="00466CEA"/>
    <w:rsid w:val="004721BA"/>
    <w:rsid w:val="00474AEB"/>
    <w:rsid w:val="00486D79"/>
    <w:rsid w:val="004A752F"/>
    <w:rsid w:val="004B032D"/>
    <w:rsid w:val="004C27E4"/>
    <w:rsid w:val="004C4DD9"/>
    <w:rsid w:val="004D0878"/>
    <w:rsid w:val="004D2D33"/>
    <w:rsid w:val="004E25E8"/>
    <w:rsid w:val="004E32A2"/>
    <w:rsid w:val="004E4F42"/>
    <w:rsid w:val="00502A05"/>
    <w:rsid w:val="005068FA"/>
    <w:rsid w:val="00510C43"/>
    <w:rsid w:val="005373FE"/>
    <w:rsid w:val="00551A27"/>
    <w:rsid w:val="005649D7"/>
    <w:rsid w:val="00576E69"/>
    <w:rsid w:val="00585970"/>
    <w:rsid w:val="005914BC"/>
    <w:rsid w:val="00591855"/>
    <w:rsid w:val="00596238"/>
    <w:rsid w:val="005A1F15"/>
    <w:rsid w:val="005B1C1D"/>
    <w:rsid w:val="005B7D21"/>
    <w:rsid w:val="005C551D"/>
    <w:rsid w:val="005C6C7F"/>
    <w:rsid w:val="005D3BE2"/>
    <w:rsid w:val="005D5FC9"/>
    <w:rsid w:val="005D6B5A"/>
    <w:rsid w:val="005D7E59"/>
    <w:rsid w:val="005F0B46"/>
    <w:rsid w:val="00601DE1"/>
    <w:rsid w:val="006027D2"/>
    <w:rsid w:val="00604F29"/>
    <w:rsid w:val="00622A10"/>
    <w:rsid w:val="00641C57"/>
    <w:rsid w:val="00646A59"/>
    <w:rsid w:val="006536B6"/>
    <w:rsid w:val="00653A61"/>
    <w:rsid w:val="006638C4"/>
    <w:rsid w:val="00670045"/>
    <w:rsid w:val="006837BC"/>
    <w:rsid w:val="00692DC3"/>
    <w:rsid w:val="00696894"/>
    <w:rsid w:val="006A0C09"/>
    <w:rsid w:val="006A529C"/>
    <w:rsid w:val="006B200B"/>
    <w:rsid w:val="006B6248"/>
    <w:rsid w:val="006B6933"/>
    <w:rsid w:val="006B7702"/>
    <w:rsid w:val="006C3518"/>
    <w:rsid w:val="006F25EF"/>
    <w:rsid w:val="006F698B"/>
    <w:rsid w:val="00706AC3"/>
    <w:rsid w:val="00710E9D"/>
    <w:rsid w:val="00714FB3"/>
    <w:rsid w:val="00716228"/>
    <w:rsid w:val="00720683"/>
    <w:rsid w:val="007226F8"/>
    <w:rsid w:val="007417DF"/>
    <w:rsid w:val="00741C75"/>
    <w:rsid w:val="0076237C"/>
    <w:rsid w:val="00762985"/>
    <w:rsid w:val="00763EE9"/>
    <w:rsid w:val="00772517"/>
    <w:rsid w:val="00796863"/>
    <w:rsid w:val="007A760C"/>
    <w:rsid w:val="007B28FC"/>
    <w:rsid w:val="007C0EA6"/>
    <w:rsid w:val="007C11D8"/>
    <w:rsid w:val="007C6F30"/>
    <w:rsid w:val="007D35D8"/>
    <w:rsid w:val="007E2B73"/>
    <w:rsid w:val="007F2404"/>
    <w:rsid w:val="007F4583"/>
    <w:rsid w:val="00811B04"/>
    <w:rsid w:val="00827E6F"/>
    <w:rsid w:val="008355D8"/>
    <w:rsid w:val="008412F7"/>
    <w:rsid w:val="0086068C"/>
    <w:rsid w:val="00871DF4"/>
    <w:rsid w:val="00872449"/>
    <w:rsid w:val="00873B02"/>
    <w:rsid w:val="00885EF2"/>
    <w:rsid w:val="00886731"/>
    <w:rsid w:val="008A4EF0"/>
    <w:rsid w:val="008A70A3"/>
    <w:rsid w:val="008C5944"/>
    <w:rsid w:val="008D0D56"/>
    <w:rsid w:val="008D414F"/>
    <w:rsid w:val="008D4397"/>
    <w:rsid w:val="008D6DCA"/>
    <w:rsid w:val="008E0A5B"/>
    <w:rsid w:val="008E17F6"/>
    <w:rsid w:val="008E5EEA"/>
    <w:rsid w:val="008F520A"/>
    <w:rsid w:val="00902932"/>
    <w:rsid w:val="00902B44"/>
    <w:rsid w:val="00905065"/>
    <w:rsid w:val="009131F6"/>
    <w:rsid w:val="009252D6"/>
    <w:rsid w:val="00931491"/>
    <w:rsid w:val="00934B1C"/>
    <w:rsid w:val="00945417"/>
    <w:rsid w:val="009562A9"/>
    <w:rsid w:val="0095679C"/>
    <w:rsid w:val="00980D2F"/>
    <w:rsid w:val="00990605"/>
    <w:rsid w:val="00991E51"/>
    <w:rsid w:val="00993E50"/>
    <w:rsid w:val="00995E7A"/>
    <w:rsid w:val="009975D2"/>
    <w:rsid w:val="009A14B0"/>
    <w:rsid w:val="009C2174"/>
    <w:rsid w:val="009D1B1B"/>
    <w:rsid w:val="009E3A5E"/>
    <w:rsid w:val="009E7CCF"/>
    <w:rsid w:val="009F0F01"/>
    <w:rsid w:val="00A005B3"/>
    <w:rsid w:val="00A017FD"/>
    <w:rsid w:val="00A034E8"/>
    <w:rsid w:val="00A125ED"/>
    <w:rsid w:val="00A14ABD"/>
    <w:rsid w:val="00A251D4"/>
    <w:rsid w:val="00A358C5"/>
    <w:rsid w:val="00A40F4E"/>
    <w:rsid w:val="00A54A3C"/>
    <w:rsid w:val="00A6745D"/>
    <w:rsid w:val="00A92E59"/>
    <w:rsid w:val="00AA000F"/>
    <w:rsid w:val="00AA03B9"/>
    <w:rsid w:val="00AA0940"/>
    <w:rsid w:val="00AB1F8A"/>
    <w:rsid w:val="00AD3517"/>
    <w:rsid w:val="00AD5B31"/>
    <w:rsid w:val="00AD7154"/>
    <w:rsid w:val="00AD71E6"/>
    <w:rsid w:val="00AE407A"/>
    <w:rsid w:val="00AE7C0F"/>
    <w:rsid w:val="00B12251"/>
    <w:rsid w:val="00B22720"/>
    <w:rsid w:val="00B304D6"/>
    <w:rsid w:val="00B40AFB"/>
    <w:rsid w:val="00B57322"/>
    <w:rsid w:val="00B60197"/>
    <w:rsid w:val="00B61607"/>
    <w:rsid w:val="00B702D2"/>
    <w:rsid w:val="00B716F5"/>
    <w:rsid w:val="00B72FF9"/>
    <w:rsid w:val="00B7631F"/>
    <w:rsid w:val="00B8048B"/>
    <w:rsid w:val="00B91C76"/>
    <w:rsid w:val="00B9488A"/>
    <w:rsid w:val="00BA2EFD"/>
    <w:rsid w:val="00BB2C62"/>
    <w:rsid w:val="00BB2E08"/>
    <w:rsid w:val="00BB4B70"/>
    <w:rsid w:val="00BB66D9"/>
    <w:rsid w:val="00BC792C"/>
    <w:rsid w:val="00BE147A"/>
    <w:rsid w:val="00BE5B9A"/>
    <w:rsid w:val="00BE68C4"/>
    <w:rsid w:val="00C0057C"/>
    <w:rsid w:val="00C00682"/>
    <w:rsid w:val="00C17203"/>
    <w:rsid w:val="00C21858"/>
    <w:rsid w:val="00C2337A"/>
    <w:rsid w:val="00C31684"/>
    <w:rsid w:val="00C36FE3"/>
    <w:rsid w:val="00C37F2F"/>
    <w:rsid w:val="00C42389"/>
    <w:rsid w:val="00C50574"/>
    <w:rsid w:val="00C53AE6"/>
    <w:rsid w:val="00C560C0"/>
    <w:rsid w:val="00C61DA4"/>
    <w:rsid w:val="00C67FBD"/>
    <w:rsid w:val="00C70C95"/>
    <w:rsid w:val="00C922B2"/>
    <w:rsid w:val="00C937B9"/>
    <w:rsid w:val="00CB2BEC"/>
    <w:rsid w:val="00CB4333"/>
    <w:rsid w:val="00CB7394"/>
    <w:rsid w:val="00CD31D9"/>
    <w:rsid w:val="00CD7F39"/>
    <w:rsid w:val="00CE598B"/>
    <w:rsid w:val="00CF47FC"/>
    <w:rsid w:val="00CF6748"/>
    <w:rsid w:val="00CF6B99"/>
    <w:rsid w:val="00D01A4C"/>
    <w:rsid w:val="00D02F30"/>
    <w:rsid w:val="00D07056"/>
    <w:rsid w:val="00D26CD2"/>
    <w:rsid w:val="00D331AE"/>
    <w:rsid w:val="00D35321"/>
    <w:rsid w:val="00D36BF6"/>
    <w:rsid w:val="00D43764"/>
    <w:rsid w:val="00D439E8"/>
    <w:rsid w:val="00D452D7"/>
    <w:rsid w:val="00D61E8D"/>
    <w:rsid w:val="00D83DE8"/>
    <w:rsid w:val="00D8474B"/>
    <w:rsid w:val="00D9286B"/>
    <w:rsid w:val="00DB38BE"/>
    <w:rsid w:val="00DE11DC"/>
    <w:rsid w:val="00DE1953"/>
    <w:rsid w:val="00DE482B"/>
    <w:rsid w:val="00DF0396"/>
    <w:rsid w:val="00DF1410"/>
    <w:rsid w:val="00E070D8"/>
    <w:rsid w:val="00E141AC"/>
    <w:rsid w:val="00E146E4"/>
    <w:rsid w:val="00E15BFA"/>
    <w:rsid w:val="00E2006C"/>
    <w:rsid w:val="00E221C5"/>
    <w:rsid w:val="00E27119"/>
    <w:rsid w:val="00E27F09"/>
    <w:rsid w:val="00E350A5"/>
    <w:rsid w:val="00E43375"/>
    <w:rsid w:val="00E453C0"/>
    <w:rsid w:val="00E572F3"/>
    <w:rsid w:val="00E57621"/>
    <w:rsid w:val="00E62BB0"/>
    <w:rsid w:val="00E631B1"/>
    <w:rsid w:val="00E64966"/>
    <w:rsid w:val="00E73A16"/>
    <w:rsid w:val="00E77015"/>
    <w:rsid w:val="00E86042"/>
    <w:rsid w:val="00E867C9"/>
    <w:rsid w:val="00EA4703"/>
    <w:rsid w:val="00EA497A"/>
    <w:rsid w:val="00EC2DBE"/>
    <w:rsid w:val="00ED50B3"/>
    <w:rsid w:val="00EE0A01"/>
    <w:rsid w:val="00EE4E28"/>
    <w:rsid w:val="00EF1272"/>
    <w:rsid w:val="00EF2620"/>
    <w:rsid w:val="00F2361D"/>
    <w:rsid w:val="00F27544"/>
    <w:rsid w:val="00F3129A"/>
    <w:rsid w:val="00F32A89"/>
    <w:rsid w:val="00F32E69"/>
    <w:rsid w:val="00F4278C"/>
    <w:rsid w:val="00F43A12"/>
    <w:rsid w:val="00F4636A"/>
    <w:rsid w:val="00F707D1"/>
    <w:rsid w:val="00F837CE"/>
    <w:rsid w:val="00FB17FE"/>
    <w:rsid w:val="00FB1B22"/>
    <w:rsid w:val="00FB36B4"/>
    <w:rsid w:val="00FB73A8"/>
    <w:rsid w:val="00FC18A7"/>
    <w:rsid w:val="00FD3D31"/>
    <w:rsid w:val="00FD613E"/>
    <w:rsid w:val="00FE0B9F"/>
    <w:rsid w:val="00FE3D3C"/>
    <w:rsid w:val="00FE7A52"/>
    <w:rsid w:val="00FF49D0"/>
    <w:rsid w:val="0798174C"/>
    <w:rsid w:val="37FC06DF"/>
    <w:rsid w:val="6C2C7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pt-BR" w:eastAsia="pt-BR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1">
    <w:name w:val="footer"/>
    <w:basedOn w:val="1"/>
    <w:link w:val="17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2">
    <w:name w:val="Balloon Text"/>
    <w:basedOn w:val="1"/>
    <w:link w:val="16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3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customStyle="1" w:styleId="14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">
    <w:name w:val="_Style 12"/>
    <w:basedOn w:val="14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6">
    <w:name w:val="Texto de balão Char"/>
    <w:basedOn w:val="8"/>
    <w:link w:val="12"/>
    <w:semiHidden/>
    <w:qFormat/>
    <w:uiPriority w:val="99"/>
    <w:rPr>
      <w:rFonts w:ascii="Segoe UI" w:hAnsi="Segoe UI" w:eastAsia="Calibri" w:cs="Segoe UI"/>
      <w:sz w:val="18"/>
      <w:szCs w:val="18"/>
    </w:rPr>
  </w:style>
  <w:style w:type="character" w:customStyle="1" w:styleId="17">
    <w:name w:val="Rodapé Char"/>
    <w:basedOn w:val="8"/>
    <w:link w:val="11"/>
    <w:qFormat/>
    <w:uiPriority w:val="99"/>
    <w:rPr>
      <w:rFonts w:ascii="Calibri" w:hAnsi="Calibri" w:eastAsia="Calibri" w:cs="Calibr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customXml" Target="../customXml/item1.xml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  <customShpInfo spid="_x0000_s2051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A853E94-B3FF-47B1-AE99-6105B382D8C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638</Words>
  <Characters>3451</Characters>
  <Lines>28</Lines>
  <Paragraphs>8</Paragraphs>
  <TotalTime>11</TotalTime>
  <ScaleCrop>false</ScaleCrop>
  <LinksUpToDate>false</LinksUpToDate>
  <CharactersWithSpaces>4081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2025-11-20T14:11:00Z</dcterms:created>
  <dc:creator>Alexandre</dc:creator>
  <cp:lastModifiedBy>Pedro Paulo</cp:lastModifiedBy>
  <cp:lastPrinted>2025-11-20T14:40:00Z</cp:lastPrinted>
  <dcterms:modified xsi:type="dcterms:W3CDTF">2026-05-03T22:38:10Z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1046-12.9.0.21549</vt:lpwstr>
  </property>
  <property fmtid="{D5CDD505-2E9C-101B-9397-08002B2CF9AE}" pid="3" name="ICV">
    <vt:lpwstr>149CB61999894C8AA1675D629AF692A9_13</vt:lpwstr>
  </property>
</Properties>
</file>