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Mortalidade por câncer no Brasil, 2015–2024: um aumento inteiramente demográfico, e um gradiente social que se inverte no colo do útero</w:t>
      </w:r>
    </w:p>
    <w:p>
      <w:pPr>
        <w:spacing w:after="360"/>
      </w:pPr>
      <w:r>
        <w:rPr>
          <w:i/>
          <w:color w:val="52514E"/>
          <w:sz w:val="19"/>
        </w:rPr>
        <w:t>Manuscrito submetido sem identificação de autoria. As tabelas citadas no texto estão no material suplementar, ao final, com a mesma numeração precedida de S.</w:t>
      </w:r>
    </w:p>
    <w:p>
      <w:pPr>
        <w:pStyle w:val="Heading1"/>
      </w:pPr>
      <w:r>
        <w:t>Resumo</w:t>
      </w:r>
    </w:p>
    <w:p>
      <w:r>
        <w:rPr>
          <w:b/>
        </w:rPr>
        <w:t>Contexto.</w:t>
      </w:r>
      <w:r>
        <w:t xml:space="preserve"> O número de mortes por câncer no Brasil cresce ano a ano, e o crescimento é rotineiramente noticiado como avanço da doença. A população brasileira, no mesmo período, envelheceu depressa. Contagem de óbitos e risco de morrer são grandezas diferentes, e num país em transição demográfica elas podem apontar para lados opostos.</w:t>
      </w:r>
    </w:p>
    <w:p>
      <w:r>
        <w:rPr>
          <w:b/>
        </w:rPr>
        <w:t>Objetivo.</w:t>
      </w:r>
      <w:r>
        <w:t xml:space="preserve"> Separar, na mortalidade por neoplasia maligna registrada no Brasil entre 2015 e 2024, o que é crescimento e envelhecimento populacional do que é mudança de risco; e descrever como o risco remanescente se distribui por idade, sítio do tumor, território e posição social.</w:t>
      </w:r>
    </w:p>
    <w:p>
      <w:r>
        <w:rPr>
          <w:b/>
        </w:rPr>
        <w:t>Métodos.</w:t>
      </w:r>
      <w:r>
        <w:t xml:space="preserve"> Todos os óbitos por neoplasia maligna (CID-10 C00–C97, causa básica truncada em três caracteres) registrados no Sistema de Informações sobre Mortalidade entre 2015 e 2024, agregados por município de residência, ano, faixa etária e sexo (Tabela S1). Denominador pela Projeção da População do IBGE, revisão 2024, por idade simples. Taxas padronizadas pelo método direto com duas populações padrão — Brasil/Censo 2022 e padrão mundial da OMS —, esta última para permitir comparação externa. O aumento no número de óbitos foi decomposto em três termos — tamanho da população, estrutura etária e taxas específicas por idade — pela média das seis ordens de aplicação. O eixo social usa o microdado nacional de 2022–2023, único recorte em disco que traz cor/raça, escolaridade e local de ocorrência; o denominador por cor/raça vem da tabela 9606 do SIDRA (Censo 2022). O gradiente municipal usa quartis de um índice de vulnerabilidade social construído sobre analfabetismo e falta de água, com análise de sensibilidade por redistribuição pro-rata das causas mal definidas. A razão entre a mortalidade de 60 anos ou mais e a de 15 a 49, por capítulo e por sítio, é reportada em log2 com intervalo exato condicional. Como denominador independente do SIM, o Painel de Oncologia do DataSUS fornece os casos diagnosticados por município e ano de diagnóstico; a razão entre óbitos e casos é reportada bruta, padronizada por idade e sem os sítios C44 e C80, com um critério de refutação por sítio declarado antes da medida.</w:t>
      </w:r>
    </w:p>
    <w:p>
      <w:r>
        <w:rPr>
          <w:b/>
        </w:rPr>
        <w:t>Resultados.</w:t>
      </w:r>
      <w:r>
        <w:t xml:space="preserve"> Os óbitos por neoplasia maligna passaram de 205.998 em 2015 para 259.084 em 2024, enquanto a taxa padronizada por idade caiu de 123,04 para 120,18 por 100 mil pelo padrão brasileiro e de 84,56 para 81,43 pelo padrão mundial da OMS (Tabela S2). A decomposição atribui +47.314 óbitos ao envelhecimento e +11.390 ao crescimento populacional, contra −5.619 devidos à queda das taxas específicas (Tabela S4): o aumento é integralmente demográfico. A probabilidade de uma pessoa de 30 anos morrer de câncer antes dos 70 caiu de 7,428% para 7,138% (Tabela S16). Mantido o risco de 2019, teriam sido registrados mais 48.543 óbitos entre 2020 e 2024 (Tabela S5), com o déficit encolhendo de 5,3% para 2,1% ao longo do período. O sítio predominante muda com a idade — leucemias e encéfalo na infância, mama e colo do útero entre 30 e 44 anos, brônquios/pulmões e próstata depois dos 60 (Tabela S6). A mortalidade padronizada é maior onde há menos vulnerabilidade: 127,3 por 100 mil no quartil menos vulnerável contra 91,5 no mais vulnerável, com causas mal definidas em 4,09% e 7,24% dos óbitos respectivamente; redistribuídas as mal definidas, o gradiente cai de 39% para 35% e </w:t>
      </w:r>
      <w:r>
        <w:rPr>
          <w:b/>
        </w:rPr>
        <w:t>persiste</w:t>
      </w:r>
      <w:r>
        <w:t xml:space="preserve"> (Tabela S9). Entre 23 sítios, seis são mais letais no quartil vulnerável, encabeçados pelo colo do útero (razão 1,27), enquanto o cólon é 0,33 (Tabela S10). O colo do útero é também o segundo sítio mais precoce entre os 43 examinados: a razão em log2 entre a mortalidade dos idosos e a dos jovens é de 1,92, contra 9,11 na próstata (Tabela S19). O mesmo padrão reaparece no recorte individual: a taxa padronizada é 132,7 entre pessoas brancas e 98,3 entre pretas, mas o colo do útero mata 10,54 por 100 mil entre indígenas e 5,73 entre brancas, e a próstata 19,82 entre pretos e 16,54 entre brancos (Tabelas S11 e S12). Os óbitos por caso diagnosticado no Painel de Oncologia sobem monotonicamente com a vulnerabilidade, de 0,494 [0,492–0,495] no quartil menos vulnerável a 0,593 [0,587–0,599] no mais vulnerável, resistindo à padronização por idade (0,495 contra 0,589) e à exclusão de C44 e C80 (0,579 contra 0,686); o viés do diagnóstico privado, com 34,6 vínculos de plano por 100 habitantes no Q1 contra 2,5 no Q4, atua no sentido de subestimar o gradiente (Tabela S20). O teste declarado de antemão para atribuir esse gradiente à detecção </w:t>
      </w:r>
      <w:r>
        <w:rPr>
          <w:b/>
        </w:rPr>
        <w:t>reprovou</w:t>
      </w:r>
      <w:r>
        <w:t>: a razão mediana é 1,248 nos sítios de apresentação clínica e 0,963 nos dependentes de rastreamento (Tabela S22).</w:t>
      </w:r>
    </w:p>
    <w:p>
      <w:r>
        <w:rPr>
          <w:b/>
        </w:rPr>
        <w:t>Conclusões.</w:t>
      </w:r>
      <w:r>
        <w:t xml:space="preserve"> O aumento das mortes por câncer no Brasil não é aumento de risco. O gradiente social da mortalidade registrada aparece invertido em relação à expectativa, e a razão entre óbitos e casos diagnosticados anda no sentido oposto ao dele — padrão compatível com diferença de captação, embora este desenho não estabeleça o mecanismo e o teste desenhado para isso tenha reprovado. Os sítios que dependem de rastreamento — colo do útero acima de todos — resistem a essa inversão e são os candidatos naturais a indicador de equidade oncológica no Brasil. O colo do útero acumula as quatro desigualdades medidas neste trabalho: território, vulnerabilidade municipal, cor/raça e idade ao morrer.</w:t>
      </w:r>
    </w:p>
    <w:p>
      <w:r>
        <w:rPr>
          <w:b/>
        </w:rPr>
        <w:t>Palavras-chave:</w:t>
      </w:r>
      <w:r>
        <w:t xml:space="preserve"> neoplasias; mortalidade; padronização por idade; desigualdades em saúde; sistemas de informação em saúde; colo do útero.</w:t>
      </w:r>
    </w:p>
    <w:p>
      <w:pPr>
        <w:pStyle w:val="Heading1"/>
      </w:pPr>
      <w:r>
        <w:t>1. Introdução</w:t>
      </w:r>
    </w:p>
    <w:p>
      <w:r>
        <w:t>Entre 2015 e 2024, o número anual de mortes por câncer registradas no Brasil cresceu em torno de um quarto. A leitura imediata desse número — a de que o câncer avança — é a que circula, e é a que este trabalho examina.</w:t>
      </w:r>
    </w:p>
    <w:p>
      <w:r>
        <w:t>O problema com ela não é estatístico, é demográfico. Câncer é, em quase todos os seus sítios, uma doença de idade avançada: a taxa de mortalidade por 100 mil habitantes separa por duas ordens de grandeza a primeira infância dos maiores de 74 anos (Tabela S3). Um país cuja pirâmide etária se inverte registra mais mortes por câncer ainda que nenhum indivíduo adoeça mais do que antes. Contar óbitos e medir risco, nesse contexto, são operações que podem apontar para lados opostos — e a padronização por idade, longe de ser um refinamento técnico, é o que separa uma leitura da outra.</w:t>
      </w:r>
    </w:p>
    <w:p>
      <w:r>
        <w:t xml:space="preserve">Há uma segunda camada. Mortalidade por câncer registrada não é incidência de câncer. Ela é o produto de três coisas que a base não separa: quanto câncer existe, quanto dele é diagnosticado e corretamente codificado, e quanto tempo as pessoas sobrevivem depois do diagnóstico. Onde o acesso ao diagnóstico é pior, a mortalidade </w:t>
      </w:r>
      <w:r>
        <w:rPr>
          <w:i/>
        </w:rPr>
        <w:t>registrada</w:t>
      </w:r>
      <w:r>
        <w:t xml:space="preserve"> por câncer pode ser menor — e a mortalidade por causa mal definida, maior. Um gradiente social lido sem essa ressalva pode ser exatamente do sinal contrário ao que a intuição sugere, e este trabalho encontra precisamente esse caso.</w:t>
      </w:r>
    </w:p>
    <w:p>
      <w:r>
        <w:t>A pergunta que organiza o texto tem três partes, portanto:</w:t>
      </w:r>
    </w:p>
    <w:p>
      <w:r>
        <w:t>1. quanto do aumento observado é população, envelhecimento e risco?</w:t>
      </w:r>
    </w:p>
    <w:p>
      <w:r>
        <w:t>2. o risco remanescente se distribui como? por idade, por sítio, por território, por posição social?</w:t>
      </w:r>
    </w:p>
    <w:p>
      <w:r>
        <w:t>3. onde o gradiente social observado é epidemiologia e onde é detecção?</w:t>
      </w:r>
    </w:p>
    <w:p>
      <w:r>
        <w:t xml:space="preserve">A terceira é a mais difícil, e a única estratégia honesta disponível com dado de mortalidade é </w:t>
      </w:r>
      <w:r>
        <w:rPr>
          <w:b/>
        </w:rPr>
        <w:t>procurar o sítio que desobedece</w:t>
      </w:r>
      <w:r>
        <w:t>. Se toda a diferença entre municípios ricos e pobres fosse subdiagnóstico, ela seria aproximadamente uniforme entre os tipos de tumor. Um sítio que inverta o gradiente é um sítio cuja mortalidade não está sendo governada por detecção — e é onde o achado social sobrevive.</w:t>
      </w:r>
    </w:p>
    <w:p>
      <w:pPr>
        <w:pStyle w:val="Heading1"/>
      </w:pPr>
      <w:r>
        <w:t>2. Métodos</w:t>
      </w:r>
    </w:p>
    <w:p>
      <w:pPr>
        <w:pStyle w:val="Heading2"/>
      </w:pPr>
      <w:r>
        <w:t>2.1 Dados e recorte de causa</w:t>
      </w:r>
    </w:p>
    <w:p>
      <w:r>
        <w:t xml:space="preserve">O capítulo II da CID-10 vai de C00 a D48, mas D00–D48 reúne neoplasias in situ, benignas e de comportamento incerto — outra doença, com outra história natural. O recorte adotado é </w:t>
      </w:r>
      <w:r>
        <w:rPr>
          <w:b/>
        </w:rPr>
        <w:t>C00–C97</w:t>
      </w:r>
      <w:r>
        <w:t>, o de neoplasia maligna usado pelo Instituto Nacional de Câncer, pela Agência Internacional de Pesquisa em Câncer e pela Organização Mundial da Saúde. A diferença não é cosmética: os 45.953 óbitos de D00–D48 no período são 2% do capítulo, e incluí-los tornaria a série incomparável com qualquer publicação externa.</w:t>
      </w:r>
    </w:p>
    <w:p>
      <w:r>
        <w:t xml:space="preserve">A fonte dos óbitos segue a rota já estabelecida na plataforma que sustenta este trabalho: arquivos </w:t>
      </w:r>
      <w:r>
        <w:rPr>
          <w:rFonts w:ascii="Consolas" w:hAnsi="Consolas"/>
          <w:sz w:val="19"/>
        </w:rPr>
        <w:t>.dbc</w:t>
      </w:r>
      <w:r>
        <w:t xml:space="preserve"> por unidade da federação para 2015–2021 e 2024, e o CSV nacional do OpenDataSUS para 2022–2023, anos em que as duas rotas coincidem exatamente. Para 2024 a rota do CSV foi abandonada porque trazia 6,9% menos óbitos que a do FTP, com a ausência concentrada nos últimos meses do ano.</w:t>
      </w:r>
    </w:p>
    <w:p>
      <w:r>
        <w:t xml:space="preserve">O ano de 2025 existe na base, marcado como preliminar, e </w:t>
      </w:r>
      <w:r>
        <w:rPr>
          <w:b/>
        </w:rPr>
        <w:t>fica fora de todos os cálculos</w:t>
      </w:r>
      <w:r>
        <w:t>. Dado preliminar tem a cauda incompleta e, o que importa mais aqui, tem excesso de imprecisão diagnóstica: a investigação de óbito converte causa mal definida em diagnóstico específico ao longo de meses. Como a precisão da codificação é uma das dimensões medidas neste trabalho (§3.6), misturar versões de vintages diferentes leria como variação geográfica o que seria variação de tempo desde o óbito.</w:t>
      </w:r>
    </w:p>
    <w:p>
      <w:pPr>
        <w:pStyle w:val="Heading2"/>
      </w:pPr>
      <w:r>
        <w:t>2.2 Denominadores e padronização</w:t>
      </w:r>
    </w:p>
    <w:p>
      <w:r>
        <w:t xml:space="preserve">O denominador é a </w:t>
      </w:r>
      <w:r>
        <w:rPr>
          <w:b/>
        </w:rPr>
        <w:t>Projeção da População, revisão 2024, do IBGE</w:t>
      </w:r>
      <w:r>
        <w:t xml:space="preserve"> [8]: população por unidade da federação, ano e </w:t>
      </w:r>
      <w:r>
        <w:rPr>
          <w:b/>
        </w:rPr>
        <w:t>idade simples</w:t>
      </w:r>
      <w:r>
        <w:t>, de 0 a 90 ou mais. É a série oficial posterior ao Censo 2022, e o seu total de 2022 — 210.862.983 — não coincide com os 203.080.756 que o Censo enumerou: a diferença é a subcontagem censitária medida pela Pesquisa de Pós-Enumeração, que o IBGE reconcilia. Para uma taxa de mortalidade essa reconciliação não é opcional. O numerador conta o óbito de quem o recenseamento não encontrou exatamente como conta o dos demais; usar a contagem bruta como denominador superestimaria toda taxa deste artigo, e a Tabela S17 mostra o quanto.</w:t>
      </w:r>
    </w:p>
    <w:p>
      <w:r>
        <w:t xml:space="preserve">A escolha foi feita depois de refazer o estudo inteiro sob cada alternativa (Tabela S17, no apêndice). A projeção anterior (revisão 2018), que a plataforma vinha usando, é </w:t>
      </w:r>
      <w:r>
        <w:rPr>
          <w:b/>
        </w:rPr>
        <w:t>anterior ao Censo</w:t>
      </w:r>
      <w:r>
        <w:t xml:space="preserve"> e põe 214.828.540 pessoas em 2022, com o excesso concentrado nas idades jovens. Uma série reconciliada construída internamente acerta o total e erra a </w:t>
      </w:r>
      <w:r>
        <w:rPr>
          <w:b/>
        </w:rPr>
        <w:t>forma</w:t>
      </w:r>
      <w:r>
        <w:t xml:space="preserve">: ela desloca massa para a primeira infância e retira da faixa de 60 a 74 anos, que é onde o câncer mata — um denominador baixo ali infla a taxa padronizada sem que o total denuncie nada. E a contagem censitária bruta, que é estática, não serve de denominador para série temporal alguma: com ela a taxa padronizada </w:t>
      </w:r>
      <w:r>
        <w:rPr>
          <w:b/>
        </w:rPr>
        <w:t>sobe 25,8%</w:t>
      </w:r>
      <w:r>
        <w:t>, porque um denominador parado devolve a taxa bruta com outro nome.</w:t>
      </w:r>
    </w:p>
    <w:p>
      <w:r>
        <w:t>Ter idade simples também resolve duas limitações declaradas na primeira versão deste trabalho: a padronização pelo padrão mundial passa a ser possível no grão quinquenal em que ele é publicado, e o recorte de 30 a 69 anos da OMS (§3.2) deixa de ser impossível de montar.</w:t>
      </w:r>
    </w:p>
    <w:p>
      <w:r>
        <w:t xml:space="preserve">As taxas padronizadas usam o </w:t>
      </w:r>
      <w:r>
        <w:rPr>
          <w:b/>
        </w:rPr>
        <w:t>método direto</w:t>
      </w:r>
      <w:r>
        <w:t xml:space="preserve"> com </w:t>
      </w:r>
      <w:r>
        <w:rPr>
          <w:b/>
        </w:rPr>
        <w:t>duas</w:t>
      </w:r>
      <w:r>
        <w:t xml:space="preserve"> populações padrão, publicadas lado a lado. A do </w:t>
      </w:r>
      <w:r>
        <w:rPr>
          <w:b/>
        </w:rPr>
        <w:t>Brasil (Censo 2022)</w:t>
      </w:r>
      <w:r>
        <w:t xml:space="preserve"> em sete faixas mantém a comparabilidade interna com o resto da plataforma. A do </w:t>
      </w:r>
      <w:r>
        <w:rPr>
          <w:b/>
        </w:rPr>
        <w:t>padrão mundial da OMS 2000–2025</w:t>
      </w:r>
      <w:r>
        <w:t xml:space="preserve"> [9], em grupos quinquenais, é a que torna esta série comparável com o INCA, a IARC e o GLOBOCAN — a primeira versão deste artigo declarava essa incomparabilidade como limitação, e ela deixa de existir. As duas colunas usam exatamente os mesmos óbitos.</w:t>
      </w:r>
    </w:p>
    <w:p>
      <w:r>
        <w:t>Uma armadilha de implementação merece registro, porque produziu um resultado falso e plausível na primeira medição. Ao padronizar uma taxa por sítio, os estratos sem nenhum óbito não existem no dado agregado; somar apenas os estratos presentes renormaliza os pesos para as faixas em que o tumor ocorre, e infla o resultado. O câncer de laringe apareceu assim com 29,4 óbitos por 100 mil habitantes — cerca de quatro vezes o valor real — porque só as faixas idosas entravam na conta. Toda taxa por sítio neste trabalho parte de um produto cartesiano completo entre estrato e causa, com zero contado como zero.</w:t>
      </w:r>
    </w:p>
    <w:p>
      <w:pPr>
        <w:pStyle w:val="Heading2"/>
      </w:pPr>
      <w:r>
        <w:t>2.3 O que a auditoria do dado encontrou, e o que foi corrigido</w:t>
      </w:r>
    </w:p>
    <w:p>
      <w:r>
        <w:t>Os números deste artigo mudaram entre a primeira e a segunda versão, e a razão não foi dado novo do DataSUS: foi auditoria do que já estava em uso. Registram-se aqui os achados, porque cada um deles é um modo de errar que sobrevive a revisão por pares.</w:t>
      </w:r>
    </w:p>
    <w:p>
      <w:r>
        <w:rPr>
          <w:b/>
        </w:rPr>
        <w:t>O numerador perdia 241 óbitos.</w:t>
      </w:r>
      <w:r>
        <w:t xml:space="preserve"> A tabela agregada por faixa etária que servia de origem não tem onde pôr o óbito sem idade declarada, e ele desaparecia — cerca de um em cada dez mil, sempre para menos. Reconstruído da fonte, o total é 2.293.075 e bate exatamente com a tabela municipal do próprio projeto. Os 241 voltam por redistribuição pro-rata dentro do mesmo ano e da mesma causa.</w:t>
      </w:r>
    </w:p>
    <w:p>
      <w:r>
        <w:rPr>
          <w:b/>
        </w:rPr>
        <w:t>Três bases de denominador conviviam no mesmo artigo.</w:t>
      </w:r>
      <w:r>
        <w:t xml:space="preserve"> A série nacional e a de unidades da federação usavam a projeção de 2018; o recorte por quartil de vulnerabilidade usava o Censo municipal; o de cor/raça, o Censo do SIDRA. A Tabela de unidades da federação e a de quartis, que o leitor compara lado a lado, estavam em escalas diferentes.</w:t>
      </w:r>
    </w:p>
    <w:p>
      <w:r>
        <w:t xml:space="preserve">E a diferença entre bases </w:t>
      </w:r>
      <w:r>
        <w:rPr>
          <w:b/>
        </w:rPr>
        <w:t>não é um deslocamento uniforme</w:t>
      </w:r>
      <w:r>
        <w:t>. Medida unidade por unidade da federação, ela vai de negativa a mais de quinze por cento, e trocar uma base pela outra move dezoito das vinte e sete unidades de posição no ordenamento, com saltos de até treze lugares. Os extremos — Rio Grande do Sul no topo, Maranhão na base — não se movem em nenhuma das duas, e é só sobre eles que o texto da §3.6 se apoia.</w:t>
      </w:r>
    </w:p>
    <w:p>
      <w:r>
        <w:t xml:space="preserve">Agora há uma só base. O eixo municipal usa </w:t>
      </w:r>
      <w:r>
        <w:rPr>
          <w:b/>
        </w:rPr>
        <w:t>forma do Censo e nível da projeção</w:t>
      </w:r>
      <w:r>
        <w:t>: cada município mantém a composição etária enumerada e é escalado pelo fator da sua unidade da federação, ano a ano.</w:t>
      </w:r>
    </w:p>
    <w:p>
      <w:r>
        <w:rPr>
          <w:b/>
        </w:rPr>
        <w:t>Duas perdas menores, ambas declaradas na Tabela S1.</w:t>
      </w:r>
      <w:r>
        <w:t xml:space="preserve"> 121 óbitos por câncer têm sexo ignorado, e ficam fora apenas do recorte por sexo. E 378 estão registrados em códigos de município terminados em </w:t>
      </w:r>
      <w:r>
        <w:rPr>
          <w:rFonts w:ascii="Consolas" w:hAnsi="Consolas"/>
          <w:sz w:val="19"/>
        </w:rPr>
        <w:t>0000</w:t>
      </w:r>
      <w:r>
        <w:t xml:space="preserve"> — "município ignorado" dentro de uma unidade da federação —, que não existem na tabela de municípios; o município se perde, a unidade da federação não, porque está nos dois primeiros dígitos do código.</w:t>
      </w:r>
    </w:p>
    <w:p>
      <w:r>
        <w:rPr>
          <w:b/>
        </w:rPr>
        <w:t>O que a correção mudou, e o que não mudou.</w:t>
      </w:r>
      <w:r>
        <w:t xml:space="preserve"> A Tabela S17 traz a taxa padronizada refeita sob as quatro séries: das três que servem como denominador de série temporal, todas dão queda, entre 2,3% e 4,4%. A decomposição continua atribuindo o aumento inteiro à demografia e sinal negativo ao risco; o gradiente por quartil de vulnerabilidade continua próximo de 40%; e os seis sítios que desobedecem a esse gradiente continuam sendo </w:t>
      </w:r>
      <w:r>
        <w:rPr>
          <w:b/>
        </w:rPr>
        <w:t>os mesmos seis</w:t>
      </w:r>
      <w:r>
        <w:t>.</w:t>
      </w:r>
    </w:p>
    <w:p>
      <w:r>
        <w:t>Nenhum sinal se inverteu. A conclusão do trabalho não dependia da base do denominador — as magnitudes dependiam, e eram publicadas sem essa ressalva.</w:t>
      </w:r>
    </w:p>
    <w:p>
      <w:pPr>
        <w:pStyle w:val="Heading2"/>
      </w:pPr>
      <w:r>
        <w:t>2.4 Decomposição do aumento</w:t>
      </w:r>
    </w:p>
    <w:p>
      <w:r>
        <w:t>O número de óbitos de um ano é o produto de três fatores: o tamanho da população, sua distribuição por faixa etária e as taxas específicas por faixa. A variação entre 2015 e 2024 foi decomposta nesses três termos substituindo-os um a um pelos valores do ano final.</w:t>
      </w:r>
    </w:p>
    <w:p>
      <w:r>
        <w:t xml:space="preserve">Os efeitos não são aditivos, e o valor atribuído a cada termo depende da ordem em que os três são substituídos. Fixar uma ordem embutiria uma preferência arbitrária no resultado; adota-se a </w:t>
      </w:r>
      <w:r>
        <w:rPr>
          <w:b/>
        </w:rPr>
        <w:t>média das seis ordens possíveis</w:t>
      </w:r>
      <w:r>
        <w:t>, e é ela que a Tabela S4 reporta. É a mesma exigência de simetria que Das Gupta [2] formaliza para decomposições de mais de dois fatores — aqui na forma mais simples, a média não ponderada sobre as ordens, que para três fatores é transparente e dispensa a álgebra do caso geral.</w:t>
      </w:r>
    </w:p>
    <w:p>
      <w:pPr>
        <w:pStyle w:val="Heading2"/>
      </w:pPr>
      <w:r>
        <w:t>2.5 O contrafactual de 2019</w:t>
      </w:r>
    </w:p>
    <w:p>
      <w:r>
        <w:t>A Tabela S5 compara os óbitos observados de 2020 a 2024 com os que teriam ocorrido se as taxas específicas por idade de 2019 tivessem se mantido, aplicadas à população efetivamente observada de cada ano.</w:t>
      </w:r>
    </w:p>
    <w:p>
      <w:r>
        <w:t xml:space="preserve">Isto </w:t>
      </w:r>
      <w:r>
        <w:rPr>
          <w:b/>
        </w:rPr>
        <w:t>não é uma estimativa de mortes evitadas</w:t>
      </w:r>
      <w:r>
        <w:t>, e a distinção é o ponto. É a diferença entre o observado e um cenário em que o risco por idade tivesse ficado onde estava às vésperas da pandemia. Ao menos três mecanismos produzem essa diferença e o dado não os separa: risco competitivo (pessoas com câncer que morreram de COVID-19 antes), seleção de mortalidade na coorte mais frágil, e melhora real de prevenção ou tratamento. O quarto mecanismo candidato — piora do registro — pode ser descartado, e é o único que pode: a fração de óbitos por causa mal definida no país caiu ao longo do período, de modo que o déficit não vem de câncer que passou a ser codificado como outra coisa.</w:t>
      </w:r>
    </w:p>
    <w:p>
      <w:pPr>
        <w:pStyle w:val="Heading2"/>
      </w:pPr>
      <w:r>
        <w:t>2.6 O eixo social, e por que ele é 2022–2023</w:t>
      </w:r>
    </w:p>
    <w:p>
      <w:r>
        <w:t>Cor/raça, escolaridade e local de ocorrência do óbito são campos do microdado individual do SIM. O recorte de colunas em disco para 2015–2021 e 2024 não os traz; o arquivo nacional completo, sim, para 2022 e 2023. Todo o eixo social deste trabalho é, portanto, bienal, e a Tabela S1 registra o tamanho dessa base e a fração de registros sem declaração em cada campo.</w:t>
      </w:r>
    </w:p>
    <w:p>
      <w:r>
        <w:t xml:space="preserve">O denominador por cor/raça vem da tabela 9606 do SIDRA (Censo 2022, população por cor ou raça, sexo e idade), agregada nas mesmas sete faixas. Quando o recorte é por sexo, a padronização usa os pesos do </w:t>
      </w:r>
      <w:r>
        <w:rPr>
          <w:b/>
        </w:rPr>
        <w:t>mesmo sexo</w:t>
      </w:r>
      <w:r>
        <w:t>: aplicar os pesos de ambos os sexos a estratos sexo-específicos soma a população duas vezes e dobra a taxa — foi o primeiro resultado obtido nesta análise, e era falso.</w:t>
      </w:r>
    </w:p>
    <w:p>
      <w:r>
        <w:t xml:space="preserve">É o único recorte deste trabalho com contagens pequenas o bastante para que o acaso amostral importe: o câncer de cólon entre pessoas indígenas soma 28 óbitos no biênio, contra 18.904 entre brancas. As taxas das Tabelas S11 e S12 vêm, portanto, com </w:t>
      </w:r>
      <w:r>
        <w:rPr>
          <w:b/>
        </w:rPr>
        <w:t>intervalo de 95% de Fay &amp; Feuer</w:t>
      </w:r>
      <w:r>
        <w:t xml:space="preserve"> [1] — a generalização, para a taxa padronizada, do mesmo intervalo gama/Poisson exato que a plataforma já usa na taxa bruta, e o intervalo adotado pelo programa SEER do National Cancer Institute para taxas de câncer. A escolha também torna estas estimativas comparáveis em método, e não só em conteúdo, com a literatura oncológica.</w:t>
      </w:r>
    </w:p>
    <w:p>
      <w:r>
        <w:t xml:space="preserve">Escolaridade recebe um tratamento diferente, e o motivo é confundimento de coorte. A idade mediana ao morrer de câncer é mais alta entre quem não tem escolaridade do que entre quem tem ensino superior, e ler isso como câncer mais precoce entre os instruídos seria erro elementar: quem não estudou, no Brasil, é quem já é velho. O eixo escolaridade aparece aqui apenas como </w:t>
      </w:r>
      <w:r>
        <w:rPr>
          <w:b/>
        </w:rPr>
        <w:t>mortalidade proporcional dentro de faixa etária fixa</w:t>
      </w:r>
      <w:r>
        <w:t xml:space="preserve"> (30 a 69 anos) e como local de ocorrência do óbito — nunca como idade ao morrer.</w:t>
      </w:r>
    </w:p>
    <w:p>
      <w:pPr>
        <w:pStyle w:val="Heading2"/>
      </w:pPr>
      <w:r>
        <w:t>2.7 Vulnerabilidade municipal e a correção por causa mal definida</w:t>
      </w:r>
    </w:p>
    <w:p>
      <w:r>
        <w:t>Os municípios brasileiros foram ordenados por um índice de vulnerabilidade social construído sobre taxa de analfabetismo e percentual de domicílios sem água, e divididos em quartis. Os óbitos de 2022 a 2024 foram atribuídos ao quartil do município de residência; o denominador é a população municipal por faixa do Censo 2022, replicada nos três anos da janela — aproximação declarada, que afeta os quatro quartis no mesmo sentido.</w:t>
      </w:r>
    </w:p>
    <w:p>
      <w:r>
        <w:t xml:space="preserve">Como a hipótese concorrente ao gradiente é a qualidade do registro, a Tabela S9 traz uma </w:t>
      </w:r>
      <w:r>
        <w:rPr>
          <w:b/>
        </w:rPr>
        <w:t>taxa corrigida</w:t>
      </w:r>
      <w:r>
        <w:t xml:space="preserve"> ao lado da observada: as mortes por causa mal definida (R00–R99) de cada estrato são redistribuídas pro-rata sobre as causas definidas do mesmo estrato, o que equivale a supor que os óbitos sem diagnóstico se distribuem como os diagnosticados. É a correção mais favorável possível à hipótese de subdiagnóstico, e serve como teste: se o gradiente sobrevive a ela, não é só registro.</w:t>
      </w:r>
    </w:p>
    <w:p>
      <w:pPr>
        <w:pStyle w:val="Heading2"/>
      </w:pPr>
      <w:r>
        <w:t>2.8 A razão idoso/jovem, e o intervalo exato</w:t>
      </w:r>
    </w:p>
    <w:p>
      <w:r>
        <w:t>A §3.3 compara a mortalidade de 60 anos ou mais com a de 15 a 49, por capítulo da CID-10 e por sítio do tumor, em log2.</w:t>
      </w:r>
    </w:p>
    <w:p>
      <w:r>
        <w:t xml:space="preserve">O recorte tem três decisões declaradas. A faixa jovem </w:t>
      </w:r>
      <w:r>
        <w:rPr>
          <w:b/>
        </w:rPr>
        <w:t>começa aos 15 anos</w:t>
      </w:r>
      <w:r>
        <w:t xml:space="preserve">: abaixo disso o perfil de causa é outro — perinatal, malformação, leucemia da infância — e misturá-lo diluiria exatamente o que a pergunta procura. Há um </w:t>
      </w:r>
      <w:r>
        <w:rPr>
          <w:b/>
        </w:rPr>
        <w:t>intervalo morto de 50 a 59 anos</w:t>
      </w:r>
      <w:r>
        <w:t xml:space="preserve"> entre os dois grupos, porque faixas contíguas fazem a razão pender de onde se corta; a última coluna das Tabelas S18 e S19 traz o mesmo cálculo com esses dez anos incluídos no grupo jovem, como sensibilidade. E a faixa idosa é </w:t>
      </w:r>
      <w:r>
        <w:rPr>
          <w:b/>
        </w:rPr>
        <w:t>aberta em 60 ou mais</w:t>
      </w:r>
      <w:r>
        <w:t>, de modo que a razão mistura "ocorre mais tarde" com "ocorre em idade muito avançada" — propriedade da pergunta, não defeito, mas necessária para comparar dois capítulos.</w:t>
      </w:r>
    </w:p>
    <w:p>
      <w:r>
        <w:t>A razão é crua dentro de cada faixa, sem padronização interna. Como as duas faixas usam a mesma população para todas as causas, a composição etária interna é idêntica entre capítulos: padronizar deslocaria todos os valores na mesma direção sem alterar o ordenamento, que é o que a pergunta usa.</w:t>
      </w:r>
    </w:p>
    <w:p>
      <w:r>
        <w:t xml:space="preserve">O intervalo é </w:t>
      </w:r>
      <w:r>
        <w:rPr>
          <w:b/>
        </w:rPr>
        <w:t>exato</w:t>
      </w:r>
      <w:r>
        <w:t>, e não normal. Condicionando no total de óbitos das duas faixas, o número de óbitos entre os idosos é binomial, e a razão se obtém da probabilidade dessa binomial por uma transformação fechada; basta então um intervalo de Clopper–Pearson. O método não depende de contagem grande — e por sítio há categorias com poucas centenas de óbitos na faixa jovem, onde a aproximação normal do logaritmo devolveria intervalo simétrico e estreito demais. É o mesmo princípio do intervalo de Fay–Feuer da §2.6: condicionar no que é fixo e usar a distribuição exata do que varia.</w:t>
      </w:r>
    </w:p>
    <w:p>
      <w:pPr>
        <w:pStyle w:val="Heading2"/>
      </w:pPr>
      <w:r>
        <w:t>2.9 O denominador que o SIM não tem</w:t>
      </w:r>
    </w:p>
    <w:p>
      <w:r>
        <w:t>Toda a análise até aqui é de mortalidade, e mortalidade não separa "menos câncer" de "menos diagnóstico". A separação exige um denominador de casos, e a escolha dele é o ponto delicado desta seção.</w:t>
      </w:r>
    </w:p>
    <w:p>
      <w:r>
        <w:t xml:space="preserve">A </w:t>
      </w:r>
      <w:r>
        <w:rPr>
          <w:b/>
        </w:rPr>
        <w:t>Estimativa de Incidência de Câncer no Brasil</w:t>
      </w:r>
      <w:r>
        <w:t xml:space="preserve">, do INCA, não serve para isso — não por qualidade, mas por construção. O método calcula razões incidência/mortalidade (I/M) nas áreas com Registro de Câncer de Base Populacional de boa qualidade e </w:t>
      </w:r>
      <w:r>
        <w:rPr>
          <w:b/>
        </w:rPr>
        <w:t>aplica essas razões aos óbitos corrigidos do SIM</w:t>
      </w:r>
      <w:r>
        <w:t xml:space="preserve"> para estimar os casos onde não há registro [12]. A incidência estimada é, portanto, derivada da mortalidade observada; confrontar uma com a outra seria confrontar o SIM consigo mesmo. Mais importante para o que se pergunta aqui: o método </w:t>
      </w:r>
      <w:r>
        <w:rPr>
          <w:b/>
        </w:rPr>
        <w:t>pressupõe que a razão I/M é geograficamente estável</w:t>
      </w:r>
      <w:r>
        <w:t xml:space="preserve"> dentro da região — exatamente a suposição que se gostaria de testar.</w:t>
      </w:r>
    </w:p>
    <w:p>
      <w:r>
        <w:t xml:space="preserve">O denominador adotado é o </w:t>
      </w:r>
      <w:r>
        <w:rPr>
          <w:b/>
        </w:rPr>
        <w:t>Painel de Oncologia</w:t>
      </w:r>
      <w:r>
        <w:t xml:space="preserve"> do DataSUS (</w:t>
      </w:r>
      <w:r>
        <w:rPr>
          <w:rFonts w:ascii="Consolas" w:hAnsi="Consolas"/>
          <w:sz w:val="19"/>
        </w:rPr>
        <w:t>painel_oncologia/Dados/POBR&lt;ano&gt;.dbc</w:t>
      </w:r>
      <w:r>
        <w:t>), que registra caso por município de residência e ano de diagnóstico a partir do vínculo determinístico entre a produção ambulatorial, a autorização de procedimento de alta complexidade e o Cartão Nacional de Saúde. Ele erra por motivos próprios, e nenhum deles é o do SIM.</w:t>
      </w:r>
    </w:p>
    <w:p>
      <w:r>
        <w:t xml:space="preserve">O indicador é </w:t>
      </w:r>
      <w:r>
        <w:rPr>
          <w:b/>
        </w:rPr>
        <w:t>óbitos registrados por caso diagnosticado</w:t>
      </w:r>
      <w:r>
        <w:t>, na janela de 2022 a 2024, por quartil de vulnerabilidade municipal. Três decisões o definem:</w:t>
      </w:r>
    </w:p>
    <w:p>
      <w:pPr>
        <w:pStyle w:val="ListBullet"/>
      </w:pPr>
      <w:r>
        <w:rPr>
          <w:b/>
        </w:rPr>
        <w:t>O recorte de causa é o mesmo dos dois lados.</w:t>
      </w:r>
      <w:r>
        <w:t xml:space="preserve"> O Painel inclui </w:t>
      </w:r>
      <w:r>
        <w:rPr>
          <w:rFonts w:ascii="Consolas" w:hAnsi="Consolas"/>
          <w:sz w:val="19"/>
        </w:rPr>
        <w:t>D00–D48</w:t>
      </w:r>
      <w:r>
        <w:t xml:space="preserve"> — </w:t>
      </w:r>
      <w:r>
        <w:rPr>
          <w:rFonts w:ascii="Consolas" w:hAnsi="Consolas"/>
          <w:sz w:val="19"/>
        </w:rPr>
        <w:t>D48</w:t>
      </w:r>
      <w:r>
        <w:t xml:space="preserve"> é o segundo sítio mais frequente de 2023 —, e a análise restringe as duas pontas a </w:t>
      </w:r>
      <w:r>
        <w:rPr>
          <w:rFonts w:ascii="Consolas" w:hAnsi="Consolas"/>
          <w:sz w:val="19"/>
        </w:rPr>
        <w:t>C00–C97</w:t>
      </w:r>
      <w:r>
        <w:t>. Sem isso o denominador contaria uma doença que o numerador não conta.</w:t>
      </w:r>
    </w:p>
    <w:p>
      <w:pPr>
        <w:pStyle w:val="ListBullet"/>
      </w:pPr>
      <w:r>
        <w:rPr>
          <w:b/>
        </w:rPr>
        <w:t>A razão sai também padronizada por idade</w:t>
      </w:r>
      <w:r>
        <w:t>, com a mesma população padrão aplicada ao numerador e ao denominador, porque os municípios menos vulneráveis são mais velhos e idade eleva a letalidade.</w:t>
      </w:r>
    </w:p>
    <w:p>
      <w:pPr>
        <w:pStyle w:val="ListBullet"/>
      </w:pPr>
      <w:r>
        <w:rPr>
          <w:b/>
        </w:rPr>
        <w:t>`C44` e `C80` entram como sensibilidade, não no principal.</w:t>
      </w:r>
      <w:r>
        <w:t xml:space="preserve"> O primeiro é pele não melanoma, de letalidade baixíssima e diagnóstico proporcional à oferta de dermatologista; o segundo é sítio primário não especificado, e um óbito assim codificado é ele mesmo medida de investigação ausente.</w:t>
      </w:r>
    </w:p>
    <w:p>
      <w:r>
        <w:t>O intervalo de confiança usa a mesma construção binomial exata da §2.8, e cabe dizer que ele supõe as duas contagens independentes — o que não são, já que a mesma pessoa pode ser caso de um ano e óbito do seguinte. Entra por convenção; com dezenas de milhares de óbitos em cada quartil, não é o erro amostral que limita a leitura.</w:t>
      </w:r>
    </w:p>
    <w:p>
      <w:r>
        <w:rPr>
          <w:b/>
        </w:rPr>
        <w:t>O critério de refutação foi escrito antes de os números existirem.</w:t>
      </w:r>
      <w:r>
        <w:t xml:space="preserve"> Se o mecanismo por trás de uma razão maior nos municípios vulneráveis fosse </w:t>
      </w:r>
      <w:r>
        <w:rPr>
          <w:b/>
        </w:rPr>
        <w:t>detecção</w:t>
      </w:r>
      <w:r>
        <w:t xml:space="preserve"> — pessoas que nunca foram diagnosticadas —, o efeito teria de ser maior nos tumores cuja descoberta depende de programa de rastreamento ou de imagem, e menor nos que chegam sintomáticos ao serviço de qualquer forma. Se fosse </w:t>
      </w:r>
      <w:r>
        <w:rPr>
          <w:b/>
        </w:rPr>
        <w:t>sub-registro administrativo</w:t>
      </w:r>
      <w:r>
        <w:t xml:space="preserve"> — o caso existe e o papel não chega ao Painel —, o efeito seria aproximadamente uniforme entre sítios, porque papelada não distingue pâncreas de mama. A classificação dos sítios nos dois grupos está em </w:t>
      </w:r>
      <w:r>
        <w:rPr>
          <w:rFonts w:ascii="Consolas" w:hAnsi="Consolas"/>
          <w:sz w:val="19"/>
        </w:rPr>
        <w:t>scripts/analise_neoplasias.py</w:t>
      </w:r>
      <w:r>
        <w:t xml:space="preserve"> e foi versionada antes da primeira execução da tabela.</w:t>
      </w:r>
    </w:p>
    <w:p>
      <w:pPr>
        <w:pStyle w:val="Heading2"/>
      </w:pPr>
      <w:r>
        <w:t>2.10 O que este desenho não faz</w:t>
      </w:r>
    </w:p>
    <w:p>
      <w:r>
        <w:t xml:space="preserve">Não há teste de hipótese nem modelo de regressão neste trabalho, e o intervalo de confiança aparece só onde a contagem o exige (§2.7). Nos demais recortes o menor grupo comparado tem dezenas de milhares de óbitos, e o que limita a interpretação não é erro amostral: é confundimento estrutural — detecção, sobrevida e classificação. Um intervalo estreito em torno de uma taxa que mede parcialmente o acesso ao diagnóstico daria falsa impressão de precisão sobre a quantidade errada, e é por isso que as comparações centrais deste artigo se apoiam no </w:t>
      </w:r>
      <w:r>
        <w:rPr>
          <w:b/>
        </w:rPr>
        <w:t>comportamento sítio a sítio</w:t>
      </w:r>
      <w:r>
        <w:t>, e não na largura de um intervalo.</w:t>
      </w:r>
    </w:p>
    <w:p>
      <w:pPr>
        <w:pStyle w:val="Heading1"/>
      </w:pPr>
      <w:r>
        <w:t>3. Resultados</w:t>
      </w:r>
    </w:p>
    <w:p>
      <w:pPr>
        <w:pStyle w:val="Heading2"/>
      </w:pPr>
      <w:r>
        <w:t>3.1 Mais mortes, menos risco</w:t>
      </w:r>
    </w:p>
    <w:p>
      <w:r>
        <w:t xml:space="preserve">Os óbitos por câncer passaram de 205.998 para 259.084 entre as pontas da série. No mesmo intervalo, a taxa bruta subiu de 101,78 para 121,87 por 100 mil habitantes — e a taxa padronizada por idade </w:t>
      </w:r>
      <w:r>
        <w:rPr>
          <w:b/>
        </w:rPr>
        <w:t>caiu</w:t>
      </w:r>
      <w:r>
        <w:t>, de 123,04 para 120,18 pelo padrão brasileiro e de 84,56 para 81,43 pelo padrão mundial da OMS. As duas padronizações discordam do nível e concordam do sinal, que é o que uma população padrão faz.</w:t>
      </w:r>
    </w:p>
    <w:p>
      <w:r>
        <w:t>As duas taxas usam exatamente os mesmos óbitos e a mesma população. A única diferença entre elas é que a padronizada aplica a todos os anos a mesma estrutura etária, de modo que o que sobra seja risco. Publicar a bruta, num país em transição demográfica, é publicar a pirâmide etária com nome de epidemiologia.</w:t>
      </w:r>
    </w:p>
    <w:p>
      <w:r>
        <w:t>A coluna do padrão mundial é a que permite sair do Brasil: 81,43 por 100 mil em 2024 é diretamente comparável com as séries do INCA, da IARC e do GLOBOCAN, o que a primeira versão deste artigo declarava impossível.</w:t>
      </w:r>
    </w:p>
    <w:p>
      <w:r>
        <w:t xml:space="preserve">As duas últimas colunas são a defesa contra a explicação mais barata de qualquer queda de mortalidade específica: a de que a doença deixou de ser registrada. A fração de óbitos por causa mal definida caiu de 5,63% para 4,48% no período, e a fração de cânceres sem especificação de localização (C80), de 3,1% para 2,32%. O registro brasileiro ficou </w:t>
      </w:r>
      <w:r>
        <w:rPr>
          <w:b/>
        </w:rPr>
        <w:t>mais</w:t>
      </w:r>
      <w:r>
        <w:t xml:space="preserve"> preciso, não menos.</w:t>
      </w:r>
    </w:p>
    <w:p>
      <w:r>
        <w:t>O detalhe por faixa mostra que a queda não é uniforme.</w:t>
      </w:r>
    </w:p>
    <w:p>
      <w:r>
        <w:t xml:space="preserve">Cai onde há mais massa — 10,9% entre 5 e 14 anos, 10,7% entre 45 e 59 — e é praticamente estável nas duas faixas idosas, que concentram os óbitos: −1,1% entre 60 e 74 anos e −0,1% entre os de 75 ou mais. E </w:t>
      </w:r>
      <w:r>
        <w:rPr>
          <w:b/>
        </w:rPr>
        <w:t>sobe</w:t>
      </w:r>
      <w:r>
        <w:t xml:space="preserve"> nas faixas adultas jovens: 2% entre 15 e 29 anos e 6,6% entre 30 e 44. São as duas únicas faixas etárias do país em que o risco de morrer de câncer aumentou na década, e juntas respondem por parcela pequena dos óbitos, o que as torna invisíveis em qualquer agregado.</w:t>
      </w:r>
    </w:p>
    <w:p>
      <w:pPr>
        <w:spacing w:before="200" w:after="40"/>
        <w:jc w:val="center"/>
      </w:pPr>
      <w:r>
        <w:drawing>
          <wp:inline xmlns:a="http://schemas.openxmlformats.org/drawingml/2006/main" xmlns:pic="http://schemas.openxmlformats.org/drawingml/2006/picture">
            <wp:extent cx="5760720" cy="2614727"/>
            <wp:docPr id="1" name="Picture 1"/>
            <wp:cNvGraphicFramePr>
              <a:graphicFrameLocks noChangeAspect="1"/>
            </wp:cNvGraphicFramePr>
            <a:graphic>
              <a:graphicData uri="http://schemas.openxmlformats.org/drawingml/2006/picture">
                <pic:pic>
                  <pic:nvPicPr>
                    <pic:cNvPr id="0" name="figura_01_serie_nacional.png"/>
                    <pic:cNvPicPr/>
                  </pic:nvPicPr>
                  <pic:blipFill>
                    <a:blip r:embed="rId9"/>
                    <a:stretch>
                      <a:fillRect/>
                    </a:stretch>
                  </pic:blipFill>
                  <pic:spPr>
                    <a:xfrm>
                      <a:off x="0" y="0"/>
                      <a:ext cx="5760720" cy="2614727"/>
                    </a:xfrm>
                    <a:prstGeom prst="rect"/>
                  </pic:spPr>
                </pic:pic>
              </a:graphicData>
            </a:graphic>
          </wp:inline>
        </w:drawing>
      </w:r>
    </w:p>
    <w:p>
      <w:pPr>
        <w:spacing w:before="40" w:after="280"/>
      </w:pPr>
      <w:r>
        <w:rPr>
          <w:color w:val="52514E"/>
          <w:sz w:val="18"/>
        </w:rPr>
        <w:t>Figura 1. Óbitos por neoplasia maligna e taxas de mortalidade, Brasil, 2015–2024. (A) Contagem anual de óbitos. (B) Taxa bruta e taxas padronizadas pelo padrão brasileiro e pelo padrão mundial da OMS, cada série com a sua variação no período. As duas leituras divergem: a contagem sobe, o risco ajustado por idade não. Fonte: Tabela S2.</w:t>
      </w:r>
    </w:p>
    <w:p>
      <w:pPr>
        <w:spacing w:before="200" w:after="40"/>
        <w:jc w:val="center"/>
      </w:pPr>
      <w:r>
        <w:drawing>
          <wp:inline xmlns:a="http://schemas.openxmlformats.org/drawingml/2006/main" xmlns:pic="http://schemas.openxmlformats.org/drawingml/2006/picture">
            <wp:extent cx="5760720" cy="2467984"/>
            <wp:docPr id="2" name="Picture 2"/>
            <wp:cNvGraphicFramePr>
              <a:graphicFrameLocks noChangeAspect="1"/>
            </wp:cNvGraphicFramePr>
            <a:graphic>
              <a:graphicData uri="http://schemas.openxmlformats.org/drawingml/2006/picture">
                <pic:pic>
                  <pic:nvPicPr>
                    <pic:cNvPr id="0" name="figura_02_variacao_por_faixa.png"/>
                    <pic:cNvPicPr/>
                  </pic:nvPicPr>
                  <pic:blipFill>
                    <a:blip r:embed="rId10"/>
                    <a:stretch>
                      <a:fillRect/>
                    </a:stretch>
                  </pic:blipFill>
                  <pic:spPr>
                    <a:xfrm>
                      <a:off x="0" y="0"/>
                      <a:ext cx="5760720" cy="2467984"/>
                    </a:xfrm>
                    <a:prstGeom prst="rect"/>
                  </pic:spPr>
                </pic:pic>
              </a:graphicData>
            </a:graphic>
          </wp:inline>
        </w:drawing>
      </w:r>
    </w:p>
    <w:p>
      <w:pPr>
        <w:spacing w:before="40" w:after="280"/>
      </w:pPr>
      <w:r>
        <w:rPr>
          <w:color w:val="52514E"/>
          <w:sz w:val="18"/>
        </w:rPr>
        <w:t>Figura 2. Variação da taxa de mortalidade específica por idade entre 2015 e 2024. O risco caiu em cinco das sete faixas e subiu em duas, ambas jovens. Fonte: Tabela S3.</w:t>
      </w:r>
    </w:p>
    <w:p>
      <w:pPr>
        <w:pStyle w:val="Heading2"/>
      </w:pPr>
      <w:r>
        <w:t>3.2 A probabilidade de morrer de câncer antes dos 70</w:t>
      </w:r>
    </w:p>
    <w:p>
      <w:r>
        <w:t xml:space="preserve">O indicador de mortalidade prematura por doença crônica não transmissível da OMS, alvo do Objetivo de Desenvolvimento Sustentável 3.4, é a probabilidade de uma pessoa de 30 anos morrer da causa antes dos 70. Para o câncer no Brasil ela era de </w:t>
      </w:r>
      <w:r>
        <w:rPr>
          <w:b/>
        </w:rPr>
        <w:t>7,428%</w:t>
      </w:r>
      <w:r>
        <w:t xml:space="preserve"> em 2015 e é de </w:t>
      </w:r>
      <w:r>
        <w:rPr>
          <w:b/>
        </w:rPr>
        <w:t>7,138%</w:t>
      </w:r>
      <w:r>
        <w:t xml:space="preserve"> em 2024 — uma queda de 3,9%.</w:t>
      </w:r>
    </w:p>
    <w:p>
      <w:r>
        <w:t xml:space="preserve">A quantidade merece destaque por uma propriedade que nenhuma outra tabela deste artigo tem: ela </w:t>
      </w:r>
      <w:r>
        <w:rPr>
          <w:b/>
        </w:rPr>
        <w:t>não depende de população padrão nenhuma</w:t>
      </w:r>
      <w:r>
        <w:t>. É uma probabilidade sintética construída por tábua de vida sobre as taxas quinquenais, e por isso comparável entre países sem que seja preciso combinar antes qual população servirá de padrão — o problema que a §2.2 discute. Um leitor que desconfie das duas colunas padronizadas da Tabela S2 pode ler esta.</w:t>
      </w:r>
    </w:p>
    <w:p>
      <w:r>
        <w:t>O perfil no tempo repete o das taxas padronizadas, inclusive o degrau: 7,407% em 2019, 6,989% em 2020, e recuperação lenta até 7,138% em 2024.</w:t>
      </w:r>
    </w:p>
    <w:p>
      <w:pPr>
        <w:pStyle w:val="Heading2"/>
      </w:pPr>
      <w:r>
        <w:t>3.3 Onde o câncer se situa entre as causas, e qual câncer mata cedo</w:t>
      </w:r>
    </w:p>
    <w:p>
      <w:r>
        <w:t xml:space="preserve">A pergunta "o câncer está matando mais jovens?" tem duas partes, e a §3.1 respondeu só a primeira — a do tempo. A segunda é de posição: quão precoce é o câncer </w:t>
      </w:r>
      <w:r>
        <w:rPr>
          <w:i/>
        </w:rPr>
        <w:t>em relação às demais causas</w:t>
      </w:r>
      <w:r>
        <w:t>, e quais tumores puxam essa posição.</w:t>
      </w:r>
    </w:p>
    <w:p>
      <w:r>
        <w:t>A medida é a razão entre a taxa específica de 60 anos ou mais e a de 15 a 49, em log2. Zero significa que a causa mata igualmente nas duas faixas; cada unidade é uma duplicação. O intervalo é exato, condicional no total de óbitos (§2.8).</w:t>
      </w:r>
    </w:p>
    <w:p>
      <w:r>
        <w:t xml:space="preserve">A escala vai de </w:t>
      </w:r>
      <w:r>
        <w:rPr>
          <w:b/>
        </w:rPr>
        <w:t>0,67</w:t>
      </w:r>
      <w:r>
        <w:t xml:space="preserve"> nas causas externas a </w:t>
      </w:r>
      <w:r>
        <w:rPr>
          <w:b/>
        </w:rPr>
        <w:t>5,59</w:t>
      </w:r>
      <w:r>
        <w:t xml:space="preserve"> nas doenças do aparelho respiratório — de uma causa que mata quase igualmente nas duas faixas a uma que mata 48 vezes mais no idoso. As neoplasias ficam em </w:t>
      </w:r>
      <w:r>
        <w:rPr>
          <w:b/>
        </w:rPr>
        <w:t>4,45</w:t>
      </w:r>
      <w:r>
        <w:t xml:space="preserve"> (IC95% 4,44 a 4,46), ou 22 vezes mais no idoso: câncer é, sem ambiguidade, doença de idade avançada, e o aumento de risco descrito na §3.1 não altera essa posição.</w:t>
      </w:r>
    </w:p>
    <w:p>
      <w:r>
        <w:t xml:space="preserve">Duas leituras merecem registro. A primeira é que </w:t>
      </w:r>
      <w:r>
        <w:rPr>
          <w:b/>
        </w:rPr>
        <w:t>causa externa é o que mata jovem no Brasil</w:t>
      </w:r>
      <w:r>
        <w:t>, e por uma margem que nenhuma causa clínica se aproxima: 273.764 óbitos entre 15 e 49 anos no triênio, contra 128.485 entre os de 60 ou mais. A segunda é que os transtornos mentais (2,98) aparecem como a causa clínica mais precoce — posição que, dado o peso do capítulo, merece exame que este trabalho não faz.</w:t>
      </w:r>
    </w:p>
    <w:p>
      <w:r>
        <w:t>Dentro do câncer, porém, a dispersão é quase tão grande quanto entre capítulos.</w:t>
      </w:r>
    </w:p>
    <w:p>
      <w:r>
        <w:t xml:space="preserve">O intervalo vai de </w:t>
      </w:r>
      <w:r>
        <w:rPr>
          <w:b/>
        </w:rPr>
        <w:t>1,82</w:t>
      </w:r>
      <w:r>
        <w:t xml:space="preserve"> na doença de Hodgkin a </w:t>
      </w:r>
      <w:r>
        <w:rPr>
          <w:b/>
        </w:rPr>
        <w:t>9,11</w:t>
      </w:r>
      <w:r>
        <w:t xml:space="preserve"> na próstata — de um tumor que mata 3,5 vezes mais no idoso a outro que mata 550 vezes mais. E o segundo sítio mais precoce de todos, entre os 43 com massa suficiente, é o </w:t>
      </w:r>
      <w:r>
        <w:rPr>
          <w:b/>
        </w:rPr>
        <w:t>colo do útero</w:t>
      </w:r>
      <w:r>
        <w:t xml:space="preserve">: log2 de </w:t>
      </w:r>
      <w:r>
        <w:rPr>
          <w:b/>
        </w:rPr>
        <w:t>1,92</w:t>
      </w:r>
      <w:r>
        <w:t xml:space="preserve"> (IC95% 1,88 a 1,97), com 8.123 óbitos entre 15 e 49 anos contra 9.116 entre os de 60 ou mais.</w:t>
      </w:r>
    </w:p>
    <w:p>
      <w:r>
        <w:t xml:space="preserve">É o mesmo sítio que inverte o gradiente de vulnerabilidade municipal (§3.8), o mesmo que inverte o gradiente de cor/raça (§3.9) e o mesmo cuja mortalidade separa o Amazonas de Minas Gerais por mais de quatro vezes (§3.7). </w:t>
      </w:r>
      <w:r>
        <w:rPr>
          <w:b/>
        </w:rPr>
        <w:t>As quatro desigualdades recaem sobre o mesmo tumor</w:t>
      </w:r>
      <w:r>
        <w:t>, e é o tumor com programa de rastreamento.</w:t>
      </w:r>
    </w:p>
    <w:p>
      <w:r>
        <w:t>A mama vem em seguida entre os sítios comuns (3,16), o que fecha a leitura da §3.1: as duas faixas etárias em que o risco subiu na década são justamente aquelas em que os dois cânceres mais precoces dominam a mortalidade.</w:t>
      </w:r>
    </w:p>
    <w:p>
      <w:r>
        <w:t xml:space="preserve">A última coluna das duas tabelas mede quanto o resultado depende de onde se corta a faixa jovem. Incluindo os 50 a 59 anos no grupo jovem, todos os valores caem — o que é aritmético, já que a faixa acrescentada é mais velha — mas o </w:t>
      </w:r>
      <w:r>
        <w:rPr>
          <w:b/>
        </w:rPr>
        <w:t>ordenamento se preserva</w:t>
      </w:r>
      <w:r>
        <w:t>, e é o ordenamento que a pergunta usa.</w:t>
      </w:r>
    </w:p>
    <w:p>
      <w:pPr>
        <w:spacing w:before="200" w:after="40"/>
        <w:jc w:val="center"/>
      </w:pPr>
      <w:r>
        <w:drawing>
          <wp:inline xmlns:a="http://schemas.openxmlformats.org/drawingml/2006/main" xmlns:pic="http://schemas.openxmlformats.org/drawingml/2006/picture">
            <wp:extent cx="5760720" cy="7387348"/>
            <wp:docPr id="3" name="Picture 3"/>
            <wp:cNvGraphicFramePr>
              <a:graphicFrameLocks noChangeAspect="1"/>
            </wp:cNvGraphicFramePr>
            <a:graphic>
              <a:graphicData uri="http://schemas.openxmlformats.org/drawingml/2006/picture">
                <pic:pic>
                  <pic:nvPicPr>
                    <pic:cNvPr id="0" name="figura_03_razao_idoso_jovem.png"/>
                    <pic:cNvPicPr/>
                  </pic:nvPicPr>
                  <pic:blipFill>
                    <a:blip r:embed="rId11"/>
                    <a:stretch>
                      <a:fillRect/>
                    </a:stretch>
                  </pic:blipFill>
                  <pic:spPr>
                    <a:xfrm>
                      <a:off x="0" y="0"/>
                      <a:ext cx="5760720" cy="7387348"/>
                    </a:xfrm>
                    <a:prstGeom prst="rect"/>
                  </pic:spPr>
                </pic:pic>
              </a:graphicData>
            </a:graphic>
          </wp:inline>
        </w:drawing>
      </w:r>
    </w:p>
    <w:p>
      <w:pPr>
        <w:spacing w:before="40" w:after="280"/>
      </w:pPr>
      <w:r>
        <w:rPr>
          <w:color w:val="52514E"/>
          <w:sz w:val="18"/>
        </w:rPr>
        <w:t>Figura 3. Razão entre a mortalidade aos 60 anos ou mais e a de 15 a 49 anos, em log2, por sítio do tumor, 2022–2024, com intervalo de confiança exato de 95%. A linha tracejada marca o capítulo das neoplasias como um todo. O colo do útero, destacado, é o segundo sítio mais precoce entre os 43 examinados. Fonte: Tabelas S18 e S19.</w:t>
      </w:r>
    </w:p>
    <w:p>
      <w:pPr>
        <w:pStyle w:val="Heading2"/>
      </w:pPr>
      <w:r>
        <w:t>3.4 A decomposição</w:t>
      </w:r>
    </w:p>
    <w:p>
      <w:r>
        <w:t>O envelhecimento da população responde por 89,1% do aumento e o crescimento populacional por 21,5%; a queda das taxas específicas devolve 10,6%, com sinal negativo. Somados, os dois termos demográficos explicam mais que a totalidade do aumento observado, e o risco atua no sentido contrário.</w:t>
      </w:r>
    </w:p>
    <w:p>
      <w:r>
        <w:t>Não há, nesta série, um componente de "avanço da doença" a ser explicado. Há uma população que envelheceu.</w:t>
      </w:r>
    </w:p>
    <w:p>
      <w:pPr>
        <w:spacing w:before="200" w:after="40"/>
        <w:jc w:val="center"/>
      </w:pPr>
      <w:r>
        <w:drawing>
          <wp:inline xmlns:a="http://schemas.openxmlformats.org/drawingml/2006/main" xmlns:pic="http://schemas.openxmlformats.org/drawingml/2006/picture">
            <wp:extent cx="5760720" cy="2750219"/>
            <wp:docPr id="4" name="Picture 4"/>
            <wp:cNvGraphicFramePr>
              <a:graphicFrameLocks noChangeAspect="1"/>
            </wp:cNvGraphicFramePr>
            <a:graphic>
              <a:graphicData uri="http://schemas.openxmlformats.org/drawingml/2006/picture">
                <pic:pic>
                  <pic:nvPicPr>
                    <pic:cNvPr id="0" name="figura_04_decomposicao.png"/>
                    <pic:cNvPicPr/>
                  </pic:nvPicPr>
                  <pic:blipFill>
                    <a:blip r:embed="rId12"/>
                    <a:stretch>
                      <a:fillRect/>
                    </a:stretch>
                  </pic:blipFill>
                  <pic:spPr>
                    <a:xfrm>
                      <a:off x="0" y="0"/>
                      <a:ext cx="5760720" cy="2750219"/>
                    </a:xfrm>
                    <a:prstGeom prst="rect"/>
                  </pic:spPr>
                </pic:pic>
              </a:graphicData>
            </a:graphic>
          </wp:inline>
        </w:drawing>
      </w:r>
    </w:p>
    <w:p>
      <w:pPr>
        <w:spacing w:before="40" w:after="280"/>
      </w:pPr>
      <w:r>
        <w:rPr>
          <w:color w:val="52514E"/>
          <w:sz w:val="18"/>
        </w:rPr>
        <w:t>Figura 4. Decomposição do aumento de óbitos por câncer entre 2015 e 2024 em três componentes, pela média das seis ordens de aplicação. Crescimento e envelhecimento populacional somam mais do que a variação total; a queda das taxas específicas por idade subtrai. Fonte: Tabela S4.</w:t>
      </w:r>
    </w:p>
    <w:p>
      <w:pPr>
        <w:pStyle w:val="Heading2"/>
      </w:pPr>
      <w:r>
        <w:t>3.5 O degrau que a pandemia deixou</w:t>
      </w:r>
    </w:p>
    <w:p>
      <w:r>
        <w:t xml:space="preserve">Mantido o risco de 2019, teriam sido registrados 48.543 óbitos por câncer a mais entre 2020 e 2024 — 3,9% acima do observado. O déficit encolhe monotonicamente: 5,3% em 2020, 4,3% em 2022, </w:t>
      </w:r>
      <w:r>
        <w:rPr>
          <w:b/>
        </w:rPr>
        <w:t>2,1% em 2024</w:t>
      </w:r>
      <w:r>
        <w:t>.</w:t>
      </w:r>
    </w:p>
    <w:p>
      <w:r>
        <w:t xml:space="preserve">A forma da curva é informativa, e ela mudou de leitura com o denominador corrigido. A taxa padronizada era estável entre 2015 e 2019 — variando entre 122,47 e 123,04 — e cai para 116,22 em 2020. O que a série descreve é um degrau coincidente com a pandemia seguido de </w:t>
      </w:r>
      <w:r>
        <w:rPr>
          <w:b/>
        </w:rPr>
        <w:t>recuperação em curso</w:t>
      </w:r>
      <w:r>
        <w:t>: o déficit de 2024 é a metade do de 2020 e continua encolhendo. Sob a base anterior, o déficit parecia estacionar em 3,9%, e a leitura de "patamar novo" era defensável; ela não é mais.</w:t>
      </w:r>
    </w:p>
    <w:p>
      <w:r>
        <w:t>A quarta explicação candidata é a que a Tabela S2 descarta. Se o degrau fosse artefato de registro — câncer que passou a ser codificado como causa mal definida —, a fração de causas mal definidas teria de subir em 2020 e permanecer alta. Ela sobe de 5,53% para 5,78% em 2020, volta a 5,11% em 2021 e chega a 4,48% em 2024, o menor valor da série; a fração de C80 entre os cânceres cai de 2,39% para 2,32% no mesmo intervalo. O degrau da mortalidade não é acompanhado por degrau nenhum na imprecisão. As três leituras da §2.5 permanecem abertas, e provavelmente todas contribuem.</w:t>
      </w:r>
    </w:p>
    <w:p>
      <w:pPr>
        <w:pStyle w:val="Heading2"/>
      </w:pPr>
      <w:r>
        <w:t>3.6 Cada idade tem o seu câncer</w:t>
      </w:r>
    </w:p>
    <w:p>
      <w:r>
        <w:t>"Câncer" é um agregado de dezenas de doenças com epidemiologias distintas, e o sítio predominante muda inteiramente ao longo da vida. Na primeira infância e na adolescência são as leucemias e os tumores do encéfalo, que juntos respondem por metade dos óbitos da faixa. Entre 30 e 44 anos, mama e colo do útero somam quase 30% de todas as mortes por câncer. Depois dos 60, brônquios e pulmões assumem, e entre os maiores de 74 anos a próstata é o primeiro sítio.</w:t>
      </w:r>
    </w:p>
    <w:p>
      <w:r>
        <w:t xml:space="preserve">Dos sítios que aparecem nessa tabela, o do colo do útero é o único </w:t>
      </w:r>
      <w:r>
        <w:rPr>
          <w:b/>
        </w:rPr>
        <w:t>evitável por rastreamento de rotina</w:t>
      </w:r>
      <w:r>
        <w:t>, e é ele que reaparece em todos os recortes de desigualdade das seções seguintes.</w:t>
      </w:r>
    </w:p>
    <w:p>
      <w:r>
        <w:t>Entre mulheres, a mama lidera com 16,5% dos óbitos por câncer, seguida de brônquios e pulmões com 11,8%; o colo do útero é o quarto sítio, com 6%. Entre homens, próstata (13,5%) e brônquios e pulmões (13,1%) lideram praticamente empatados. A categoria "sem especificação de localização" (C80) figura entre os dez sítios femininos, com 2,5%, o que é uma medida de imprecisão diagnóstica ocupando lugar de doença.</w:t>
      </w:r>
    </w:p>
    <w:p>
      <w:pPr>
        <w:pStyle w:val="Heading2"/>
      </w:pPr>
      <w:r>
        <w:t>3.7 O território</w:t>
      </w:r>
    </w:p>
    <w:p>
      <w:r>
        <w:t>Padronizada por idade, a mortalidade por câncer vai de 152 por 100 mil no Rio Grande do Sul a 84,5 no Maranhão. As três maiores taxas do país são as dos três estados do Sul.</w:t>
      </w:r>
    </w:p>
    <w:p>
      <w:r>
        <w:t>Ninguém sustentaria que se adoece 80% menos de câncer no Maranhão do que no Rio Grande do Sul. A coluna seguinte da mesma tabela mostra por quê, e mostra invertendo o mapa: a mortalidade padronizada por câncer de colo do útero vai de 9,55 no Amazonas a 2,2 em Minas Gerais, com Acre, Roraima, Maranhão e Pará entre as cinco maiores. Duas colunas da mesma tabela, sobre a mesma população e com a mesma padronização, ordenam as unidades da federação em sentidos aproximadamente opostos.</w:t>
      </w:r>
    </w:p>
    <w:p>
      <w:r>
        <w:t>(A taxa de colo do útero está calculada sobre a população total, e não apenas a feminina, porque o denominador por unidade da federação não tem grão de sexo. Ela serve para comparar unidades entre si, não como taxa de mortalidade feminina.)</w:t>
      </w:r>
    </w:p>
    <w:p>
      <w:pPr>
        <w:pStyle w:val="Heading2"/>
      </w:pPr>
      <w:r>
        <w:t>3.8 O gradiente municipal, e o que sobrevive à correção</w:t>
      </w:r>
    </w:p>
    <w:p>
      <w:r>
        <w:t>A mortalidade padronizada por câncer é de 127,3 por 100 mil no quartil menos vulnerável e 91,5 no mais vulnerável — 39% mais alta onde há menos vulnerabilidade social. Na mesma tabela, e no sentido oposto, a fração de óbitos por causa mal definida vai de 4,09% a 7,24%, e a fração dos óbitos totais atribuída a câncer, de 17,8% a 12,9%.</w:t>
      </w:r>
    </w:p>
    <w:p>
      <w:r>
        <w:t xml:space="preserve">A correção por redistribuição das causas mal definidas move os quatro valores para cima — 132,8 no primeiro quartil e 98,6 no quarto — e </w:t>
      </w:r>
      <w:r>
        <w:rPr>
          <w:b/>
        </w:rPr>
        <w:t>preserva o gradiente</w:t>
      </w:r>
      <w:r>
        <w:t>. Sob a suposição mais favorável possível à hipótese de subdiagnóstico, portanto, a diferença encolhe de 39% para 35% e não desaparece.</w:t>
      </w:r>
    </w:p>
    <w:p>
      <w:r>
        <w:t>Se a diferença remanescente fosse detecção, ela deveria ser aproximadamente uniforme entre os tipos de tumor. Não é.</w:t>
      </w:r>
    </w:p>
    <w:p>
      <w:r>
        <w:t xml:space="preserve">Dos 23 sítios com pelo menos 8 mil óbitos no período, </w:t>
      </w:r>
      <w:r>
        <w:rPr>
          <w:b/>
        </w:rPr>
        <w:t>seis matam mais no quartil vulnerável</w:t>
      </w:r>
      <w:r>
        <w:t xml:space="preserve"> — e são os mesmos seis antes e depois da troca de denominador descrita na §2.3. O primeiro é uma categoria de pele (C44, razão 1,42); o segundo é o </w:t>
      </w:r>
      <w:r>
        <w:rPr>
          <w:b/>
        </w:rPr>
        <w:t>colo do útero</w:t>
      </w:r>
      <w:r>
        <w:t>, com razão 1,27. Esôfago, próstata e estômago aparecem próximos da unidade. No extremo oposto, o cólon tem razão 0,33, a mama 0,53 e o pâncreas 0,49 — os tumores cuja detecção depende mais diretamente de colonoscopia, mamografia e imagem de alta complexidade.</w:t>
      </w:r>
    </w:p>
    <w:p>
      <w:r>
        <w:t xml:space="preserve">Duas linhas dessa tabela não são doença e sim codificação, e apontam em sentidos contrários: "outras localizações e mal definidas" (C76) tem razão 1,22, enquanto "sem especificação de localização" (C80) tem 0,57. Se o quartil vulnerável simplesmente codificasse pior, as duas subiriam juntas. Elas divergem, o que sugere práticas de codificação </w:t>
      </w:r>
      <w:r>
        <w:rPr>
          <w:b/>
        </w:rPr>
        <w:t>distintas</w:t>
      </w:r>
      <w:r>
        <w:t xml:space="preserve"> — categorias residuais diferentes, escolhidas por serviços diferentes — e não apenas piores.</w:t>
      </w:r>
    </w:p>
    <w:p>
      <w:pPr>
        <w:spacing w:before="200" w:after="40"/>
        <w:jc w:val="center"/>
      </w:pPr>
      <w:r>
        <w:drawing>
          <wp:inline xmlns:a="http://schemas.openxmlformats.org/drawingml/2006/main" xmlns:pic="http://schemas.openxmlformats.org/drawingml/2006/picture">
            <wp:extent cx="5760720" cy="4914016"/>
            <wp:docPr id="5" name="Picture 5"/>
            <wp:cNvGraphicFramePr>
              <a:graphicFrameLocks noChangeAspect="1"/>
            </wp:cNvGraphicFramePr>
            <a:graphic>
              <a:graphicData uri="http://schemas.openxmlformats.org/drawingml/2006/picture">
                <pic:pic>
                  <pic:nvPicPr>
                    <pic:cNvPr id="0" name="figura_05_sitio_por_vulnerabilidade.png"/>
                    <pic:cNvPicPr/>
                  </pic:nvPicPr>
                  <pic:blipFill>
                    <a:blip r:embed="rId13"/>
                    <a:stretch>
                      <a:fillRect/>
                    </a:stretch>
                  </pic:blipFill>
                  <pic:spPr>
                    <a:xfrm>
                      <a:off x="0" y="0"/>
                      <a:ext cx="5760720" cy="4914016"/>
                    </a:xfrm>
                    <a:prstGeom prst="rect"/>
                  </pic:spPr>
                </pic:pic>
              </a:graphicData>
            </a:graphic>
          </wp:inline>
        </w:drawing>
      </w:r>
    </w:p>
    <w:p>
      <w:pPr>
        <w:spacing w:before="40" w:after="280"/>
      </w:pPr>
      <w:r>
        <w:rPr>
          <w:color w:val="52514E"/>
          <w:sz w:val="18"/>
        </w:rPr>
        <w:t>Figura 5. Razão entre a taxa padronizada de mortalidade do quartil municipal mais vulnerável e a do menos vulnerável, por sítio do tumor, 2022–2024. Valores acima de 1 indicam mais mortalidade onde há mais vulnerabilidade. Fonte: Tabela S10.</w:t>
      </w:r>
    </w:p>
    <w:p>
      <w:pPr>
        <w:pStyle w:val="Heading2"/>
      </w:pPr>
      <w:r>
        <w:t>3.9 Cor e raça</w:t>
      </w:r>
    </w:p>
    <w:p>
      <w:r>
        <w:t>O padrão do recorte municipal reaparece no recorte individual, e com a mesma direção contraintuitiva: a taxa padronizada é de 132,7 por 100 mil entre pessoas brancas, 107,3 entre amarelas, 104,7 entre pardas, 98,3 entre pretas e 58,5 entre indígenas.</w:t>
      </w:r>
    </w:p>
    <w:p>
      <w:r>
        <w:t xml:space="preserve">Duas dessas linhas exigem cautela que as outras não exigem. A taxa do grupo amarelo repousa em 3.197 óbitos e tem intervalo de 103,4 a 111,4, largo o bastante para não sustentar ordenação fina contra o grupo pardo. E a taxa do grupo indígena, a mais baixa da tabela, é também a que menos se pode ler como risco: a subnotificação de óbitos indígenas no SIM é documentada, e opera </w:t>
      </w:r>
      <w:r>
        <w:rPr>
          <w:b/>
        </w:rPr>
        <w:t>no numerador</w:t>
      </w:r>
      <w:r>
        <w:t xml:space="preserve"> — a taxa observada é um piso, não uma estimativa. Voltaremos a isso em §4.4, e ela importa porque o achado seguinte vai na direção oposta.</w:t>
      </w:r>
    </w:p>
    <w:p>
      <w:r>
        <w:t>O agregado esconde inversões.</w:t>
      </w:r>
    </w:p>
    <w:p>
      <w:r>
        <w:t>O câncer de colo do útero mata 10,54 por 100 mil entre mulheres indígenas (IC95% 8,42–13,06) e 5,73 entre brancas (5,58–5,88) — o único dos cinco sítios examinados em que o grupo branco não está entre os dois primeiros, e uma diferença cujos intervalos não se tocam apesar de a estimativa indígena repousar em 87 óbitos. O câncer de próstata mata 19,82 entre homens pretos (19,20–20,46) contra 16,54 entre brancos (16,29–16,79), também sem sobreposição. Já o cólon é o sítio mais desigual da tabela e o mais claramente ordenado por acesso: 9,18 entre brancas e brancos contra 1,85 entre indígenas — este último apoiado em 28 óbitos, com intervalo de 1,22 a 2,68, largo em termos relativos e ainda assim distante de qualquer outro grupo.</w:t>
      </w:r>
    </w:p>
    <w:p>
      <w:r>
        <w:t xml:space="preserve">O contraste entre os dois achados indígenas é o ponto. </w:t>
      </w:r>
      <w:r>
        <w:rPr>
          <w:b/>
        </w:rPr>
        <w:t>A mesma população, na mesma base e no mesmo biênio, tem a menor mortalidade por cólon e a maior por colo do útero.</w:t>
      </w:r>
      <w:r>
        <w:t xml:space="preserve"> Subnotificação de óbito não produz esse padrão: ela deprimiria os dois. O que produz é uma diferença de acesso específica ao tipo de tumor — e, no caso do colo do útero, a subnotificação torna o achado conservador, porque o valor verdadeiro só pode ser maior que o observado.</w:t>
      </w:r>
    </w:p>
    <w:p>
      <w:r>
        <w:t>Mama e cólon seguem o gradiente do agregado; colo do útero e próstata o desobedecem. São exatamente os dois sítios cuja mortalidade a literatura associa, respectivamente, à ausência de rastreamento e ao diagnóstico tardio em populações com menor acesso.</w:t>
      </w:r>
    </w:p>
    <w:p>
      <w:pPr>
        <w:spacing w:before="200" w:after="40"/>
        <w:jc w:val="center"/>
      </w:pPr>
      <w:r>
        <w:drawing>
          <wp:inline xmlns:a="http://schemas.openxmlformats.org/drawingml/2006/main" xmlns:pic="http://schemas.openxmlformats.org/drawingml/2006/picture">
            <wp:extent cx="5760720" cy="2664844"/>
            <wp:docPr id="6" name="Picture 6"/>
            <wp:cNvGraphicFramePr>
              <a:graphicFrameLocks noChangeAspect="1"/>
            </wp:cNvGraphicFramePr>
            <a:graphic>
              <a:graphicData uri="http://schemas.openxmlformats.org/drawingml/2006/picture">
                <pic:pic>
                  <pic:nvPicPr>
                    <pic:cNvPr id="0" name="figura_06_cor_raca.png"/>
                    <pic:cNvPicPr/>
                  </pic:nvPicPr>
                  <pic:blipFill>
                    <a:blip r:embed="rId14"/>
                    <a:stretch>
                      <a:fillRect/>
                    </a:stretch>
                  </pic:blipFill>
                  <pic:spPr>
                    <a:xfrm>
                      <a:off x="0" y="0"/>
                      <a:ext cx="5760720" cy="2664844"/>
                    </a:xfrm>
                    <a:prstGeom prst="rect"/>
                  </pic:spPr>
                </pic:pic>
              </a:graphicData>
            </a:graphic>
          </wp:inline>
        </w:drawing>
      </w:r>
    </w:p>
    <w:p>
      <w:pPr>
        <w:spacing w:before="40" w:after="280"/>
      </w:pPr>
      <w:r>
        <w:rPr>
          <w:color w:val="52514E"/>
          <w:sz w:val="18"/>
        </w:rPr>
        <w:t>Figura 6. Taxa padronizada de mortalidade por cor ou raça, 2022–2023. (A) Todas as neoplasias malignas. (B) Colo do útero. A ordem entre os grupos se inverte de um painel para o outro. Fontes: Tabelas S11 e S12.</w:t>
      </w:r>
    </w:p>
    <w:p>
      <w:pPr>
        <w:pStyle w:val="Heading2"/>
      </w:pPr>
      <w:r>
        <w:t>3.10 Escolaridade, e onde se morre</w:t>
      </w:r>
    </w:p>
    <w:p>
      <w:r>
        <w:t>Entre os brasileiros de 30 a 69 anos que morreram no biênio, o câncer foi a causa básica de 15,6% das mortes de quem não tinha escolaridade e de 33,2% das de quem tinha superior completo. A leitura direta — mais câncer entre os instruídos — é inválida: mortalidade proporcional é uma divisão, e quem tem mais escolaridade morre menos de todas as outras causas, o que faz a fração do câncer subir sem que o risco de câncer suba. Na mesma tabela, a fração de causa mal definida vai de 6,54% a 4,09% no sentido inverso, de modo que parte da diferença é câncer que, na base da distribuição de escolaridade, não chega a ser nomeado.</w:t>
      </w:r>
    </w:p>
    <w:p>
      <w:r>
        <w:t xml:space="preserve">A última coluna, essa sim, não depende de denominador nenhum e não admite leitura ambígua: entre os que morreram de câncer, morreram </w:t>
      </w:r>
      <w:r>
        <w:rPr>
          <w:b/>
        </w:rPr>
        <w:t>em casa</w:t>
      </w:r>
      <w:r>
        <w:t xml:space="preserve"> 22,4% dos sem escolaridade e 9,5% dos com superior completo. A fração que morreu em hospital vai de 71% a 87,6% no sentido oposto.</w:t>
      </w:r>
    </w:p>
    <w:p>
      <w:r>
        <w:t>O mesmo gradiente aparece por cor/raça, mais estreito: 83,3% de morte hospitalar entre pessoas brancas e 73,6% entre indígenas, com 20% de morte domiciliar neste último grupo. A fração de causa mal definida acompanha — 4,47% entre brancas e brancos, 7,56% entre indígenas.</w:t>
      </w:r>
    </w:p>
    <w:p>
      <w:r>
        <w:t xml:space="preserve">A morte domiciliar cresce monotonicamente com a idade, de 2,6% na primeira infância a 21,5% entre os maiores de 74 anos. O dado registra o </w:t>
      </w:r>
      <w:r>
        <w:rPr>
          <w:b/>
        </w:rPr>
        <w:t>local</w:t>
      </w:r>
      <w:r>
        <w:t>, não a intenção: cuidado paliativo domiciliar planejado e ausência de acesso a leito produzem o mesmo código, e as duas coisas convivem dentro desse número. É a razão pela qual a Tabela S15 é apresentada como descrição e não como indicador de qualidade assistencial.</w:t>
      </w:r>
    </w:p>
    <w:p>
      <w:pPr>
        <w:pStyle w:val="Heading2"/>
      </w:pPr>
      <w:r>
        <w:t>3.11 Óbitos por caso diagnosticado, e o teste que reprovou</w:t>
      </w:r>
    </w:p>
    <w:p>
      <w:r>
        <w:t>Todas as seções anteriores mediram mortalidade. Esta divide a mortalidade pelo número de casos que a assistência oncológica pública registrou no mesmo período, e o resultado anda no sentido oposto ao da taxa.</w:t>
      </w:r>
    </w:p>
    <w:p>
      <w:r>
        <w:t xml:space="preserve">O gradiente é monotônico e vai de </w:t>
      </w:r>
      <w:r>
        <w:rPr>
          <w:b/>
        </w:rPr>
        <w:t>0,494 [0,492–0,495]</w:t>
      </w:r>
      <w:r>
        <w:t xml:space="preserve"> no quartil menos vulnerável a </w:t>
      </w:r>
      <w:r>
        <w:rPr>
          <w:b/>
        </w:rPr>
        <w:t>0,593 [0,587–0,599]</w:t>
      </w:r>
      <w:r>
        <w:t xml:space="preserve"> no mais vulnerável — cerca de 20% a mais. Os intervalos não se aproximam, o que era esperado com 511.966 e 58.054 óbitos nos extremos, e é por isso que a largura deles não é o que sustenta a leitura.</w:t>
      </w:r>
    </w:p>
    <w:p>
      <w:r>
        <w:t>O que sustenta é o comportamento sob as três perturbações que poderiam desfazê-lo, todas declaradas antes da medida:</w:t>
      </w:r>
    </w:p>
    <w:p>
      <w:pPr>
        <w:pStyle w:val="ListBullet"/>
      </w:pPr>
      <w:r>
        <w:rPr>
          <w:b/>
        </w:rPr>
        <w:t>Idade.</w:t>
      </w:r>
      <w:r>
        <w:t xml:space="preserve"> Os municípios menos vulneráveis são mais velhos, e idade eleva letalidade; a padronização deveria, portanto, encolher o gradiente. Ela o move de 0,494/0,593 para </w:t>
      </w:r>
      <w:r>
        <w:rPr>
          <w:b/>
        </w:rPr>
        <w:t>0,495/0,589</w:t>
      </w:r>
      <w:r>
        <w:t>, uma diferença de um ponto percentual.</w:t>
      </w:r>
    </w:p>
    <w:p>
      <w:pPr>
        <w:pStyle w:val="ListBullet"/>
      </w:pPr>
      <w:r>
        <w:rPr>
          <w:b/>
        </w:rPr>
        <w:t>Sítios problemáticos.</w:t>
      </w:r>
      <w:r>
        <w:t xml:space="preserve"> Retirando </w:t>
      </w:r>
      <w:r>
        <w:rPr>
          <w:rFonts w:ascii="Consolas" w:hAnsi="Consolas"/>
          <w:sz w:val="19"/>
        </w:rPr>
        <w:t>C44</w:t>
      </w:r>
      <w:r>
        <w:t xml:space="preserve"> e </w:t>
      </w:r>
      <w:r>
        <w:rPr>
          <w:rFonts w:ascii="Consolas" w:hAnsi="Consolas"/>
          <w:sz w:val="19"/>
        </w:rPr>
        <w:t>C80</w:t>
      </w:r>
      <w:r>
        <w:t xml:space="preserve">, os níveis sobem para </w:t>
      </w:r>
      <w:r>
        <w:rPr>
          <w:b/>
        </w:rPr>
        <w:t>0,579</w:t>
      </w:r>
      <w:r>
        <w:t xml:space="preserve"> e </w:t>
      </w:r>
      <w:r>
        <w:rPr>
          <w:b/>
        </w:rPr>
        <w:t>0,686</w:t>
      </w:r>
      <w:r>
        <w:t>, e a distância entre os quartis se mantém.</w:t>
      </w:r>
    </w:p>
    <w:p>
      <w:pPr>
        <w:pStyle w:val="ListBullet"/>
      </w:pPr>
      <w:r>
        <w:rPr>
          <w:b/>
        </w:rPr>
        <w:t>Diagnóstico privado.</w:t>
      </w:r>
      <w:r>
        <w:t xml:space="preserve"> É o viés mais forte, e ele age </w:t>
      </w:r>
      <w:r>
        <w:rPr>
          <w:b/>
        </w:rPr>
        <w:t>contra</w:t>
      </w:r>
      <w:r>
        <w:t xml:space="preserve"> o achado. Quem é diagnosticado fora do SUS não entra no Painel, mas seu óbito entra no SIM — de modo que a razão do quartil menos vulnerável está inflada, não deprimida. A exposição a esse viés é de </w:t>
      </w:r>
      <w:r>
        <w:rPr>
          <w:b/>
        </w:rPr>
        <w:t>34,6</w:t>
      </w:r>
      <w:r>
        <w:t xml:space="preserve"> vínculos de plano por 100 habitantes no Q1 contra </w:t>
      </w:r>
      <w:r>
        <w:rPr>
          <w:b/>
        </w:rPr>
        <w:t>2,5</w:t>
      </w:r>
      <w:r>
        <w:t xml:space="preserve"> no Q4. No limite aritmético em que todo conveniado escapasse do denominador, a razão verdadeira do Q1 cairia para cerca de 0,32 e a distância entre os quartis mais que triplicaria. O número medido é piso.</w:t>
      </w:r>
    </w:p>
    <w:p>
      <w:r>
        <w:rPr>
          <w:b/>
        </w:rPr>
        <w:t>Aqui o teste pré-especificado da §2.9 reprova, e reprova com clareza.</w:t>
      </w:r>
    </w:p>
    <w:p>
      <w:r>
        <w:t xml:space="preserve">A previsão era razão maior nos tumores dependentes de detecção. O observado é o inverso: mediana </w:t>
      </w:r>
      <w:r>
        <w:rPr>
          <w:b/>
        </w:rPr>
        <w:t>1,248</w:t>
      </w:r>
      <w:r>
        <w:t xml:space="preserve"> entre os sítios de apresentação clínica e </w:t>
      </w:r>
      <w:r>
        <w:rPr>
          <w:b/>
        </w:rPr>
        <w:t>0,963</w:t>
      </w:r>
      <w:r>
        <w:t xml:space="preserve"> entre os dependentes de rastreamento ou imagem — ou seja, ausência de gradiente exatamente onde a hipótese de detecção o exigia.</w:t>
      </w:r>
    </w:p>
    <w:p>
      <w:r>
        <w:t>O detalhe por sítio mostra por que a mediana do grupo esconde mais do que revela. Entre os dependentes de detecção, colo do útero (</w:t>
      </w:r>
      <w:r>
        <w:rPr>
          <w:b/>
        </w:rPr>
        <w:t>1,466</w:t>
      </w:r>
      <w:r>
        <w:t>) e próstata (</w:t>
      </w:r>
      <w:r>
        <w:rPr>
          <w:b/>
        </w:rPr>
        <w:t>1,449</w:t>
      </w:r>
      <w:r>
        <w:t>) vão na direção prevista, enquanto mama (</w:t>
      </w:r>
      <w:r>
        <w:rPr>
          <w:b/>
        </w:rPr>
        <w:t>0,947</w:t>
      </w:r>
      <w:r>
        <w:t>), cólon (</w:t>
      </w:r>
      <w:r>
        <w:rPr>
          <w:b/>
        </w:rPr>
        <w:t>0,869</w:t>
      </w:r>
      <w:r>
        <w:t>), reto (</w:t>
      </w:r>
      <w:r>
        <w:rPr>
          <w:b/>
        </w:rPr>
        <w:t>0,987</w:t>
      </w:r>
      <w:r>
        <w:t>), rim (</w:t>
      </w:r>
      <w:r>
        <w:rPr>
          <w:b/>
        </w:rPr>
        <w:t>0,943</w:t>
      </w:r>
      <w:r>
        <w:t>) e bexiga (</w:t>
      </w:r>
      <w:r>
        <w:rPr>
          <w:b/>
        </w:rPr>
        <w:t>0,963</w:t>
      </w:r>
      <w:r>
        <w:t xml:space="preserve">) não vão a lugar nenhum. E as duas maiores razões da tabela inteira são </w:t>
      </w:r>
      <w:r>
        <w:rPr>
          <w:rFonts w:ascii="Consolas" w:hAnsi="Consolas"/>
          <w:sz w:val="19"/>
        </w:rPr>
        <w:t>C76</w:t>
      </w:r>
      <w:r>
        <w:t xml:space="preserve"> (</w:t>
      </w:r>
      <w:r>
        <w:rPr>
          <w:b/>
        </w:rPr>
        <w:t>5,274</w:t>
      </w:r>
      <w:r>
        <w:t xml:space="preserve">) e </w:t>
      </w:r>
      <w:r>
        <w:rPr>
          <w:rFonts w:ascii="Consolas" w:hAnsi="Consolas"/>
          <w:sz w:val="19"/>
        </w:rPr>
        <w:t>C26</w:t>
      </w:r>
      <w:r>
        <w:t xml:space="preserve"> (</w:t>
      </w:r>
      <w:r>
        <w:rPr>
          <w:b/>
        </w:rPr>
        <w:t>4,749</w:t>
      </w:r>
      <w:r>
        <w:t xml:space="preserve">), ambas categorias de </w:t>
      </w:r>
      <w:r>
        <w:rPr>
          <w:b/>
        </w:rPr>
        <w:t>localização mal definida</w:t>
      </w:r>
      <w:r>
        <w:t xml:space="preserve"> — um óbito codificado assim já é, em si, medida de investigação diagnóstica ausente, de modo que o topo do ranking é um achado sobre codificação e não sobre biologia.</w:t>
      </w:r>
    </w:p>
    <w:p>
      <w:r>
        <w:t xml:space="preserve">Há ainda um confundidor que a classificação da §2.9 não previu e que a atravessa: o Painel conta diagnósticos da </w:t>
      </w:r>
      <w:r>
        <w:rPr>
          <w:b/>
        </w:rPr>
        <w:t>mesma janela</w:t>
      </w:r>
      <w:r>
        <w:t xml:space="preserve"> dos óbitos. Para tumor rápido — pâncreas, pulmão, fígado, esôfago, estômago — morto e diagnosticado são quase a mesma pessoa; para tumor lento — mama, cólon, próstata —, os óbitos de 2022 a 2024 vêm de casos diagnosticados antes da janela. Os dois grupos pré-especificados estão correlacionados com a velocidade do tumor, e a comparação testa as duas coisas de uma vez. O teste, portanto, não apenas reprovou: ele estava mal construído, e isso só ficou visível depois.</w:t>
      </w:r>
    </w:p>
    <w:p>
      <w:r>
        <w:t xml:space="preserve">Um resíduo aponta na direção da detecção por via independente, e é fraco. Entre os casos com estádio informado, </w:t>
      </w:r>
      <w:r>
        <w:rPr>
          <w:b/>
        </w:rPr>
        <w:t>65,9%</w:t>
      </w:r>
      <w:r>
        <w:t xml:space="preserve"> estão em estádio III ou IV no quartil mais vulnerável contra </w:t>
      </w:r>
      <w:r>
        <w:rPr>
          <w:b/>
        </w:rPr>
        <w:t>62,1%</w:t>
      </w:r>
      <w:r>
        <w:t xml:space="preserve"> no menos vulnerável. Mas o campo de estadiamento é preenchido em </w:t>
      </w:r>
      <w:r>
        <w:rPr>
          <w:b/>
        </w:rPr>
        <w:t>32,9%</w:t>
      </w:r>
      <w:r>
        <w:t xml:space="preserve"> dos casos no Q1 e </w:t>
      </w:r>
      <w:r>
        <w:rPr>
          <w:b/>
        </w:rPr>
        <w:t>38,7%</w:t>
      </w:r>
      <w:r>
        <w:t xml:space="preserve"> no Q4 — proporções que a literatura brasileira de registros de câncer classifica como completude "muito ruim" —, e uma diferença de menos de quatro pontos percentuais medida sobre um terço dos casos não sustenta conclusão. Sustenta uma frase com ressalva, que é o que ela é aqui.</w:t>
      </w:r>
    </w:p>
    <w:p>
      <w:pPr>
        <w:spacing w:before="200" w:after="40"/>
        <w:jc w:val="center"/>
      </w:pPr>
      <w:r>
        <w:drawing>
          <wp:inline xmlns:a="http://schemas.openxmlformats.org/drawingml/2006/main" xmlns:pic="http://schemas.openxmlformats.org/drawingml/2006/picture">
            <wp:extent cx="5760720" cy="2844297"/>
            <wp:docPr id="7" name="Picture 7"/>
            <wp:cNvGraphicFramePr>
              <a:graphicFrameLocks noChangeAspect="1"/>
            </wp:cNvGraphicFramePr>
            <a:graphic>
              <a:graphicData uri="http://schemas.openxmlformats.org/drawingml/2006/picture">
                <pic:pic>
                  <pic:nvPicPr>
                    <pic:cNvPr id="0" name="figura_07_contragradiente.png"/>
                    <pic:cNvPicPr/>
                  </pic:nvPicPr>
                  <pic:blipFill>
                    <a:blip r:embed="rId15"/>
                    <a:stretch>
                      <a:fillRect/>
                    </a:stretch>
                  </pic:blipFill>
                  <pic:spPr>
                    <a:xfrm>
                      <a:off x="0" y="0"/>
                      <a:ext cx="5760720" cy="2844297"/>
                    </a:xfrm>
                    <a:prstGeom prst="rect"/>
                  </pic:spPr>
                </pic:pic>
              </a:graphicData>
            </a:graphic>
          </wp:inline>
        </w:drawing>
      </w:r>
    </w:p>
    <w:p>
      <w:pPr>
        <w:spacing w:before="40" w:after="280"/>
      </w:pPr>
      <w:r>
        <w:rPr>
          <w:color w:val="52514E"/>
          <w:sz w:val="18"/>
        </w:rPr>
        <w:t>Figura 7. Os dois gradientes por quartil de vulnerabilidade municipal, 2022–2024. (A) Mortalidade padronizada por câncer, que cai com a vulnerabilidade. (B) Óbitos por caso diagnosticado no Painel de Oncologia, padronizado por idade, que sobe. As escalas são diferentes e por isso os painéis são separados. Fontes: Tabelas S9 e S20.</w:t>
      </w:r>
    </w:p>
    <w:p>
      <w:pPr>
        <w:spacing w:before="200" w:after="40"/>
        <w:jc w:val="center"/>
      </w:pPr>
      <w:r>
        <w:drawing>
          <wp:inline xmlns:a="http://schemas.openxmlformats.org/drawingml/2006/main" xmlns:pic="http://schemas.openxmlformats.org/drawingml/2006/picture">
            <wp:extent cx="5760720" cy="2279828"/>
            <wp:docPr id="8" name="Picture 8"/>
            <wp:cNvGraphicFramePr>
              <a:graphicFrameLocks noChangeAspect="1"/>
            </wp:cNvGraphicFramePr>
            <a:graphic>
              <a:graphicData uri="http://schemas.openxmlformats.org/drawingml/2006/picture">
                <pic:pic>
                  <pic:nvPicPr>
                    <pic:cNvPr id="0" name="figura_08_teste_pre_especificado.png"/>
                    <pic:cNvPicPr/>
                  </pic:nvPicPr>
                  <pic:blipFill>
                    <a:blip r:embed="rId16"/>
                    <a:stretch>
                      <a:fillRect/>
                    </a:stretch>
                  </pic:blipFill>
                  <pic:spPr>
                    <a:xfrm>
                      <a:off x="0" y="0"/>
                      <a:ext cx="5760720" cy="2279828"/>
                    </a:xfrm>
                    <a:prstGeom prst="rect"/>
                  </pic:spPr>
                </pic:pic>
              </a:graphicData>
            </a:graphic>
          </wp:inline>
        </w:drawing>
      </w:r>
    </w:p>
    <w:p>
      <w:pPr>
        <w:spacing w:before="40" w:after="280"/>
      </w:pPr>
      <w:r>
        <w:rPr>
          <w:color w:val="52514E"/>
          <w:sz w:val="18"/>
        </w:rPr>
        <w:t>Figura 8. Razão Q4/Q1 dos óbitos por caso diagnosticado, por sítio, segundo o grupo definido ANTES da medida. A previsão era razão maior entre os sítios dependentes de detecção; o observado é o contrário. C61 e C53, assinalados, são os dois que fogem da mediana do próprio grupo. Fontes: Tabelas S21 e S22.</w:t>
      </w:r>
    </w:p>
    <w:p>
      <w:pPr>
        <w:pStyle w:val="Heading1"/>
      </w:pPr>
      <w:r>
        <w:t>4. Discussão</w:t>
      </w:r>
    </w:p>
    <w:p>
      <w:pPr>
        <w:pStyle w:val="Heading2"/>
      </w:pPr>
      <w:r>
        <w:t>4.1 O aumento que não é aumento</w:t>
      </w:r>
    </w:p>
    <w:p>
      <w:r>
        <w:t>O resultado central deste trabalho é aritmético e não é novo em epidemiologia; é, no entanto, sistematicamente perdido na comunicação pública. As mortes por câncer no Brasil aumentaram um quarto em dez anos e o risco de morrer de câncer diminuiu. As duas afirmações são verdadeiras simultaneamente porque a população brasileira envelheceu no intervalo, e a decomposição da Tabela S4 mostra que os termos demográficos explicam mais que a totalidade do aumento.</w:t>
      </w:r>
    </w:p>
    <w:p>
      <w:r>
        <w:t>A consequência prática é de planejamento, não de retórica. Um sistema de saúde que precisa dimensionar oncologia enfrenta o número absoluto: são 53 mil mortes por ano a mais que em 2015, com a demanda por diagnóstico, tratamento e cuidado paliativo que isso implica, e essa demanda continuará crescendo mesmo que o risco individual continue caindo. Um sistema que precisa avaliar se sua política de prevenção funciona precisa da taxa padronizada, e ela diz outra coisa.</w:t>
      </w:r>
    </w:p>
    <w:p>
      <w:pPr>
        <w:pStyle w:val="Heading2"/>
      </w:pPr>
      <w:r>
        <w:t>4.2 O gradiente invertido, e por que ele não é uma boa notícia</w:t>
      </w:r>
    </w:p>
    <w:p>
      <w:r>
        <w:t>Municípios menos vulneráveis registram mais mortes por câncer. Pessoas brancas morrem mais de câncer, por 100 mil, que pessoas pretas e pardas. Os dois achados têm a mesma forma e provavelmente as mesmas causas, e nenhuma delas é "menos câncer entre os pobres".</w:t>
      </w:r>
    </w:p>
    <w:p>
      <w:r>
        <w:t>Nada disso é novo, e convém dizê-lo antes de discuti-lo. O gradiente invertido da mortalidade por câncer no Brasil já está descrito: um estudo ecológico em 268 municípios acima de 80 mil habitantes, com óbitos de 2010 a 2012, encontrou as maiores taxas justamente onde a renda e a esperança de vida eram maiores, com correlação positiva com renda e negativa com analfabetismo [10]. E a divisão por sítio que a Tabela S10 reproduz — próstata, mama e cólon acompanhando o nível socioeconômico para cima; esôfago, estômago, laringe e colo do útero para baixo — já aparecia numa revisão de 32 estudos ecológicos publicados entre 1998 e 2008 [11], que também apontava a detecção como explicação candidata, usando a difusão do PSA como exemplo. O que este trabalho acrescenta ao eixo social não é o gradiente: é a década, a cobertura de todos os municípios, o denominador pós-Censo — e, sobretudo, a medida da seção seguinte.</w:t>
      </w:r>
    </w:p>
    <w:p>
      <w:r>
        <w:t xml:space="preserve">Três mecanismos concorrem. O primeiro é </w:t>
      </w:r>
      <w:r>
        <w:rPr>
          <w:b/>
        </w:rPr>
        <w:t>detecção</w:t>
      </w:r>
      <w:r>
        <w:t xml:space="preserve">: câncer que não é diagnosticado não é codificado como câncer, e os quartis vulneráveis têm quase o dobro da fração de causas mal definidas. A análise de sensibilidade da Tabela S9 limita esse mecanismo, sem eliminá-lo: redistribuir todas as causas mal definidas encolhe o gradiente e o mantém. O segundo é </w:t>
      </w:r>
      <w:r>
        <w:rPr>
          <w:b/>
        </w:rPr>
        <w:t>risco competitivo</w:t>
      </w:r>
      <w:r>
        <w:t xml:space="preserve">: câncer é doença de idade avançada, e populações que morrem antes de outras causas têm menos oportunidade de morrer de câncer — mecanismo que a padronização por idade atenua, porque compara faixas com faixas, mas não elimina, porque opera </w:t>
      </w:r>
      <w:r>
        <w:rPr>
          <w:i/>
        </w:rPr>
        <w:t>dentro</w:t>
      </w:r>
      <w:r>
        <w:t xml:space="preserve"> de cada faixa. O terceiro é </w:t>
      </w:r>
      <w:r>
        <w:rPr>
          <w:b/>
        </w:rPr>
        <w:t>exposição diferencial</w:t>
      </w:r>
      <w:r>
        <w:t xml:space="preserve"> genuína, de sinal variável por sítio: tabagismo, dieta, obesidade e reprodução distribuem-se de modo desigual e não na mesma direção.</w:t>
      </w:r>
    </w:p>
    <w:p>
      <w:r>
        <w:t xml:space="preserve">A Tabela S20 permite dizer algo que a mortalidade sozinha não permitia. Para cada caso que a assistência oncológica pública registrou, morre-se cerca de 20% mais no quartil mais vulnerável — gradiente de sentido oposto ao da taxa de mortalidade, robusto à idade, à retirada dos sítios de codificação problemática, e </w:t>
      </w:r>
      <w:r>
        <w:rPr>
          <w:b/>
        </w:rPr>
        <w:t>subestimado</w:t>
      </w:r>
      <w:r>
        <w:t xml:space="preserve"> pelo viés do diagnóstico privado. As duas afirmações convivem sem contradição: onde a mortalidade registrada é menor, a razão entre mortes e casos conhecidos é maior. É o padrão que se esperaria se parte da diferença de taxas fosse diferença de captação, e não de doença.</w:t>
      </w:r>
    </w:p>
    <w:p>
      <w:r>
        <w:t xml:space="preserve">O que a Tabela S20 </w:t>
      </w:r>
      <w:r>
        <w:rPr>
          <w:b/>
        </w:rPr>
        <w:t>não</w:t>
      </w:r>
      <w:r>
        <w:t xml:space="preserve"> faz é estabelecer o mecanismo, e o teste desenhado para isso reprovou. Se a captação faltante fosse ausência de diagnóstico, o efeito deveria concentrar-se nos tumores que dependem de programa de rastreamento; ele se concentra nos que chegam sintomáticos (Tabela S22). Três leituras seguem abertas — sub-registro administrativo do caso, mortalidade antes de qualquer contato com o serviço de oncologia, e o descompasso entre casos e óbitos da mesma janela para tumores de velocidades diferentes — e este desenho não as separa. Registrar isso importa mais do que escolher uma: a leitura de detecção é a mais confortável para a tese do artigo, e é justamente a que o teste pré-especificado não sustentou.</w:t>
      </w:r>
    </w:p>
    <w:p>
      <w:r>
        <w:t xml:space="preserve">Há uma consequência metodológica que independe do mecanismo. A Estimativa de Incidência do INCA aplica razões I/M aos óbitos corrigidos do SIM e supõe essas razões geograficamente estáveis dentro de cada região [12]. A medida da Tabela S20 é um proxy independente dessa razão, e ele varia de modo sistemático com a vulnerabilidade municipal. O proxy tem vieses próprios e não autoriza dizer que a suposição está errada; autoriza dizer que ela é </w:t>
      </w:r>
      <w:r>
        <w:rPr>
          <w:b/>
        </w:rPr>
        <w:t>testável com dado já público</w:t>
      </w:r>
      <w:r>
        <w:t>, e que vale testá-la.</w:t>
      </w:r>
    </w:p>
    <w:p>
      <w:r>
        <w:t>O que permite avançar sobre a mistura de mecanismos, sem dado individual de incidência, é o comportamento sítio a sítio. Um efeito puro de detecção produziria gradiente aproximadamente uniforme; o que se observa na Tabela S10 é uma dispersão de razões entre 0,33 e 1,42, com significado clínico legível: os sítios que dependem de exame de rastreamento ou imagem de alta complexidade (cólon, mama, pâncreas, rim, bexiga, reto) concentram-se abaixo de 1, e os que se manifestam clinicamente sem depender de programa organizado de detecção concentram-se perto ou acima de 1.</w:t>
      </w:r>
    </w:p>
    <w:p>
      <w:pPr>
        <w:pStyle w:val="Heading2"/>
      </w:pPr>
      <w:r>
        <w:t>4.3 O colo do útero como indicador de equidade</w:t>
      </w:r>
    </w:p>
    <w:p>
      <w:r>
        <w:t>Entre todos os sítios examinados, o do colo do útero é o que se comporta de maneira mais consistente com desigualdade de acesso, e ele o faz nos três recortes independentes deste trabalho: entre unidades da federação (9,55 no Amazonas contra 2,2 em Minas Gerais, Tabela S8), entre quartis de vulnerabilidade municipal (razão 1,27, Tabela S10) e entre grupos de cor/raça (10,54 entre indígenas contra 5,73 entre brancas, Tabela S12). Os três recortes usam populações diferentes, denominadores diferentes e níveis de agregação diferentes, e apontam na mesma direção.</w:t>
      </w:r>
    </w:p>
    <w:p>
      <w:r>
        <w:t xml:space="preserve">A coerência importa porque o colo do útero é um caso quase experimental dentro da oncologia: tem etiologia infecciosa estabelecida, vacina disponível, história natural longa o bastante para que a detecção precoce mude o desfecho, e é o único tumor para o qual a Organização Mundial da Saúde definiu uma </w:t>
      </w:r>
      <w:r>
        <w:rPr>
          <w:b/>
        </w:rPr>
        <w:t>meta de eliminação</w:t>
      </w:r>
      <w:r>
        <w:t xml:space="preserve"> — incidência abaixo de 4 casos por 100 mil mulheres ao ano, sustentada pelas metas 90–70–90 de vacinação, rastreamento e tratamento até 2030 [3]. Mortalidade elevada por câncer de colo do útero mede, com pouca ambiguidade, ausência de programa alcançando aquela população — e não maior ocorrência da doença por acaso geográfico. É, por isso, o candidato natural a indicador-síntese de equidade oncológica no Brasil, papel que a mortalidade total por câncer não pode cumprir pelas razões da seção anterior.</w:t>
      </w:r>
    </w:p>
    <w:p>
      <w:r>
        <w:t xml:space="preserve">O achado tem validação externa por uma via independente. A Estimativa de Incidência de Câncer no Brasil para 2023–2025 [4], construída a partir dos Registros de Câncer de Base Populacional e não do SIM, aponta a Região Norte como a de maior incidência de câncer do colo do útero e o registra como </w:t>
      </w:r>
      <w:r>
        <w:rPr>
          <w:b/>
        </w:rPr>
        <w:t>o tumor mais incidente</w:t>
      </w:r>
      <w:r>
        <w:t xml:space="preserve"> no Amazonas e no Amapá. Duas bases que não compartilham numerador, denominador nem método concordam em qual unidade da federação está no topo. É a concordância que se esperaria se o sinal fosse doença, e não artefato de codificação do SIM.</w:t>
      </w:r>
    </w:p>
    <w:p>
      <w:r>
        <w:t xml:space="preserve">Há um quarto recorte, e ele fecha o argumento. Entre os 43 sítios com massa suficiente, o colo do útero é o </w:t>
      </w:r>
      <w:r>
        <w:rPr>
          <w:b/>
        </w:rPr>
        <w:t>segundo mais precoce</w:t>
      </w:r>
      <w:r>
        <w:t xml:space="preserve"> do país: a razão entre a mortalidade dos idosos e a dos jovens é de 1,92 em log2, contra 9,11 na próstata e 5,97 no pulmão (Tabela S19). O mesmo tumor que inverte o gradiente municipal, o gradiente de cor/raça e o mapa entre unidades da federação é também aquele que mata mais cedo.</w:t>
      </w:r>
    </w:p>
    <w:p>
      <w:r>
        <w:t>Isso não é coincidência de quatro medidas independentes: é o que se espera de um tumor cuja prevenção depende de um programa que alcança desigualmente. Onde o rastreamento não chega, o câncer de colo do útero não é apenas mais frequente na morte — ele mata mulheres em idade produtiva, e mata as mais pobres, as não brancas e as do Norte. As quatro desigualdades recaem sobre o mesmo alvo, e é o alvo com maior potencial de prevenção conhecido em oncologia.</w:t>
      </w:r>
    </w:p>
    <w:p>
      <w:r>
        <w:t>O achado da Tabela S3 — aumento do risco justamente nas faixas de 15 a 29 e de 30 a 44 anos — merece leitura conjunta com este, ainda que o presente desenho não estabeleça a ligação. São as faixas em que mama e colo do útero mais pesam — entre 30 e 44 anos eles são os dois primeiros sítios, com quase 30% dos óbitos por câncer da faixa (Tabela S6) —, e são as únicas em que o risco subiu na década.</w:t>
      </w:r>
    </w:p>
    <w:p>
      <w:r>
        <w:t>O sentido do achado é o mesmo de uma tendência internacional já descrita: a análise do Global Burden of Disease para 204 países registra aumento de 79% nos casos de câncer em pessoas de 14 a 49 anos entre 1990 e 2019, com a mama respondendo pelo maior número de casos e óbitos da faixa [6]. O dado brasileiro aqui é de mortalidade e não de incidência, e a magnitude não é comparável; o que se pode dizer é que o Brasil não constitui exceção ao padrão, e que a faixa em que ele aparece é a mesma.</w:t>
      </w:r>
    </w:p>
    <w:p>
      <w:pPr>
        <w:pStyle w:val="Heading2"/>
      </w:pPr>
      <w:r>
        <w:t>4.4 O que a mortalidade não pode dizer</w:t>
      </w:r>
    </w:p>
    <w:p>
      <w:r>
        <w:t>A limitação central deste trabalho não é de método e sim de fonte. Mortalidade não é incidência, e nenhuma quantidade de padronização separa "menos doença" de "menos diagnóstico" ou de "mais sobrevida". A separação exigiria registros de câncer de base populacional com cobertura nacional, que o Brasil tem apenas parcialmente, ou vinculação entre o SIM e as bases de tratamento oncológico, que este trabalho não faz.</w:t>
      </w:r>
    </w:p>
    <w:p>
      <w:r>
        <w:t>Seis limitações menores, quase todas com direção conhecida:</w:t>
      </w:r>
    </w:p>
    <w:p>
      <w:pPr>
        <w:pStyle w:val="ListBullet"/>
      </w:pPr>
      <w:r>
        <w:rPr>
          <w:b/>
        </w:rPr>
        <w:t>Cor/raça tem viés numerador-denominador.</w:t>
      </w:r>
      <w:r>
        <w:t xml:space="preserve"> No SIM o campo é declarado por terceiro — familiar ou serviço de saúde —, e no Censo é autodeclarado; as duas fontes não classificam necessariamente a mesma pessoa do mesmo modo, e a razão entre elas carrega esse erro. Não há fatores de correção por cor/raça disponíveis para o Brasil, e a literatura documenta tanto a incompletude do campo quanto o efeito de mudanças no seu registro sobre indicadores de desigualdade [5]. A direção esperada — subdeclaração de pretos, pardos e indígenas no óbito — </w:t>
      </w:r>
      <w:r>
        <w:rPr>
          <w:b/>
        </w:rPr>
        <w:t>atenuaria</w:t>
      </w:r>
      <w:r>
        <w:t xml:space="preserve"> as taxas desses grupos, tornando conservadores os achados de colo do útero e de próstata, que apontam no sentido contrário. É o mesmo argumento de §3.7: um viés que deprime todas as causas de um grupo não explica um grupo com a menor taxa num sítio e a maior noutro.</w:t>
      </w:r>
    </w:p>
    <w:p>
      <w:pPr>
        <w:pStyle w:val="ListBullet"/>
      </w:pPr>
      <w:r>
        <w:rPr>
          <w:b/>
        </w:rPr>
        <w:t>As faixas largas sobrevivem nos eixos sociais.</w:t>
      </w:r>
      <w:r>
        <w:t xml:space="preserve"> A série nacional, o recorte por unidade da federação e a mortalidade prematura da §3.2 usam grupos quinquenais, porque o denominador tem idade simples. Os eixos de cor/raça e de vulnerabilidade municipal continuam em sete faixas, três delas de quinze anos e a última aberta em 75, porque as fontes que dão o recorte social — o Censo por cor/raça e a população municipal — não têm grão mais fino. Grupos com longevidades diferentes têm idades médias diferentes </w:t>
      </w:r>
      <w:r>
        <w:rPr>
          <w:i/>
        </w:rPr>
        <w:t>dentro</w:t>
      </w:r>
      <w:r>
        <w:t xml:space="preserve"> de 75 ou mais, e a padronização não remove essa parcela do confundimento. O efeito favorece o grupo mais longevo — o branco —, o que reforça, e não explica, o gradiente invertido do agregado.</w:t>
      </w:r>
    </w:p>
    <w:p>
      <w:pPr>
        <w:pStyle w:val="ListBullet"/>
      </w:pPr>
      <w:r>
        <w:rPr>
          <w:b/>
        </w:rPr>
        <w:t>O intervalo de Fay &amp; Feuer é conservador.</w:t>
      </w:r>
      <w:r>
        <w:t xml:space="preserve"> Ele garante cobertura de pelo menos 95%, mas é mais largo que o necessário em contagens pequenas; a modificação de Tiwari, Clegg e Zou [7], adotada pelo SEER a partir de 2006, tem cobertura mais eficiente. Como as conclusões deste artigo se apoiam em intervalos que </w:t>
      </w:r>
      <w:r>
        <w:rPr>
          <w:b/>
        </w:rPr>
        <w:t>não</w:t>
      </w:r>
      <w:r>
        <w:t xml:space="preserve"> se sobrepõem, o intervalo mais largo é a escolha conservadora, e trocá-lo só os estreitaria.</w:t>
      </w:r>
    </w:p>
    <w:p>
      <w:pPr>
        <w:pStyle w:val="ListBullet"/>
      </w:pPr>
      <w:r>
        <w:rPr>
          <w:b/>
        </w:rPr>
        <w:t>A composição municipal é censitária; só o nível é anual.</w:t>
      </w:r>
      <w:r>
        <w:t xml:space="preserve"> A população municipal por faixa etária só existe no ano do Censo. Ela é escalada, ano a ano, pelo fator da sua unidade da federação na projeção revisão 2024 (§2.3), de modo que o patamar acompanha a série oficial — mas a </w:t>
      </w:r>
      <w:r>
        <w:rPr>
          <w:i/>
        </w:rPr>
        <w:t>forma</w:t>
      </w:r>
      <w:r>
        <w:t xml:space="preserve"> etária de cada município continua sendo a de 2022. Municípios que envelheceram mais rápido que a média da sua unidade da federação ficam com denominador ligeiramente jovem demais, e o efeito não tem direção conhecida entre quartis.</w:t>
      </w:r>
    </w:p>
    <w:p>
      <w:pPr>
        <w:pStyle w:val="ListBullet"/>
      </w:pPr>
      <w:r>
        <w:rPr>
          <w:b/>
        </w:rPr>
        <w:t>O eixo social cobre dois anos.</w:t>
      </w:r>
      <w:r>
        <w:t xml:space="preserve"> Não há série histórica de cor/raça e escolaridade neste recorte, e portanto nada aqui sustenta afirmação sobre tendência de desigualdade — apenas sobre o seu nível em 2022–2023.</w:t>
      </w:r>
    </w:p>
    <w:p>
      <w:pPr>
        <w:pStyle w:val="ListBullet"/>
      </w:pPr>
      <w:r>
        <w:rPr>
          <w:b/>
        </w:rPr>
        <w:t>A projeção é projeção.</w:t>
      </w:r>
      <w:r>
        <w:t xml:space="preserve"> O denominador adotado é a série oficial, mas continua sendo um modelo demográfico: 2015 a 2021 são retroprojeção reconciliada, não contagem. A alternativa seria a contagem censitária, que existe para um ano só e, usada como série, produz o artefato da última linha da Tabela S17.</w:t>
      </w:r>
    </w:p>
    <w:p>
      <w:pPr>
        <w:pStyle w:val="ListBullet"/>
      </w:pPr>
      <w:r>
        <w:rPr>
          <w:b/>
        </w:rPr>
        <w:t>O Painel não é registro de câncer, e a razão da §3.11 herda três limites.</w:t>
      </w:r>
      <w:r>
        <w:t xml:space="preserve"> O primeiro é de cobertura: quem foi diagnosticado fora do SUS não está no denominador, e o efeito é desigual no território — mas ele deprime a razão do quartil vulnerável em relação ao rico, tornando o gradiente medido um piso. O segundo é que a razão não distingue "nunca foi diagnosticado" de "foi diagnosticado e o registro não chegou ao Painel"; as duas coisas são falhas do mesmo sistema alcançando aquela população, o que basta para um argumento de equidade e não basta para um argumento clínico. O terceiro é o descompasso temporal: numerador e denominador cobrem a mesma janela, e para tumores de evolução lenta os óbitos vêm de casos diagnosticados antes dela, de modo que o nível da razão por sítio não é comparável entre sítios de velocidades diferentes. A comparação que o artigo faz é sempre </w:t>
      </w:r>
      <w:r>
        <w:rPr>
          <w:b/>
        </w:rPr>
        <w:t>entre quartis dentro do mesmo sítio ou do mesmo agregado</w:t>
      </w:r>
      <w:r>
        <w:t>, nunca entre sítios.</w:t>
      </w:r>
    </w:p>
    <w:p>
      <w:pPr>
        <w:pStyle w:val="Heading1"/>
      </w:pPr>
      <w:r>
        <w:t>5. Conclusão</w:t>
      </w:r>
    </w:p>
    <w:p>
      <w:r>
        <w:t>O aumento das mortes por câncer no Brasil entre 2015 e 2024 é inteiramente atribuível ao crescimento e ao envelhecimento da população; o risco de morrer de câncer, ajustado por idade, caiu. Comunicar o número absoluto como avanço da doença é comunicar a demografia brasileira com nome errado.</w:t>
      </w:r>
    </w:p>
    <w:p>
      <w:r>
        <w:t>O gradiente social da mortalidade por câncer registrada aparece invertido em relação à expectativa — mais mortes onde há menos vulnerabilidade — e a inversão é, em boa parte, artefato de detecção e de risco competitivo, não epidemiologia. O que atravessa essa camada são os sítios que não dependem de programa de detecção para se manifestar, e sobretudo o colo do útero, que inverte o gradiente nos três recortes independentes examinados. Uma política de equidade oncológica avaliada pela mortalidade total por câncer estaria medindo, em parte, o próprio acesso ao diagnóstico que pretende corrigir; avaliada pela mortalidade por colo do útero, mede o que se propõe a medir.</w:t>
      </w:r>
    </w:p>
    <w:p>
      <w:pPr>
        <w:pStyle w:val="Heading1"/>
      </w:pPr>
      <w:r>
        <w:t>6. Referências</w:t>
      </w:r>
    </w:p>
    <w:p>
      <w:r>
        <w:t xml:space="preserve">1. Fay MP, Feuer EJ. Confidence intervals for directly standardized rates: a method based on the gamma distribution. </w:t>
      </w:r>
      <w:r>
        <w:rPr>
          <w:i/>
        </w:rPr>
        <w:t>Statistics in Medicine</w:t>
      </w:r>
      <w:r>
        <w:t>. 1997;16(7):791–801.</w:t>
      </w:r>
    </w:p>
    <w:p>
      <w:r>
        <w:t xml:space="preserve">2. Das Gupta P. </w:t>
      </w:r>
      <w:r>
        <w:rPr>
          <w:i/>
        </w:rPr>
        <w:t>Standardization and Decomposition of Rates: A User's Manual</w:t>
      </w:r>
      <w:r>
        <w:t>. Washington: U.S. Bureau of the Census; 1993. (Current Population Reports, Series P-23, No. 186.)</w:t>
      </w:r>
    </w:p>
    <w:p>
      <w:r>
        <w:t xml:space="preserve">3. World Health Organization. </w:t>
      </w:r>
      <w:r>
        <w:rPr>
          <w:i/>
        </w:rPr>
        <w:t>Global strategy to accelerate the elimination of cervical cancer as a public health problem</w:t>
      </w:r>
      <w:r>
        <w:t>. Genebra: OMS; 2020. ISBN 978-92-4-001410-7.</w:t>
      </w:r>
    </w:p>
    <w:p>
      <w:r>
        <w:t xml:space="preserve">4. Instituto Nacional de Câncer. </w:t>
      </w:r>
      <w:r>
        <w:rPr>
          <w:i/>
        </w:rPr>
        <w:t>Estimativa 2023: incidência de câncer no Brasil</w:t>
      </w:r>
      <w:r>
        <w:t>. Rio de Janeiro: INCA; 2022.</w:t>
      </w:r>
    </w:p>
    <w:p>
      <w:r>
        <w:t xml:space="preserve">5. Caldas ADR, Santos RV, Cardoso AM. Iniquidades étnico-raciais na mortalidade infantil: implicações de mudanças do registro de cor/raça nos sistemas nacionais de informação em saúde no Brasil. </w:t>
      </w:r>
      <w:r>
        <w:rPr>
          <w:i/>
        </w:rPr>
        <w:t>Cadernos de Saúde Pública</w:t>
      </w:r>
      <w:r>
        <w:t>. 2022;38(4):e00101721. doi:10.1590/0102-311X00101721.</w:t>
      </w:r>
    </w:p>
    <w:p>
      <w:r>
        <w:t xml:space="preserve">6. Zhao J, Xu L, Sun J, Song M, Wang L, Yuan S, et al. Global trends in incidence, death, burden and risk factors of early-onset cancer from 1990 to 2019. </w:t>
      </w:r>
      <w:r>
        <w:rPr>
          <w:i/>
        </w:rPr>
        <w:t>BMJ Oncology</w:t>
      </w:r>
      <w:r>
        <w:t>. 2023;2:e000049. doi:10.1136/bmjonc-2023-000049.</w:t>
      </w:r>
    </w:p>
    <w:p>
      <w:r>
        <w:t xml:space="preserve">7. Tiwari RC, Clegg LX, Zou Z. Efficient interval estimation for age-adjusted cancer rates. </w:t>
      </w:r>
      <w:r>
        <w:rPr>
          <w:i/>
        </w:rPr>
        <w:t>Statistical Methods in Medical Research</w:t>
      </w:r>
      <w:r>
        <w:t>. 2006;15(6):547–569.</w:t>
      </w:r>
    </w:p>
    <w:p>
      <w:r>
        <w:t xml:space="preserve">8. Instituto Brasileiro de Geografia e Estatística. </w:t>
      </w:r>
      <w:r>
        <w:rPr>
          <w:i/>
        </w:rPr>
        <w:t>Projeções da população: Brasil e unidades da federação — revisão 2024</w:t>
      </w:r>
      <w:r>
        <w:t>. Rio de Janeiro: IBGE; 2024. (Série Relatórios Metodológicos, v. 40, 3ª ed.)</w:t>
      </w:r>
    </w:p>
    <w:p>
      <w:r>
        <w:t xml:space="preserve">9. Ahmad OB, Boschi-Pinto C, Lopez AD, Murray CJL, Lozano R, Inoue M. </w:t>
      </w:r>
      <w:r>
        <w:rPr>
          <w:i/>
        </w:rPr>
        <w:t>Age standardization of rates: a new WHO standard</w:t>
      </w:r>
      <w:r>
        <w:t>. Genebra: Organização Mundial da Saúde; 2001. (GPE Discussion Paper Series, n. 31.)</w:t>
      </w:r>
    </w:p>
    <w:p>
      <w:r>
        <w:t xml:space="preserve">10. Barbosa IR, Costa ICC, Bernal Pérez MM, Souza DLB. Desigualdades socioeconômicas e mortalidade por câncer: um estudo ecológico no Brasil. </w:t>
      </w:r>
      <w:r>
        <w:rPr>
          <w:i/>
        </w:rPr>
        <w:t>Revista Brasileira em Promoção da Saúde</w:t>
      </w:r>
      <w:r>
        <w:t>. 2016;29(3):350–356. doi:10.5020/18061230.2016.p350.</w:t>
      </w:r>
    </w:p>
    <w:p>
      <w:r>
        <w:t xml:space="preserve">11. Ribeiro AA, Nardocci AC. Desigualdades socioeconômicas na incidência e mortalidade por câncer: revisão de estudos ecológicos, 1998-2008. </w:t>
      </w:r>
      <w:r>
        <w:rPr>
          <w:i/>
        </w:rPr>
        <w:t>Saúde e Sociedade</w:t>
      </w:r>
      <w:r>
        <w:t>. 2013;22(3):878–891. doi:10.1590/S0104-12902013000300020.</w:t>
      </w:r>
    </w:p>
    <w:p>
      <w:r>
        <w:t xml:space="preserve">12. Jardim BC, Junger WL, Daumas RP, Azevedo e Silva G. Estimativa de incidência de câncer no Brasil e regiões em 2018: aspectos metodológicos. </w:t>
      </w:r>
      <w:r>
        <w:rPr>
          <w:i/>
        </w:rPr>
        <w:t>Cadernos de Saúde Pública</w:t>
      </w:r>
      <w:r>
        <w:t>. 2024;40(6):e00131623. doi:10.1590/0102-311XPT131623.</w:t>
      </w:r>
    </w:p>
    <w:p>
      <w:pPr>
        <w:pStyle w:val="Heading1"/>
      </w:pPr>
      <w:r>
        <w:t>7. Disponibilidade de dados e código</w:t>
      </w:r>
    </w:p>
    <w:p>
      <w:r>
        <w:t>Todas as fontes são de domínio público. Os microdados do Sistema de Informações sobre Mortalidade são distribuídos pelo DataSUS e pelo OpenDataSUS; os denominadores populacionais e a tabela 9606 do Censo 2022, pelo IBGE via SIDRA. Nenhum dado individual é publicado — apenas agregados.</w:t>
      </w:r>
    </w:p>
    <w:p>
      <w:r>
        <w:t>Os cálculos deste artigo são reproduzidos por dois scripts abertos:</w:t>
      </w:r>
    </w:p>
    <w:p>
      <w:pPr>
        <w:pStyle w:val="ListBullet"/>
      </w:pPr>
      <w:r>
        <w:rPr>
          <w:rFonts w:ascii="Consolas" w:hAnsi="Consolas"/>
          <w:sz w:val="19"/>
        </w:rPr>
        <w:t>scripts/pipeline_projecao_ibge.py</w:t>
      </w:r>
      <w:r>
        <w:t xml:space="preserve"> — coleta e valida a Projeção da População do IBGE, revisão 2024, por idade simples, e grava </w:t>
      </w:r>
      <w:r>
        <w:rPr>
          <w:rFonts w:ascii="Consolas" w:hAnsi="Consolas"/>
          <w:sz w:val="19"/>
        </w:rPr>
        <w:t>data/refs/pop_proj2024_uf_ano_idade.parquet</w:t>
      </w:r>
      <w:r>
        <w:t>;</w:t>
      </w:r>
    </w:p>
    <w:p>
      <w:pPr>
        <w:pStyle w:val="ListBullet"/>
      </w:pPr>
      <w:r>
        <w:rPr>
          <w:rFonts w:ascii="Consolas" w:hAnsi="Consolas"/>
          <w:sz w:val="19"/>
        </w:rPr>
        <w:t>scripts/analise_neoplasias.py</w:t>
      </w:r>
      <w:r>
        <w:t xml:space="preserve"> — produz as vinte e duas tabelas de análise em </w:t>
      </w:r>
      <w:r>
        <w:rPr>
          <w:rFonts w:ascii="Consolas" w:hAnsi="Consolas"/>
          <w:sz w:val="19"/>
        </w:rPr>
        <w:t>data/analises/neoplasias/</w:t>
      </w:r>
      <w:r>
        <w:t>, a partir do SIM cru com idade exata, do denominador oficial e do SIDRA;</w:t>
      </w:r>
    </w:p>
    <w:p>
      <w:pPr>
        <w:pStyle w:val="ListBullet"/>
      </w:pPr>
      <w:r>
        <w:rPr>
          <w:rFonts w:ascii="Consolas" w:hAnsi="Consolas"/>
          <w:sz w:val="19"/>
        </w:rPr>
        <w:t>artigo-neoplasias/gerar_tabelas.py</w:t>
      </w:r>
      <w:r>
        <w:t xml:space="preserve"> — executa o anterior e formata as vinte e duas tabelas deste manuscrito em </w:t>
      </w:r>
      <w:r>
        <w:rPr>
          <w:rFonts w:ascii="Consolas" w:hAnsi="Consolas"/>
          <w:sz w:val="19"/>
        </w:rPr>
        <w:t>artigo-neoplasias/tabelas/</w:t>
      </w:r>
      <w:r>
        <w:t>;</w:t>
      </w:r>
    </w:p>
    <w:p>
      <w:pPr>
        <w:pStyle w:val="ListBullet"/>
      </w:pPr>
      <w:r>
        <w:rPr>
          <w:rFonts w:ascii="Consolas" w:hAnsi="Consolas"/>
          <w:sz w:val="19"/>
        </w:rPr>
        <w:t>artigo-neoplasias/gerar_figuras.py</w:t>
      </w:r>
      <w:r>
        <w:t xml:space="preserve"> — desenha as oito figuras a partir desses mesmos CSVs, de modo que figura e tabela não possam divergir.</w:t>
      </w:r>
    </w:p>
    <w:p>
      <w:r>
        <w:t xml:space="preserve">Nenhum número deste texto é digitado: cada valor citado existe em um dos CSVs de </w:t>
      </w:r>
      <w:r>
        <w:rPr>
          <w:rFonts w:ascii="Consolas" w:hAnsi="Consolas"/>
          <w:sz w:val="19"/>
        </w:rPr>
        <w:t>artigo-neoplasias/tabelas/</w:t>
      </w:r>
      <w:r>
        <w:t xml:space="preserve">, e as tabelas do manuscrito são regeradas a partir deles por </w:t>
      </w:r>
      <w:r>
        <w:rPr>
          <w:rFonts w:ascii="Consolas" w:hAnsi="Consolas"/>
          <w:sz w:val="19"/>
        </w:rPr>
        <w:t>artigo/sincronizar_tabelas.py --dir artigo-neoplasias</w:t>
      </w:r>
      <w:r>
        <w:t xml:space="preserve">, com regressão em </w:t>
      </w:r>
      <w:r>
        <w:rPr>
          <w:rFonts w:ascii="Consolas" w:hAnsi="Consolas"/>
          <w:sz w:val="19"/>
        </w:rPr>
        <w:t>tests/test_manuscrito.py</w:t>
      </w:r>
      <w:r>
        <w:t>. Um número no texto que não esteja em nenhum CSV é um número sem procedência.</w:t>
      </w:r>
    </w:p>
    <w:p>
      <w:pPr>
        <w:pStyle w:val="Heading1"/>
      </w:pPr>
      <w:r>
        <w:t>8. Apêndice — o estudo sob os quatro denominadores</w:t>
      </w:r>
    </w:p>
    <w:p>
      <w:r>
        <w:t>A tabela existe porque a §2.3 afirma que a troca de denominador não inverteu nenhum achado, e afirmação dessas tem de ser verificável. As três primeiras linhas são séries anuais e concordam: a taxa padronizada cai, entre 2,3% e 4,4%. A quarta é a contagem censitária replicada em todos os anos, e serve de controle negativo — sem variação no denominador, a "padronizada" apenas reproduz a bruta e sobe 25,8%.</w:t>
      </w:r>
    </w:p>
    <w:p>
      <w:r>
        <w:t>Está numerada depois das tabelas de resultado, e não antes, para não renumerar as dezesseis que a prosa já citava. É troca deliberada entre ordem de leitura e estabilidade das referências.</w:t>
      </w:r>
    </w:p>
    <w:p>
      <w:pPr>
        <w:pStyle w:val="Heading1"/>
      </w:pPr>
      <w:r>
        <w:t>9. Notas sobre o que ainda não foi feito</w:t>
      </w:r>
    </w:p>
    <w:p>
      <w:r>
        <w:t>Itens conhecidos e não resolvidos, listados para que não sejam confundidos com decisões:</w:t>
      </w:r>
    </w:p>
    <w:p>
      <w:pPr>
        <w:pStyle w:val="ListBullet"/>
      </w:pPr>
      <w:r>
        <w:rPr>
          <w:b/>
        </w:rPr>
        <w:t>~~a faixa etária é grossa demais para o indicador da OMS~~ — resolvido na segunda versão.</w:t>
      </w:r>
      <w:r>
        <w:t xml:space="preserve"> A projeção revisão 2024 traz idade simples, e o indicador de mortalidade prematura de 30 a 69 anos passou a existir (§3.2, Tabela S16). Fica o resíduo descrito em §4.4: os eixos de cor/raça e de vulnerabilidade municipal continuam em sete faixas, porque as fontes que dão o recorte social não têm grão mais fino;</w:t>
      </w:r>
    </w:p>
    <w:p>
      <w:pPr>
        <w:pStyle w:val="ListBullet"/>
      </w:pPr>
      <w:r>
        <w:rPr>
          <w:b/>
        </w:rPr>
        <w:t>cor/raça e escolaridade não têm série.</w:t>
      </w:r>
      <w:r>
        <w:t xml:space="preserve"> Os campos existem no microdado nacional de 2022–2023 e não no recorte de colunas dos demais anos em disco. Baixar o arquivo completo para 2015–2021 e 2024 é operação de coleta, não de análise, e daria série de dez anos para os dois eixos sociais — inclusive para testar se a desigualdade por sítio se estreitou ou se ampliou;</w:t>
      </w:r>
    </w:p>
    <w:p>
      <w:pPr>
        <w:pStyle w:val="ListBullet"/>
      </w:pPr>
      <w:r>
        <w:rPr>
          <w:b/>
        </w:rPr>
        <w:t>~~a razão mortalidade/incidência não foi calculada~~ — parcialmente resolvido nesta versão.</w:t>
      </w:r>
      <w:r>
        <w:t xml:space="preserve"> A §3.11 traz óbitos por caso diagnosticado, com o Painel de Oncologia no denominador. Não é razão mortalidade/incidência: o Painel não é registro de câncer, não vê quem foi diagnosticado fora do SUS nem quem nunca chegou a serviço algum. O que fica em aberto é o cruzamento com os Registros de Câncer de Base Populacional, que cobrem parte das capitais e permitiriam calibrar o proxy contra a razão I/M verdadeira nas mesmas áreas — é o passo que transformaria "o proxy varia com a vulnerabilidade" em "a razão I/M varia com a vulnerabilidade";</w:t>
      </w:r>
    </w:p>
    <w:p>
      <w:pPr>
        <w:pStyle w:val="ListBullet"/>
      </w:pPr>
      <w:r>
        <w:rPr>
          <w:b/>
        </w:rPr>
        <w:t>o mecanismo por trás da razão óbito/caso continua indeterminado.</w:t>
      </w:r>
      <w:r>
        <w:t xml:space="preserve"> O teste pré-especificado da §2.9 reprovou e, revisto, estava mal construído: a classificação de sítios por dependência de detecção correlaciona-se com a velocidade do tumor, e o Painel conta diagnósticos da mesma janela dos óbitos. Um desenho que separe as duas coisas exige coorte de casos com seguimento — vínculo entre o Painel e o SIM por indivíduo —, e não agregado municipal;</w:t>
      </w:r>
    </w:p>
    <w:p>
      <w:pPr>
        <w:pStyle w:val="ListBullet"/>
      </w:pPr>
      <w:r>
        <w:rPr>
          <w:b/>
        </w:rPr>
        <w:t>a redistribuição das causas mal definidas é pro-rata, e há métodos melhores.</w:t>
      </w:r>
      <w:r>
        <w:t xml:space="preserve"> A redistribuição proporcional supõe que os óbitos sem diagnóstico se distribuem como os diagnosticados, o que é conhecidamente conservador para câncer. Métodos de redistribuição baseados em padrões de codificação por idade e sexo dariam correção mais realista, e provavelmente </w:t>
      </w:r>
      <w:r>
        <w:rPr>
          <w:b/>
        </w:rPr>
        <w:t>aumentariam</w:t>
      </w:r>
      <w:r>
        <w:t xml:space="preserve"> a taxa corrigida dos quartis vulneráveis mais do que a correção adotada;</w:t>
      </w:r>
    </w:p>
    <w:p>
      <w:pPr>
        <w:pStyle w:val="ListBullet"/>
      </w:pPr>
      <w:r>
        <w:rPr>
          <w:b/>
        </w:rPr>
        <w:t>a diferença entre versões do mesmo ano mediria capacidade de investigação póstuma.</w:t>
      </w:r>
      <w:r>
        <w:t xml:space="preserve"> A conversão de causa mal definida em diagnóstico específico entre a versão preliminar e a consolidada do mesmo ano é um instrumento direto para o mecanismo discutido na §4.2, e exige guardar as duas versões de cada ano — prática que o projeto adotou, mas não retroativamente;</w:t>
      </w:r>
    </w:p>
    <w:p>
      <w:pPr>
        <w:pStyle w:val="ListBullet"/>
      </w:pPr>
      <w:r>
        <w:rPr>
          <w:b/>
        </w:rPr>
        <w:t>a comparação com incidência ainda é indireta, e agora dá para tentá-la.</w:t>
      </w:r>
      <w:r>
        <w:t xml:space="preserve"> Com a coluna do padrão mundial (Tabela S2) a série deste artigo passou a ser comparável com as publicações do INCA e da IARC. Confrontar a taxa de mortalidade padronizada pelo padrão mundial com a incidência estimada, unidade da federação por unidade da federação, dá uma razão mortalidade/incidência aproximada — inferior ao cálculo com os registros de base populacional, mas disponível hoje e suficiente para ordenar as unidades por letalidade aparente;</w:t>
      </w:r>
    </w:p>
    <w:p>
      <w:pPr>
        <w:pStyle w:val="ListBullet"/>
      </w:pPr>
      <w:r>
        <w:t>o sítio C44 ("outras neoplasias malignas da pele") lidera a Tabela S10 e não é discutido no texto: a categoria mistura carcinomas de baixa letalidade com tumores agressivos, e sua mortalidade elevada em municípios vulneráveis merece exame próprio, com desagregação que a categoria de três caracteres não permite.</w:t>
      </w:r>
    </w:p>
    <w:p>
      <w:pPr>
        <w:sectPr>
          <w:pgSz w:w="12240" w:h="15840"/>
          <w:pgMar w:top="1417" w:right="1417" w:bottom="1417" w:left="1417" w:header="720" w:footer="720" w:gutter="0"/>
          <w:cols w:space="720"/>
          <w:docGrid w:linePitch="360"/>
        </w:sectPr>
      </w:pPr>
    </w:p>
    <w:p>
      <w:pPr>
        <w:pStyle w:val="Heading1"/>
      </w:pPr>
      <w:r>
        <w:t>Material suplementar</w:t>
      </w:r>
    </w:p>
    <w:p>
      <w:r>
        <w:t>As tabelas a seguir são as citadas no corpo do artigo, na mesma ordem e com a mesma numeração. Cada uma é gerada por script a partir dos microdados; nenhum valor foi transcrito à mão.</w:t>
      </w:r>
    </w:p>
    <w:p>
      <w:pPr>
        <w:spacing w:before="240" w:after="80"/>
      </w:pPr>
      <w:r>
        <w:rPr>
          <w:b/>
          <w:sz w:val="20"/>
        </w:rPr>
        <w:t>Tabela S1. Enquadramento do estudo</w:t>
      </w:r>
    </w:p>
    <w:tbl>
      <w:tblPr>
        <w:tblStyle w:val="LightGrid-Accent1"/>
        <w:tblW w:type="auto" w:w="0"/>
        <w:jc w:val="center"/>
        <w:tblLayout w:type="fixed"/>
        <w:tblLook w:firstColumn="1" w:firstRow="1" w:lastColumn="0" w:lastRow="0" w:noHBand="0" w:noVBand="1" w:val="04A0"/>
      </w:tblPr>
      <w:tblGrid>
        <w:gridCol w:w="4703"/>
        <w:gridCol w:w="4703"/>
      </w:tblGrid>
      <w:tr>
        <w:tc>
          <w:tcPr>
            <w:tcW w:type="dxa" w:w="4536"/>
          </w:tcPr>
          <w:p>
            <w:r/>
            <w:r>
              <w:rPr>
                <w:b/>
                <w:sz w:val="16"/>
              </w:rPr>
              <w:t>Item</w:t>
            </w:r>
          </w:p>
        </w:tc>
        <w:tc>
          <w:tcPr>
            <w:tcW w:type="dxa" w:w="4536"/>
          </w:tcPr>
          <w:p>
            <w:r/>
            <w:r>
              <w:rPr>
                <w:b/>
                <w:sz w:val="16"/>
              </w:rPr>
              <w:t>Valor</w:t>
            </w:r>
          </w:p>
        </w:tc>
      </w:tr>
      <w:tr>
        <w:tc>
          <w:tcPr>
            <w:tcW w:type="dxa" w:w="4536"/>
          </w:tcPr>
          <w:p>
            <w:r/>
            <w:r>
              <w:rPr>
                <w:sz w:val="16"/>
              </w:rPr>
              <w:t>Fonte dos óbitos</w:t>
            </w:r>
          </w:p>
        </w:tc>
        <w:tc>
          <w:tcPr>
            <w:tcW w:type="dxa" w:w="4536"/>
          </w:tcPr>
          <w:p>
            <w:r/>
            <w:r>
              <w:rPr>
                <w:sz w:val="16"/>
              </w:rPr>
              <w:t>SIM/DataSUS — .dbc por UF (2015–2021, 2024) e CSV nacional do OpenDataSUS (2022–2023)</w:t>
            </w:r>
          </w:p>
        </w:tc>
      </w:tr>
      <w:tr>
        <w:tc>
          <w:tcPr>
            <w:tcW w:type="dxa" w:w="4536"/>
          </w:tcPr>
          <w:p>
            <w:r/>
            <w:r>
              <w:rPr>
                <w:sz w:val="16"/>
              </w:rPr>
              <w:t>Período consolidado</w:t>
            </w:r>
          </w:p>
        </w:tc>
        <w:tc>
          <w:tcPr>
            <w:tcW w:type="dxa" w:w="4536"/>
          </w:tcPr>
          <w:p>
            <w:r/>
            <w:r>
              <w:rPr>
                <w:sz w:val="16"/>
              </w:rPr>
              <w:t>2015–2024</w:t>
            </w:r>
          </w:p>
        </w:tc>
      </w:tr>
      <w:tr>
        <w:tc>
          <w:tcPr>
            <w:tcW w:type="dxa" w:w="4536"/>
          </w:tcPr>
          <w:p>
            <w:r/>
            <w:r>
              <w:rPr>
                <w:sz w:val="16"/>
              </w:rPr>
              <w:t>Recorte de causa</w:t>
            </w:r>
          </w:p>
        </w:tc>
        <w:tc>
          <w:tcPr>
            <w:tcW w:type="dxa" w:w="4536"/>
          </w:tcPr>
          <w:p>
            <w:r/>
            <w:r>
              <w:rPr>
                <w:sz w:val="16"/>
              </w:rPr>
              <w:t>CID-10 C00–C97 (neoplasias malignas), causa básica truncada em três caracteres</w:t>
            </w:r>
          </w:p>
        </w:tc>
      </w:tr>
      <w:tr>
        <w:tc>
          <w:tcPr>
            <w:tcW w:type="dxa" w:w="4536"/>
          </w:tcPr>
          <w:p>
            <w:r/>
            <w:r>
              <w:rPr>
                <w:sz w:val="16"/>
              </w:rPr>
              <w:t>Óbitos em D00–D48, excluídos do recorte</w:t>
            </w:r>
          </w:p>
        </w:tc>
        <w:tc>
          <w:tcPr>
            <w:tcW w:type="dxa" w:w="4536"/>
          </w:tcPr>
          <w:p>
            <w:r/>
            <w:r>
              <w:rPr>
                <w:sz w:val="16"/>
              </w:rPr>
              <w:t>45.953</w:t>
            </w:r>
          </w:p>
        </w:tc>
      </w:tr>
      <w:tr>
        <w:tc>
          <w:tcPr>
            <w:tcW w:type="dxa" w:w="4536"/>
          </w:tcPr>
          <w:p>
            <w:r/>
            <w:r>
              <w:rPr>
                <w:sz w:val="16"/>
              </w:rPr>
              <w:t>D00–D48 como fração do capítulo II</w:t>
            </w:r>
          </w:p>
        </w:tc>
        <w:tc>
          <w:tcPr>
            <w:tcW w:type="dxa" w:w="4536"/>
          </w:tcPr>
          <w:p>
            <w:r/>
            <w:r>
              <w:rPr>
                <w:sz w:val="16"/>
              </w:rPr>
              <w:t>2,0%</w:t>
            </w:r>
          </w:p>
        </w:tc>
      </w:tr>
      <w:tr>
        <w:tc>
          <w:tcPr>
            <w:tcW w:type="dxa" w:w="4536"/>
          </w:tcPr>
          <w:p>
            <w:r/>
            <w:r>
              <w:rPr>
                <w:sz w:val="16"/>
              </w:rPr>
              <w:t>Óbitos por neoplasia maligna</w:t>
            </w:r>
          </w:p>
        </w:tc>
        <w:tc>
          <w:tcPr>
            <w:tcW w:type="dxa" w:w="4536"/>
          </w:tcPr>
          <w:p>
            <w:r/>
            <w:r>
              <w:rPr>
                <w:sz w:val="16"/>
              </w:rPr>
              <w:t>2.293.075</w:t>
            </w:r>
          </w:p>
        </w:tc>
      </w:tr>
      <w:tr>
        <w:tc>
          <w:tcPr>
            <w:tcW w:type="dxa" w:w="4536"/>
          </w:tcPr>
          <w:p>
            <w:r/>
            <w:r>
              <w:rPr>
                <w:sz w:val="16"/>
              </w:rPr>
              <w:t>Óbitos sem idade declarada, redistribuídos pro-rata</w:t>
            </w:r>
          </w:p>
        </w:tc>
        <w:tc>
          <w:tcPr>
            <w:tcW w:type="dxa" w:w="4536"/>
          </w:tcPr>
          <w:p>
            <w:r/>
            <w:r>
              <w:rPr>
                <w:sz w:val="16"/>
              </w:rPr>
              <w:t>241</w:t>
            </w:r>
          </w:p>
        </w:tc>
      </w:tr>
      <w:tr>
        <w:tc>
          <w:tcPr>
            <w:tcW w:type="dxa" w:w="4536"/>
          </w:tcPr>
          <w:p>
            <w:r/>
            <w:r>
              <w:rPr>
                <w:sz w:val="16"/>
              </w:rPr>
              <w:t>Óbitos com sexo ignorado</w:t>
            </w:r>
          </w:p>
        </w:tc>
        <w:tc>
          <w:tcPr>
            <w:tcW w:type="dxa" w:w="4536"/>
          </w:tcPr>
          <w:p>
            <w:r/>
            <w:r>
              <w:rPr>
                <w:sz w:val="16"/>
              </w:rPr>
              <w:t>121</w:t>
            </w:r>
          </w:p>
        </w:tc>
      </w:tr>
      <w:tr>
        <w:tc>
          <w:tcPr>
            <w:tcW w:type="dxa" w:w="4536"/>
          </w:tcPr>
          <w:p>
            <w:r/>
            <w:r>
              <w:rPr>
                <w:sz w:val="16"/>
              </w:rPr>
              <w:t>Óbitos com município ignorado, UF recuperada do código</w:t>
            </w:r>
          </w:p>
        </w:tc>
        <w:tc>
          <w:tcPr>
            <w:tcW w:type="dxa" w:w="4536"/>
          </w:tcPr>
          <w:p>
            <w:r/>
            <w:r>
              <w:rPr>
                <w:sz w:val="16"/>
              </w:rPr>
              <w:t>378</w:t>
            </w:r>
          </w:p>
        </w:tc>
      </w:tr>
      <w:tr>
        <w:tc>
          <w:tcPr>
            <w:tcW w:type="dxa" w:w="4536"/>
          </w:tcPr>
          <w:p>
            <w:r/>
            <w:r>
              <w:rPr>
                <w:sz w:val="16"/>
              </w:rPr>
              <w:t>Denominador populacional</w:t>
            </w:r>
          </w:p>
        </w:tc>
        <w:tc>
          <w:tcPr>
            <w:tcW w:type="dxa" w:w="4536"/>
          </w:tcPr>
          <w:p>
            <w:r/>
            <w:r>
              <w:rPr>
                <w:sz w:val="16"/>
              </w:rPr>
              <w:t>IBGE — Projeções da População, revisão 2024 (por UF, ano e idade simples)</w:t>
            </w:r>
          </w:p>
        </w:tc>
      </w:tr>
      <w:tr>
        <w:tc>
          <w:tcPr>
            <w:tcW w:type="dxa" w:w="4536"/>
          </w:tcPr>
          <w:p>
            <w:r/>
            <w:r>
              <w:rPr>
                <w:sz w:val="16"/>
              </w:rPr>
              <w:t>População padrão</w:t>
            </w:r>
          </w:p>
        </w:tc>
        <w:tc>
          <w:tcPr>
            <w:tcW w:type="dxa" w:w="4536"/>
          </w:tcPr>
          <w:p>
            <w:r/>
            <w:r>
              <w:rPr>
                <w:sz w:val="16"/>
              </w:rPr>
              <w:t>Brasil, Censo 2022, e padrão mundial da OMS 2000–2025 (método direto, as duas)</w:t>
            </w:r>
          </w:p>
        </w:tc>
      </w:tr>
      <w:tr>
        <w:tc>
          <w:tcPr>
            <w:tcW w:type="dxa" w:w="4536"/>
          </w:tcPr>
          <w:p>
            <w:r/>
            <w:r>
              <w:rPr>
                <w:sz w:val="16"/>
              </w:rPr>
              <w:t>Período do eixo social</w:t>
            </w:r>
          </w:p>
        </w:tc>
        <w:tc>
          <w:tcPr>
            <w:tcW w:type="dxa" w:w="4536"/>
          </w:tcPr>
          <w:p>
            <w:r/>
            <w:r>
              <w:rPr>
                <w:sz w:val="16"/>
              </w:rPr>
              <w:t>2022–2023</w:t>
            </w:r>
          </w:p>
        </w:tc>
      </w:tr>
      <w:tr>
        <w:tc>
          <w:tcPr>
            <w:tcW w:type="dxa" w:w="4536"/>
          </w:tcPr>
          <w:p>
            <w:r/>
            <w:r>
              <w:rPr>
                <w:sz w:val="16"/>
              </w:rPr>
              <w:t>Óbitos no microdado social (todas as causas)</w:t>
            </w:r>
          </w:p>
        </w:tc>
        <w:tc>
          <w:tcPr>
            <w:tcW w:type="dxa" w:w="4536"/>
          </w:tcPr>
          <w:p>
            <w:r/>
            <w:r>
              <w:rPr>
                <w:sz w:val="16"/>
              </w:rPr>
              <w:t>3.005.666</w:t>
            </w:r>
          </w:p>
        </w:tc>
      </w:tr>
      <w:tr>
        <w:tc>
          <w:tcPr>
            <w:tcW w:type="dxa" w:w="4536"/>
          </w:tcPr>
          <w:p>
            <w:r/>
            <w:r>
              <w:rPr>
                <w:sz w:val="16"/>
              </w:rPr>
              <w:t>Óbitos por neoplasia maligna no microdado social</w:t>
            </w:r>
          </w:p>
        </w:tc>
        <w:tc>
          <w:tcPr>
            <w:tcW w:type="dxa" w:w="4536"/>
          </w:tcPr>
          <w:p>
            <w:r/>
            <w:r>
              <w:rPr>
                <w:sz w:val="16"/>
              </w:rPr>
              <w:t>488.535</w:t>
            </w:r>
          </w:p>
        </w:tc>
      </w:tr>
      <w:tr>
        <w:tc>
          <w:tcPr>
            <w:tcW w:type="dxa" w:w="4536"/>
          </w:tcPr>
          <w:p>
            <w:r/>
            <w:r>
              <w:rPr>
                <w:sz w:val="16"/>
              </w:rPr>
              <w:t>Sem cor/raça declarada, entre os óbitos por câncer</w:t>
            </w:r>
          </w:p>
        </w:tc>
        <w:tc>
          <w:tcPr>
            <w:tcW w:type="dxa" w:w="4536"/>
          </w:tcPr>
          <w:p>
            <w:r/>
            <w:r>
              <w:rPr>
                <w:sz w:val="16"/>
              </w:rPr>
              <w:t>1,6%</w:t>
            </w:r>
          </w:p>
        </w:tc>
      </w:tr>
      <w:tr>
        <w:tc>
          <w:tcPr>
            <w:tcW w:type="dxa" w:w="4536"/>
          </w:tcPr>
          <w:p>
            <w:r/>
            <w:r>
              <w:rPr>
                <w:sz w:val="16"/>
              </w:rPr>
              <w:t>Sem escolaridade declarada, entre os óbitos por câncer</w:t>
            </w:r>
          </w:p>
        </w:tc>
        <w:tc>
          <w:tcPr>
            <w:tcW w:type="dxa" w:w="4536"/>
          </w:tcPr>
          <w:p>
            <w:r/>
            <w:r>
              <w:rPr>
                <w:sz w:val="16"/>
              </w:rPr>
              <w:t>13,2%</w:t>
            </w:r>
          </w:p>
        </w:tc>
      </w:tr>
      <w:tr>
        <w:tc>
          <w:tcPr>
            <w:tcW w:type="dxa" w:w="4536"/>
          </w:tcPr>
          <w:p>
            <w:r/>
            <w:r>
              <w:rPr>
                <w:sz w:val="16"/>
              </w:rPr>
              <w:t>Denominador por cor/raça</w:t>
            </w:r>
          </w:p>
        </w:tc>
        <w:tc>
          <w:tcPr>
            <w:tcW w:type="dxa" w:w="4536"/>
          </w:tcPr>
          <w:p>
            <w:r/>
            <w:r>
              <w:rPr>
                <w:sz w:val="16"/>
              </w:rPr>
              <w:t>IBGE — Censo 2022, SIDRA t/9606 (cor/raça × sexo × idade)</w:t>
            </w:r>
          </w:p>
        </w:tc>
      </w:tr>
      <w:tr>
        <w:tc>
          <w:tcPr>
            <w:tcW w:type="dxa" w:w="4536"/>
          </w:tcPr>
          <w:p>
            <w:r/>
            <w:r>
              <w:rPr>
                <w:sz w:val="16"/>
              </w:rPr>
              <w:t>Óbitos fetais</w:t>
            </w:r>
          </w:p>
        </w:tc>
        <w:tc>
          <w:tcPr>
            <w:tcW w:type="dxa" w:w="4536"/>
          </w:tcPr>
          <w:p>
            <w:r/>
            <w:r>
              <w:rPr>
                <w:sz w:val="16"/>
              </w:rPr>
              <w:t>excluídos na fonte — TIPOBITO = 2 em 100% dos registros</w:t>
            </w:r>
          </w:p>
        </w:tc>
      </w:tr>
      <w:tr>
        <w:tc>
          <w:tcPr>
            <w:tcW w:type="dxa" w:w="4536"/>
          </w:tcPr>
          <w:p>
            <w:r/>
            <w:r>
              <w:rPr>
                <w:sz w:val="16"/>
              </w:rPr>
              <w:t>Ano preliminar excluído</w:t>
            </w:r>
          </w:p>
        </w:tc>
        <w:tc>
          <w:tcPr>
            <w:tcW w:type="dxa" w:w="4536"/>
          </w:tcPr>
          <w:p>
            <w:r/>
            <w:r>
              <w:rPr>
                <w:sz w:val="16"/>
              </w:rPr>
              <w:t>2025 (SIM/PRELIM/DORES)</w:t>
            </w:r>
          </w:p>
        </w:tc>
      </w:tr>
    </w:tbl>
    <w:p>
      <w:pPr>
        <w:spacing w:before="240" w:after="80"/>
      </w:pPr>
      <w:r>
        <w:rPr>
          <w:b/>
          <w:sz w:val="20"/>
        </w:rPr>
        <w:t>Tabela S2. Mortalidade por neoplasia maligna, Brasil, 2015–2024</w:t>
      </w:r>
    </w:p>
    <w:tbl>
      <w:tblPr>
        <w:tblStyle w:val="LightGrid-Accent1"/>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1134"/>
          </w:tcPr>
          <w:p>
            <w:r/>
            <w:r>
              <w:rPr>
                <w:b/>
                <w:sz w:val="16"/>
              </w:rPr>
              <w:t>Ano</w:t>
            </w:r>
          </w:p>
        </w:tc>
        <w:tc>
          <w:tcPr>
            <w:tcW w:type="dxa" w:w="1134"/>
          </w:tcPr>
          <w:p>
            <w:r/>
            <w:r>
              <w:rPr>
                <w:b/>
                <w:sz w:val="16"/>
              </w:rPr>
              <w:t>Óbitos</w:t>
            </w:r>
          </w:p>
        </w:tc>
        <w:tc>
          <w:tcPr>
            <w:tcW w:type="dxa" w:w="1134"/>
          </w:tcPr>
          <w:p>
            <w:r/>
            <w:r>
              <w:rPr>
                <w:b/>
                <w:sz w:val="16"/>
              </w:rPr>
              <w:t>População</w:t>
            </w:r>
          </w:p>
        </w:tc>
        <w:tc>
          <w:tcPr>
            <w:tcW w:type="dxa" w:w="1134"/>
          </w:tcPr>
          <w:p>
            <w:r/>
            <w:r>
              <w:rPr>
                <w:b/>
                <w:sz w:val="16"/>
              </w:rPr>
              <w:t>Taxa bruta</w:t>
            </w:r>
          </w:p>
        </w:tc>
        <w:tc>
          <w:tcPr>
            <w:tcW w:type="dxa" w:w="1134"/>
          </w:tcPr>
          <w:p>
            <w:r/>
            <w:r>
              <w:rPr>
                <w:b/>
                <w:sz w:val="16"/>
              </w:rPr>
              <w:t>Padronizada (Brasil)</w:t>
            </w:r>
          </w:p>
        </w:tc>
        <w:tc>
          <w:tcPr>
            <w:tcW w:type="dxa" w:w="1134"/>
          </w:tcPr>
          <w:p>
            <w:r/>
            <w:r>
              <w:rPr>
                <w:b/>
                <w:sz w:val="16"/>
              </w:rPr>
              <w:t>Padronizada (OMS)</w:t>
            </w:r>
          </w:p>
        </w:tc>
        <w:tc>
          <w:tcPr>
            <w:tcW w:type="dxa" w:w="1134"/>
          </w:tcPr>
          <w:p>
            <w:r/>
            <w:r>
              <w:rPr>
                <w:b/>
                <w:sz w:val="16"/>
              </w:rPr>
              <w:t>% causa mal definida</w:t>
            </w:r>
          </w:p>
        </w:tc>
        <w:tc>
          <w:tcPr>
            <w:tcW w:type="dxa" w:w="1134"/>
          </w:tcPr>
          <w:p>
            <w:r/>
            <w:r>
              <w:rPr>
                <w:b/>
                <w:sz w:val="16"/>
              </w:rPr>
              <w:t>% C80 entre os cânceres</w:t>
            </w:r>
          </w:p>
        </w:tc>
      </w:tr>
      <w:tr>
        <w:tc>
          <w:tcPr>
            <w:tcW w:type="dxa" w:w="1134"/>
          </w:tcPr>
          <w:p>
            <w:r/>
            <w:r>
              <w:rPr>
                <w:sz w:val="16"/>
              </w:rPr>
              <w:t>2015.0</w:t>
            </w:r>
          </w:p>
        </w:tc>
        <w:tc>
          <w:tcPr>
            <w:tcW w:type="dxa" w:w="1134"/>
          </w:tcPr>
          <w:p>
            <w:r/>
            <w:r>
              <w:rPr>
                <w:sz w:val="16"/>
              </w:rPr>
              <w:t>205998.0</w:t>
            </w:r>
          </w:p>
        </w:tc>
        <w:tc>
          <w:tcPr>
            <w:tcW w:type="dxa" w:w="1134"/>
          </w:tcPr>
          <w:p>
            <w:r/>
            <w:r>
              <w:rPr>
                <w:sz w:val="16"/>
              </w:rPr>
              <w:t>202403642.0</w:t>
            </w:r>
          </w:p>
        </w:tc>
        <w:tc>
          <w:tcPr>
            <w:tcW w:type="dxa" w:w="1134"/>
          </w:tcPr>
          <w:p>
            <w:r/>
            <w:r>
              <w:rPr>
                <w:sz w:val="16"/>
              </w:rPr>
              <w:t>101.78</w:t>
            </w:r>
          </w:p>
        </w:tc>
        <w:tc>
          <w:tcPr>
            <w:tcW w:type="dxa" w:w="1134"/>
          </w:tcPr>
          <w:p>
            <w:r/>
            <w:r>
              <w:rPr>
                <w:sz w:val="16"/>
              </w:rPr>
              <w:t>123.04</w:t>
            </w:r>
          </w:p>
        </w:tc>
        <w:tc>
          <w:tcPr>
            <w:tcW w:type="dxa" w:w="1134"/>
          </w:tcPr>
          <w:p>
            <w:r/>
            <w:r>
              <w:rPr>
                <w:sz w:val="16"/>
              </w:rPr>
              <w:t>84.56</w:t>
            </w:r>
          </w:p>
        </w:tc>
        <w:tc>
          <w:tcPr>
            <w:tcW w:type="dxa" w:w="1134"/>
          </w:tcPr>
          <w:p>
            <w:r/>
            <w:r>
              <w:rPr>
                <w:sz w:val="16"/>
              </w:rPr>
              <w:t>5.63</w:t>
            </w:r>
          </w:p>
        </w:tc>
        <w:tc>
          <w:tcPr>
            <w:tcW w:type="dxa" w:w="1134"/>
          </w:tcPr>
          <w:p>
            <w:r/>
            <w:r>
              <w:rPr>
                <w:sz w:val="16"/>
              </w:rPr>
              <w:t>3.1</w:t>
            </w:r>
          </w:p>
        </w:tc>
      </w:tr>
      <w:tr>
        <w:tc>
          <w:tcPr>
            <w:tcW w:type="dxa" w:w="1134"/>
          </w:tcPr>
          <w:p>
            <w:r/>
            <w:r>
              <w:rPr>
                <w:sz w:val="16"/>
              </w:rPr>
              <w:t>2016.0</w:t>
            </w:r>
          </w:p>
        </w:tc>
        <w:tc>
          <w:tcPr>
            <w:tcW w:type="dxa" w:w="1134"/>
          </w:tcPr>
          <w:p>
            <w:r/>
            <w:r>
              <w:rPr>
                <w:sz w:val="16"/>
              </w:rPr>
              <w:t>211343.0</w:t>
            </w:r>
          </w:p>
        </w:tc>
        <w:tc>
          <w:tcPr>
            <w:tcW w:type="dxa" w:w="1134"/>
          </w:tcPr>
          <w:p>
            <w:r/>
            <w:r>
              <w:rPr>
                <w:sz w:val="16"/>
              </w:rPr>
              <w:t>203871925.0</w:t>
            </w:r>
          </w:p>
        </w:tc>
        <w:tc>
          <w:tcPr>
            <w:tcW w:type="dxa" w:w="1134"/>
          </w:tcPr>
          <w:p>
            <w:r/>
            <w:r>
              <w:rPr>
                <w:sz w:val="16"/>
              </w:rPr>
              <w:t>103.66</w:t>
            </w:r>
          </w:p>
        </w:tc>
        <w:tc>
          <w:tcPr>
            <w:tcW w:type="dxa" w:w="1134"/>
          </w:tcPr>
          <w:p>
            <w:r/>
            <w:r>
              <w:rPr>
                <w:sz w:val="16"/>
              </w:rPr>
              <w:t>122.57</w:t>
            </w:r>
          </w:p>
        </w:tc>
        <w:tc>
          <w:tcPr>
            <w:tcW w:type="dxa" w:w="1134"/>
          </w:tcPr>
          <w:p>
            <w:r/>
            <w:r>
              <w:rPr>
                <w:sz w:val="16"/>
              </w:rPr>
              <w:t>84.13</w:t>
            </w:r>
          </w:p>
        </w:tc>
        <w:tc>
          <w:tcPr>
            <w:tcW w:type="dxa" w:w="1134"/>
          </w:tcPr>
          <w:p>
            <w:r/>
            <w:r>
              <w:rPr>
                <w:sz w:val="16"/>
              </w:rPr>
              <w:t>5.76</w:t>
            </w:r>
          </w:p>
        </w:tc>
        <w:tc>
          <w:tcPr>
            <w:tcW w:type="dxa" w:w="1134"/>
          </w:tcPr>
          <w:p>
            <w:r/>
            <w:r>
              <w:rPr>
                <w:sz w:val="16"/>
              </w:rPr>
              <w:t>2.92</w:t>
            </w:r>
          </w:p>
        </w:tc>
      </w:tr>
      <w:tr>
        <w:tc>
          <w:tcPr>
            <w:tcW w:type="dxa" w:w="1134"/>
          </w:tcPr>
          <w:p>
            <w:r/>
            <w:r>
              <w:rPr>
                <w:sz w:val="16"/>
              </w:rPr>
              <w:t>2017.0</w:t>
            </w:r>
          </w:p>
        </w:tc>
        <w:tc>
          <w:tcPr>
            <w:tcW w:type="dxa" w:w="1134"/>
          </w:tcPr>
          <w:p>
            <w:r/>
            <w:r>
              <w:rPr>
                <w:sz w:val="16"/>
              </w:rPr>
              <w:t>217697.0</w:t>
            </w:r>
          </w:p>
        </w:tc>
        <w:tc>
          <w:tcPr>
            <w:tcW w:type="dxa" w:w="1134"/>
          </w:tcPr>
          <w:p>
            <w:r/>
            <w:r>
              <w:rPr>
                <w:sz w:val="16"/>
              </w:rPr>
              <w:t>205211557.0</w:t>
            </w:r>
          </w:p>
        </w:tc>
        <w:tc>
          <w:tcPr>
            <w:tcW w:type="dxa" w:w="1134"/>
          </w:tcPr>
          <w:p>
            <w:r/>
            <w:r>
              <w:rPr>
                <w:sz w:val="16"/>
              </w:rPr>
              <w:t>106.08</w:t>
            </w:r>
          </w:p>
        </w:tc>
        <w:tc>
          <w:tcPr>
            <w:tcW w:type="dxa" w:w="1134"/>
          </w:tcPr>
          <w:p>
            <w:r/>
            <w:r>
              <w:rPr>
                <w:sz w:val="16"/>
              </w:rPr>
              <w:t>122.68</w:t>
            </w:r>
          </w:p>
        </w:tc>
        <w:tc>
          <w:tcPr>
            <w:tcW w:type="dxa" w:w="1134"/>
          </w:tcPr>
          <w:p>
            <w:r/>
            <w:r>
              <w:rPr>
                <w:sz w:val="16"/>
              </w:rPr>
              <w:t>83.9</w:t>
            </w:r>
          </w:p>
        </w:tc>
        <w:tc>
          <w:tcPr>
            <w:tcW w:type="dxa" w:w="1134"/>
          </w:tcPr>
          <w:p>
            <w:r/>
            <w:r>
              <w:rPr>
                <w:sz w:val="16"/>
              </w:rPr>
              <w:t>5.43</w:t>
            </w:r>
          </w:p>
        </w:tc>
        <w:tc>
          <w:tcPr>
            <w:tcW w:type="dxa" w:w="1134"/>
          </w:tcPr>
          <w:p>
            <w:r/>
            <w:r>
              <w:rPr>
                <w:sz w:val="16"/>
              </w:rPr>
              <w:t>2.62</w:t>
            </w:r>
          </w:p>
        </w:tc>
      </w:tr>
      <w:tr>
        <w:tc>
          <w:tcPr>
            <w:tcW w:type="dxa" w:w="1134"/>
          </w:tcPr>
          <w:p>
            <w:r/>
            <w:r>
              <w:rPr>
                <w:sz w:val="16"/>
              </w:rPr>
              <w:t>2018.0</w:t>
            </w:r>
          </w:p>
        </w:tc>
        <w:tc>
          <w:tcPr>
            <w:tcW w:type="dxa" w:w="1134"/>
          </w:tcPr>
          <w:p>
            <w:r/>
            <w:r>
              <w:rPr>
                <w:sz w:val="16"/>
              </w:rPr>
              <w:t>223757.0</w:t>
            </w:r>
          </w:p>
        </w:tc>
        <w:tc>
          <w:tcPr>
            <w:tcW w:type="dxa" w:w="1134"/>
          </w:tcPr>
          <w:p>
            <w:r/>
            <w:r>
              <w:rPr>
                <w:sz w:val="16"/>
              </w:rPr>
              <w:t>206529038.0</w:t>
            </w:r>
          </w:p>
        </w:tc>
        <w:tc>
          <w:tcPr>
            <w:tcW w:type="dxa" w:w="1134"/>
          </w:tcPr>
          <w:p>
            <w:r/>
            <w:r>
              <w:rPr>
                <w:sz w:val="16"/>
              </w:rPr>
              <w:t>108.34</w:t>
            </w:r>
          </w:p>
        </w:tc>
        <w:tc>
          <w:tcPr>
            <w:tcW w:type="dxa" w:w="1134"/>
          </w:tcPr>
          <w:p>
            <w:r/>
            <w:r>
              <w:rPr>
                <w:sz w:val="16"/>
              </w:rPr>
              <w:t>122.47</w:t>
            </w:r>
          </w:p>
        </w:tc>
        <w:tc>
          <w:tcPr>
            <w:tcW w:type="dxa" w:w="1134"/>
          </w:tcPr>
          <w:p>
            <w:r/>
            <w:r>
              <w:rPr>
                <w:sz w:val="16"/>
              </w:rPr>
              <w:t>83.54</w:t>
            </w:r>
          </w:p>
        </w:tc>
        <w:tc>
          <w:tcPr>
            <w:tcW w:type="dxa" w:w="1134"/>
          </w:tcPr>
          <w:p>
            <w:r/>
            <w:r>
              <w:rPr>
                <w:sz w:val="16"/>
              </w:rPr>
              <w:t>5.33</w:t>
            </w:r>
          </w:p>
        </w:tc>
        <w:tc>
          <w:tcPr>
            <w:tcW w:type="dxa" w:w="1134"/>
          </w:tcPr>
          <w:p>
            <w:r/>
            <w:r>
              <w:rPr>
                <w:sz w:val="16"/>
              </w:rPr>
              <w:t>2.44</w:t>
            </w:r>
          </w:p>
        </w:tc>
      </w:tr>
      <w:tr>
        <w:tc>
          <w:tcPr>
            <w:tcW w:type="dxa" w:w="1134"/>
          </w:tcPr>
          <w:p>
            <w:r/>
            <w:r>
              <w:rPr>
                <w:sz w:val="16"/>
              </w:rPr>
              <w:t>2019.0</w:t>
            </w:r>
          </w:p>
        </w:tc>
        <w:tc>
          <w:tcPr>
            <w:tcW w:type="dxa" w:w="1134"/>
          </w:tcPr>
          <w:p>
            <w:r/>
            <w:r>
              <w:rPr>
                <w:sz w:val="16"/>
              </w:rPr>
              <w:t>231038.0</w:t>
            </w:r>
          </w:p>
        </w:tc>
        <w:tc>
          <w:tcPr>
            <w:tcW w:type="dxa" w:w="1134"/>
          </w:tcPr>
          <w:p>
            <w:r/>
            <w:r>
              <w:rPr>
                <w:sz w:val="16"/>
              </w:rPr>
              <w:t>207900099.0</w:t>
            </w:r>
          </w:p>
        </w:tc>
        <w:tc>
          <w:tcPr>
            <w:tcW w:type="dxa" w:w="1134"/>
          </w:tcPr>
          <w:p>
            <w:r/>
            <w:r>
              <w:rPr>
                <w:sz w:val="16"/>
              </w:rPr>
              <w:t>111.13</w:t>
            </w:r>
          </w:p>
        </w:tc>
        <w:tc>
          <w:tcPr>
            <w:tcW w:type="dxa" w:w="1134"/>
          </w:tcPr>
          <w:p>
            <w:r/>
            <w:r>
              <w:rPr>
                <w:sz w:val="16"/>
              </w:rPr>
              <w:t>122.81</w:t>
            </w:r>
          </w:p>
        </w:tc>
        <w:tc>
          <w:tcPr>
            <w:tcW w:type="dxa" w:w="1134"/>
          </w:tcPr>
          <w:p>
            <w:r/>
            <w:r>
              <w:rPr>
                <w:sz w:val="16"/>
              </w:rPr>
              <w:t>83.59</w:t>
            </w:r>
          </w:p>
        </w:tc>
        <w:tc>
          <w:tcPr>
            <w:tcW w:type="dxa" w:w="1134"/>
          </w:tcPr>
          <w:p>
            <w:r/>
            <w:r>
              <w:rPr>
                <w:sz w:val="16"/>
              </w:rPr>
              <w:t>5.53</w:t>
            </w:r>
          </w:p>
        </w:tc>
        <w:tc>
          <w:tcPr>
            <w:tcW w:type="dxa" w:w="1134"/>
          </w:tcPr>
          <w:p>
            <w:r/>
            <w:r>
              <w:rPr>
                <w:sz w:val="16"/>
              </w:rPr>
              <w:t>2.39</w:t>
            </w:r>
          </w:p>
        </w:tc>
      </w:tr>
      <w:tr>
        <w:tc>
          <w:tcPr>
            <w:tcW w:type="dxa" w:w="1134"/>
          </w:tcPr>
          <w:p>
            <w:r/>
            <w:r>
              <w:rPr>
                <w:sz w:val="16"/>
              </w:rPr>
              <w:t>2020.0</w:t>
            </w:r>
          </w:p>
        </w:tc>
        <w:tc>
          <w:tcPr>
            <w:tcW w:type="dxa" w:w="1134"/>
          </w:tcPr>
          <w:p>
            <w:r/>
            <w:r>
              <w:rPr>
                <w:sz w:val="16"/>
              </w:rPr>
              <w:t>224829.0</w:t>
            </w:r>
          </w:p>
        </w:tc>
        <w:tc>
          <w:tcPr>
            <w:tcW w:type="dxa" w:w="1134"/>
          </w:tcPr>
          <w:p>
            <w:r/>
            <w:r>
              <w:rPr>
                <w:sz w:val="16"/>
              </w:rPr>
              <w:t>209164889.0</w:t>
            </w:r>
          </w:p>
        </w:tc>
        <w:tc>
          <w:tcPr>
            <w:tcW w:type="dxa" w:w="1134"/>
          </w:tcPr>
          <w:p>
            <w:r/>
            <w:r>
              <w:rPr>
                <w:sz w:val="16"/>
              </w:rPr>
              <w:t>107.49</w:t>
            </w:r>
          </w:p>
        </w:tc>
        <w:tc>
          <w:tcPr>
            <w:tcW w:type="dxa" w:w="1134"/>
          </w:tcPr>
          <w:p>
            <w:r/>
            <w:r>
              <w:rPr>
                <w:sz w:val="16"/>
              </w:rPr>
              <w:t>116.22</w:t>
            </w:r>
          </w:p>
        </w:tc>
        <w:tc>
          <w:tcPr>
            <w:tcW w:type="dxa" w:w="1134"/>
          </w:tcPr>
          <w:p>
            <w:r/>
            <w:r>
              <w:rPr>
                <w:sz w:val="16"/>
              </w:rPr>
              <w:t>78.98</w:t>
            </w:r>
          </w:p>
        </w:tc>
        <w:tc>
          <w:tcPr>
            <w:tcW w:type="dxa" w:w="1134"/>
          </w:tcPr>
          <w:p>
            <w:r/>
            <w:r>
              <w:rPr>
                <w:sz w:val="16"/>
              </w:rPr>
              <w:t>5.78</w:t>
            </w:r>
          </w:p>
        </w:tc>
        <w:tc>
          <w:tcPr>
            <w:tcW w:type="dxa" w:w="1134"/>
          </w:tcPr>
          <w:p>
            <w:r/>
            <w:r>
              <w:rPr>
                <w:sz w:val="16"/>
              </w:rPr>
              <w:t>2.38</w:t>
            </w:r>
          </w:p>
        </w:tc>
      </w:tr>
      <w:tr>
        <w:tc>
          <w:tcPr>
            <w:tcW w:type="dxa" w:w="1134"/>
          </w:tcPr>
          <w:p>
            <w:r/>
            <w:r>
              <w:rPr>
                <w:sz w:val="16"/>
              </w:rPr>
              <w:t>2021.0</w:t>
            </w:r>
          </w:p>
        </w:tc>
        <w:tc>
          <w:tcPr>
            <w:tcW w:type="dxa" w:w="1134"/>
          </w:tcPr>
          <w:p>
            <w:r/>
            <w:r>
              <w:rPr>
                <w:sz w:val="16"/>
              </w:rPr>
              <w:t>230764.0</w:t>
            </w:r>
          </w:p>
        </w:tc>
        <w:tc>
          <w:tcPr>
            <w:tcW w:type="dxa" w:w="1134"/>
          </w:tcPr>
          <w:p>
            <w:r/>
            <w:r>
              <w:rPr>
                <w:sz w:val="16"/>
              </w:rPr>
              <w:t>210103642.0</w:t>
            </w:r>
          </w:p>
        </w:tc>
        <w:tc>
          <w:tcPr>
            <w:tcW w:type="dxa" w:w="1134"/>
          </w:tcPr>
          <w:p>
            <w:r/>
            <w:r>
              <w:rPr>
                <w:sz w:val="16"/>
              </w:rPr>
              <w:t>109.83</w:t>
            </w:r>
          </w:p>
        </w:tc>
        <w:tc>
          <w:tcPr>
            <w:tcW w:type="dxa" w:w="1134"/>
          </w:tcPr>
          <w:p>
            <w:r/>
            <w:r>
              <w:rPr>
                <w:sz w:val="16"/>
              </w:rPr>
              <w:t>116.46</w:t>
            </w:r>
          </w:p>
        </w:tc>
        <w:tc>
          <w:tcPr>
            <w:tcW w:type="dxa" w:w="1134"/>
          </w:tcPr>
          <w:p>
            <w:r/>
            <w:r>
              <w:rPr>
                <w:sz w:val="16"/>
              </w:rPr>
              <w:t>79.06</w:t>
            </w:r>
          </w:p>
        </w:tc>
        <w:tc>
          <w:tcPr>
            <w:tcW w:type="dxa" w:w="1134"/>
          </w:tcPr>
          <w:p>
            <w:r/>
            <w:r>
              <w:rPr>
                <w:sz w:val="16"/>
              </w:rPr>
              <w:t>5.11</w:t>
            </w:r>
          </w:p>
        </w:tc>
        <w:tc>
          <w:tcPr>
            <w:tcW w:type="dxa" w:w="1134"/>
          </w:tcPr>
          <w:p>
            <w:r/>
            <w:r>
              <w:rPr>
                <w:sz w:val="16"/>
              </w:rPr>
              <w:t>2.43</w:t>
            </w:r>
          </w:p>
        </w:tc>
      </w:tr>
      <w:tr>
        <w:tc>
          <w:tcPr>
            <w:tcW w:type="dxa" w:w="1134"/>
          </w:tcPr>
          <w:p>
            <w:r/>
            <w:r>
              <w:rPr>
                <w:sz w:val="16"/>
              </w:rPr>
              <w:t>2022.0</w:t>
            </w:r>
          </w:p>
        </w:tc>
        <w:tc>
          <w:tcPr>
            <w:tcW w:type="dxa" w:w="1134"/>
          </w:tcPr>
          <w:p>
            <w:r/>
            <w:r>
              <w:rPr>
                <w:sz w:val="16"/>
              </w:rPr>
              <w:t>238623.0</w:t>
            </w:r>
          </w:p>
        </w:tc>
        <w:tc>
          <w:tcPr>
            <w:tcW w:type="dxa" w:w="1134"/>
          </w:tcPr>
          <w:p>
            <w:r/>
            <w:r>
              <w:rPr>
                <w:sz w:val="16"/>
              </w:rPr>
              <w:t>210862983.0</w:t>
            </w:r>
          </w:p>
        </w:tc>
        <w:tc>
          <w:tcPr>
            <w:tcW w:type="dxa" w:w="1134"/>
          </w:tcPr>
          <w:p>
            <w:r/>
            <w:r>
              <w:rPr>
                <w:sz w:val="16"/>
              </w:rPr>
              <w:t>113.16</w:t>
            </w:r>
          </w:p>
        </w:tc>
        <w:tc>
          <w:tcPr>
            <w:tcW w:type="dxa" w:w="1134"/>
          </w:tcPr>
          <w:p>
            <w:r/>
            <w:r>
              <w:rPr>
                <w:sz w:val="16"/>
              </w:rPr>
              <w:t>117.49</w:t>
            </w:r>
          </w:p>
        </w:tc>
        <w:tc>
          <w:tcPr>
            <w:tcW w:type="dxa" w:w="1134"/>
          </w:tcPr>
          <w:p>
            <w:r/>
            <w:r>
              <w:rPr>
                <w:sz w:val="16"/>
              </w:rPr>
              <w:t>79.76</w:t>
            </w:r>
          </w:p>
        </w:tc>
        <w:tc>
          <w:tcPr>
            <w:tcW w:type="dxa" w:w="1134"/>
          </w:tcPr>
          <w:p>
            <w:r/>
            <w:r>
              <w:rPr>
                <w:sz w:val="16"/>
              </w:rPr>
              <w:t>5.32</w:t>
            </w:r>
          </w:p>
        </w:tc>
        <w:tc>
          <w:tcPr>
            <w:tcW w:type="dxa" w:w="1134"/>
          </w:tcPr>
          <w:p>
            <w:r/>
            <w:r>
              <w:rPr>
                <w:sz w:val="16"/>
              </w:rPr>
              <w:t>2.4</w:t>
            </w:r>
          </w:p>
        </w:tc>
      </w:tr>
      <w:tr>
        <w:tc>
          <w:tcPr>
            <w:tcW w:type="dxa" w:w="1134"/>
          </w:tcPr>
          <w:p>
            <w:r/>
            <w:r>
              <w:rPr>
                <w:sz w:val="16"/>
              </w:rPr>
              <w:t>2023.0</w:t>
            </w:r>
          </w:p>
        </w:tc>
        <w:tc>
          <w:tcPr>
            <w:tcW w:type="dxa" w:w="1134"/>
          </w:tcPr>
          <w:p>
            <w:r/>
            <w:r>
              <w:rPr>
                <w:sz w:val="16"/>
              </w:rPr>
              <w:t>249942.0</w:t>
            </w:r>
          </w:p>
        </w:tc>
        <w:tc>
          <w:tcPr>
            <w:tcW w:type="dxa" w:w="1134"/>
          </w:tcPr>
          <w:p>
            <w:r/>
            <w:r>
              <w:rPr>
                <w:sz w:val="16"/>
              </w:rPr>
              <w:t>211695158.0</w:t>
            </w:r>
          </w:p>
        </w:tc>
        <w:tc>
          <w:tcPr>
            <w:tcW w:type="dxa" w:w="1134"/>
          </w:tcPr>
          <w:p>
            <w:r/>
            <w:r>
              <w:rPr>
                <w:sz w:val="16"/>
              </w:rPr>
              <w:t>118.07</w:t>
            </w:r>
          </w:p>
        </w:tc>
        <w:tc>
          <w:tcPr>
            <w:tcW w:type="dxa" w:w="1134"/>
          </w:tcPr>
          <w:p>
            <w:r/>
            <w:r>
              <w:rPr>
                <w:sz w:val="16"/>
              </w:rPr>
              <w:t>119.55</w:t>
            </w:r>
          </w:p>
        </w:tc>
        <w:tc>
          <w:tcPr>
            <w:tcW w:type="dxa" w:w="1134"/>
          </w:tcPr>
          <w:p>
            <w:r/>
            <w:r>
              <w:rPr>
                <w:sz w:val="16"/>
              </w:rPr>
              <w:t>81.06</w:t>
            </w:r>
          </w:p>
        </w:tc>
        <w:tc>
          <w:tcPr>
            <w:tcW w:type="dxa" w:w="1134"/>
          </w:tcPr>
          <w:p>
            <w:r/>
            <w:r>
              <w:rPr>
                <w:sz w:val="16"/>
              </w:rPr>
              <w:t>4.82</w:t>
            </w:r>
          </w:p>
        </w:tc>
        <w:tc>
          <w:tcPr>
            <w:tcW w:type="dxa" w:w="1134"/>
          </w:tcPr>
          <w:p>
            <w:r/>
            <w:r>
              <w:rPr>
                <w:sz w:val="16"/>
              </w:rPr>
              <w:t>2.21</w:t>
            </w:r>
          </w:p>
        </w:tc>
      </w:tr>
      <w:tr>
        <w:tc>
          <w:tcPr>
            <w:tcW w:type="dxa" w:w="1134"/>
          </w:tcPr>
          <w:p>
            <w:r/>
            <w:r>
              <w:rPr>
                <w:sz w:val="16"/>
              </w:rPr>
              <w:t>2024.0</w:t>
            </w:r>
          </w:p>
        </w:tc>
        <w:tc>
          <w:tcPr>
            <w:tcW w:type="dxa" w:w="1134"/>
          </w:tcPr>
          <w:p>
            <w:r/>
            <w:r>
              <w:rPr>
                <w:sz w:val="16"/>
              </w:rPr>
              <w:t>259084.0</w:t>
            </w:r>
          </w:p>
        </w:tc>
        <w:tc>
          <w:tcPr>
            <w:tcW w:type="dxa" w:w="1134"/>
          </w:tcPr>
          <w:p>
            <w:r/>
            <w:r>
              <w:rPr>
                <w:sz w:val="16"/>
              </w:rPr>
              <w:t>212583750.0</w:t>
            </w:r>
          </w:p>
        </w:tc>
        <w:tc>
          <w:tcPr>
            <w:tcW w:type="dxa" w:w="1134"/>
          </w:tcPr>
          <w:p>
            <w:r/>
            <w:r>
              <w:rPr>
                <w:sz w:val="16"/>
              </w:rPr>
              <w:t>121.87</w:t>
            </w:r>
          </w:p>
        </w:tc>
        <w:tc>
          <w:tcPr>
            <w:tcW w:type="dxa" w:w="1134"/>
          </w:tcPr>
          <w:p>
            <w:r/>
            <w:r>
              <w:rPr>
                <w:sz w:val="16"/>
              </w:rPr>
              <w:t>120.18</w:t>
            </w:r>
          </w:p>
        </w:tc>
        <w:tc>
          <w:tcPr>
            <w:tcW w:type="dxa" w:w="1134"/>
          </w:tcPr>
          <w:p>
            <w:r/>
            <w:r>
              <w:rPr>
                <w:sz w:val="16"/>
              </w:rPr>
              <w:t>81.43</w:t>
            </w:r>
          </w:p>
        </w:tc>
        <w:tc>
          <w:tcPr>
            <w:tcW w:type="dxa" w:w="1134"/>
          </w:tcPr>
          <w:p>
            <w:r/>
            <w:r>
              <w:rPr>
                <w:sz w:val="16"/>
              </w:rPr>
              <w:t>4.48</w:t>
            </w:r>
          </w:p>
        </w:tc>
        <w:tc>
          <w:tcPr>
            <w:tcW w:type="dxa" w:w="1134"/>
          </w:tcPr>
          <w:p>
            <w:r/>
            <w:r>
              <w:rPr>
                <w:sz w:val="16"/>
              </w:rPr>
              <w:t>2.32</w:t>
            </w:r>
          </w:p>
        </w:tc>
      </w:tr>
    </w:tbl>
    <w:p>
      <w:pPr>
        <w:spacing w:before="240" w:after="80"/>
      </w:pPr>
      <w:r>
        <w:rPr>
          <w:b/>
          <w:sz w:val="20"/>
        </w:rPr>
        <w:t>Tabela S3. Taxa específica por faixa etária, 2015 e 2024, por 100 mil habitantes da faixa</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Faixa etária</w:t>
            </w:r>
          </w:p>
        </w:tc>
        <w:tc>
          <w:tcPr>
            <w:tcW w:type="dxa" w:w="1814"/>
          </w:tcPr>
          <w:p>
            <w:r/>
            <w:r>
              <w:rPr>
                <w:b/>
                <w:sz w:val="16"/>
              </w:rPr>
              <w:t>Óbitos 2024</w:t>
            </w:r>
          </w:p>
        </w:tc>
        <w:tc>
          <w:tcPr>
            <w:tcW w:type="dxa" w:w="1814"/>
          </w:tcPr>
          <w:p>
            <w:r/>
            <w:r>
              <w:rPr>
                <w:b/>
                <w:sz w:val="16"/>
              </w:rPr>
              <w:t>Taxa 2015</w:t>
            </w:r>
          </w:p>
        </w:tc>
        <w:tc>
          <w:tcPr>
            <w:tcW w:type="dxa" w:w="1814"/>
          </w:tcPr>
          <w:p>
            <w:r/>
            <w:r>
              <w:rPr>
                <w:b/>
                <w:sz w:val="16"/>
              </w:rPr>
              <w:t>Taxa 2024</w:t>
            </w:r>
          </w:p>
        </w:tc>
        <w:tc>
          <w:tcPr>
            <w:tcW w:type="dxa" w:w="1814"/>
          </w:tcPr>
          <w:p>
            <w:r/>
            <w:r>
              <w:rPr>
                <w:b/>
                <w:sz w:val="16"/>
              </w:rPr>
              <w:t>Variação (%)</w:t>
            </w:r>
          </w:p>
        </w:tc>
      </w:tr>
      <w:tr>
        <w:tc>
          <w:tcPr>
            <w:tcW w:type="dxa" w:w="1814"/>
          </w:tcPr>
          <w:p>
            <w:r/>
            <w:r>
              <w:rPr>
                <w:sz w:val="16"/>
              </w:rPr>
              <w:t>0 a 4</w:t>
            </w:r>
          </w:p>
        </w:tc>
        <w:tc>
          <w:tcPr>
            <w:tcW w:type="dxa" w:w="1814"/>
          </w:tcPr>
          <w:p>
            <w:r/>
            <w:r>
              <w:rPr>
                <w:sz w:val="16"/>
              </w:rPr>
              <w:t>533</w:t>
            </w:r>
          </w:p>
        </w:tc>
        <w:tc>
          <w:tcPr>
            <w:tcW w:type="dxa" w:w="1814"/>
          </w:tcPr>
          <w:p>
            <w:r/>
            <w:r>
              <w:rPr>
                <w:sz w:val="16"/>
              </w:rPr>
              <w:t>4.16</w:t>
            </w:r>
          </w:p>
        </w:tc>
        <w:tc>
          <w:tcPr>
            <w:tcW w:type="dxa" w:w="1814"/>
          </w:tcPr>
          <w:p>
            <w:r/>
            <w:r>
              <w:rPr>
                <w:sz w:val="16"/>
              </w:rPr>
              <w:t>4.09</w:t>
            </w:r>
          </w:p>
        </w:tc>
        <w:tc>
          <w:tcPr>
            <w:tcW w:type="dxa" w:w="1814"/>
          </w:tcPr>
          <w:p>
            <w:r/>
            <w:r>
              <w:rPr>
                <w:sz w:val="16"/>
              </w:rPr>
              <w:t>-1.7</w:t>
            </w:r>
          </w:p>
        </w:tc>
      </w:tr>
      <w:tr>
        <w:tc>
          <w:tcPr>
            <w:tcW w:type="dxa" w:w="1814"/>
          </w:tcPr>
          <w:p>
            <w:r/>
            <w:r>
              <w:rPr>
                <w:sz w:val="16"/>
              </w:rPr>
              <w:t>5 a 14</w:t>
            </w:r>
          </w:p>
        </w:tc>
        <w:tc>
          <w:tcPr>
            <w:tcW w:type="dxa" w:w="1814"/>
          </w:tcPr>
          <w:p>
            <w:r/>
            <w:r>
              <w:rPr>
                <w:sz w:val="16"/>
              </w:rPr>
              <w:t>1039</w:t>
            </w:r>
          </w:p>
        </w:tc>
        <w:tc>
          <w:tcPr>
            <w:tcW w:type="dxa" w:w="1814"/>
          </w:tcPr>
          <w:p>
            <w:r/>
            <w:r>
              <w:rPr>
                <w:sz w:val="16"/>
              </w:rPr>
              <w:t>4.02</w:t>
            </w:r>
          </w:p>
        </w:tc>
        <w:tc>
          <w:tcPr>
            <w:tcW w:type="dxa" w:w="1814"/>
          </w:tcPr>
          <w:p>
            <w:r/>
            <w:r>
              <w:rPr>
                <w:sz w:val="16"/>
              </w:rPr>
              <w:t>3.58</w:t>
            </w:r>
          </w:p>
        </w:tc>
        <w:tc>
          <w:tcPr>
            <w:tcW w:type="dxa" w:w="1814"/>
          </w:tcPr>
          <w:p>
            <w:r/>
            <w:r>
              <w:rPr>
                <w:sz w:val="16"/>
              </w:rPr>
              <w:t>-10.9</w:t>
            </w:r>
          </w:p>
        </w:tc>
      </w:tr>
      <w:tr>
        <w:tc>
          <w:tcPr>
            <w:tcW w:type="dxa" w:w="1814"/>
          </w:tcPr>
          <w:p>
            <w:r/>
            <w:r>
              <w:rPr>
                <w:sz w:val="16"/>
              </w:rPr>
              <w:t>15 a 29</w:t>
            </w:r>
          </w:p>
        </w:tc>
        <w:tc>
          <w:tcPr>
            <w:tcW w:type="dxa" w:w="1814"/>
          </w:tcPr>
          <w:p>
            <w:r/>
            <w:r>
              <w:rPr>
                <w:sz w:val="16"/>
              </w:rPr>
              <w:t>3425</w:t>
            </w:r>
          </w:p>
        </w:tc>
        <w:tc>
          <w:tcPr>
            <w:tcW w:type="dxa" w:w="1814"/>
          </w:tcPr>
          <w:p>
            <w:r/>
            <w:r>
              <w:rPr>
                <w:sz w:val="16"/>
              </w:rPr>
              <w:t>7.11</w:t>
            </w:r>
          </w:p>
        </w:tc>
        <w:tc>
          <w:tcPr>
            <w:tcW w:type="dxa" w:w="1814"/>
          </w:tcPr>
          <w:p>
            <w:r/>
            <w:r>
              <w:rPr>
                <w:sz w:val="16"/>
              </w:rPr>
              <w:t>7.25</w:t>
            </w:r>
          </w:p>
        </w:tc>
        <w:tc>
          <w:tcPr>
            <w:tcW w:type="dxa" w:w="1814"/>
          </w:tcPr>
          <w:p>
            <w:r/>
            <w:r>
              <w:rPr>
                <w:sz w:val="16"/>
              </w:rPr>
              <w:t>2.0</w:t>
            </w:r>
          </w:p>
        </w:tc>
      </w:tr>
      <w:tr>
        <w:tc>
          <w:tcPr>
            <w:tcW w:type="dxa" w:w="1814"/>
          </w:tcPr>
          <w:p>
            <w:r/>
            <w:r>
              <w:rPr>
                <w:sz w:val="16"/>
              </w:rPr>
              <w:t>30 a 44</w:t>
            </w:r>
          </w:p>
        </w:tc>
        <w:tc>
          <w:tcPr>
            <w:tcW w:type="dxa" w:w="1814"/>
          </w:tcPr>
          <w:p>
            <w:r/>
            <w:r>
              <w:rPr>
                <w:sz w:val="16"/>
              </w:rPr>
              <w:t>14553</w:t>
            </w:r>
          </w:p>
        </w:tc>
        <w:tc>
          <w:tcPr>
            <w:tcW w:type="dxa" w:w="1814"/>
          </w:tcPr>
          <w:p>
            <w:r/>
            <w:r>
              <w:rPr>
                <w:sz w:val="16"/>
              </w:rPr>
              <w:t>27.67</w:t>
            </w:r>
          </w:p>
        </w:tc>
        <w:tc>
          <w:tcPr>
            <w:tcW w:type="dxa" w:w="1814"/>
          </w:tcPr>
          <w:p>
            <w:r/>
            <w:r>
              <w:rPr>
                <w:sz w:val="16"/>
              </w:rPr>
              <w:t>29.51</w:t>
            </w:r>
          </w:p>
        </w:tc>
        <w:tc>
          <w:tcPr>
            <w:tcW w:type="dxa" w:w="1814"/>
          </w:tcPr>
          <w:p>
            <w:r/>
            <w:r>
              <w:rPr>
                <w:sz w:val="16"/>
              </w:rPr>
              <w:t>6.6</w:t>
            </w:r>
          </w:p>
        </w:tc>
      </w:tr>
      <w:tr>
        <w:tc>
          <w:tcPr>
            <w:tcW w:type="dxa" w:w="1814"/>
          </w:tcPr>
          <w:p>
            <w:r/>
            <w:r>
              <w:rPr>
                <w:sz w:val="16"/>
              </w:rPr>
              <w:t>45 a 59</w:t>
            </w:r>
          </w:p>
        </w:tc>
        <w:tc>
          <w:tcPr>
            <w:tcW w:type="dxa" w:w="1814"/>
          </w:tcPr>
          <w:p>
            <w:r/>
            <w:r>
              <w:rPr>
                <w:sz w:val="16"/>
              </w:rPr>
              <w:t>48413</w:t>
            </w:r>
          </w:p>
        </w:tc>
        <w:tc>
          <w:tcPr>
            <w:tcW w:type="dxa" w:w="1814"/>
          </w:tcPr>
          <w:p>
            <w:r/>
            <w:r>
              <w:rPr>
                <w:sz w:val="16"/>
              </w:rPr>
              <w:t>136.16</w:t>
            </w:r>
          </w:p>
        </w:tc>
        <w:tc>
          <w:tcPr>
            <w:tcW w:type="dxa" w:w="1814"/>
          </w:tcPr>
          <w:p>
            <w:r/>
            <w:r>
              <w:rPr>
                <w:sz w:val="16"/>
              </w:rPr>
              <w:t>121.64</w:t>
            </w:r>
          </w:p>
        </w:tc>
        <w:tc>
          <w:tcPr>
            <w:tcW w:type="dxa" w:w="1814"/>
          </w:tcPr>
          <w:p>
            <w:r/>
            <w:r>
              <w:rPr>
                <w:sz w:val="16"/>
              </w:rPr>
              <w:t>-10.7</w:t>
            </w:r>
          </w:p>
        </w:tc>
      </w:tr>
      <w:tr>
        <w:tc>
          <w:tcPr>
            <w:tcW w:type="dxa" w:w="1814"/>
          </w:tcPr>
          <w:p>
            <w:r/>
            <w:r>
              <w:rPr>
                <w:sz w:val="16"/>
              </w:rPr>
              <w:t>60 a 74</w:t>
            </w:r>
          </w:p>
        </w:tc>
        <w:tc>
          <w:tcPr>
            <w:tcW w:type="dxa" w:w="1814"/>
          </w:tcPr>
          <w:p>
            <w:r/>
            <w:r>
              <w:rPr>
                <w:sz w:val="16"/>
              </w:rPr>
              <w:t>103126</w:t>
            </w:r>
          </w:p>
        </w:tc>
        <w:tc>
          <w:tcPr>
            <w:tcW w:type="dxa" w:w="1814"/>
          </w:tcPr>
          <w:p>
            <w:r/>
            <w:r>
              <w:rPr>
                <w:sz w:val="16"/>
              </w:rPr>
              <w:t>415.2</w:t>
            </w:r>
          </w:p>
        </w:tc>
        <w:tc>
          <w:tcPr>
            <w:tcW w:type="dxa" w:w="1814"/>
          </w:tcPr>
          <w:p>
            <w:r/>
            <w:r>
              <w:rPr>
                <w:sz w:val="16"/>
              </w:rPr>
              <w:t>410.62</w:t>
            </w:r>
          </w:p>
        </w:tc>
        <w:tc>
          <w:tcPr>
            <w:tcW w:type="dxa" w:w="1814"/>
          </w:tcPr>
          <w:p>
            <w:r/>
            <w:r>
              <w:rPr>
                <w:sz w:val="16"/>
              </w:rPr>
              <w:t>-1.1</w:t>
            </w:r>
          </w:p>
        </w:tc>
      </w:tr>
      <w:tr>
        <w:tc>
          <w:tcPr>
            <w:tcW w:type="dxa" w:w="1814"/>
          </w:tcPr>
          <w:p>
            <w:r/>
            <w:r>
              <w:rPr>
                <w:sz w:val="16"/>
              </w:rPr>
              <w:t>75 ou mais</w:t>
            </w:r>
          </w:p>
        </w:tc>
        <w:tc>
          <w:tcPr>
            <w:tcW w:type="dxa" w:w="1814"/>
          </w:tcPr>
          <w:p>
            <w:r/>
            <w:r>
              <w:rPr>
                <w:sz w:val="16"/>
              </w:rPr>
              <w:t>87996</w:t>
            </w:r>
          </w:p>
        </w:tc>
        <w:tc>
          <w:tcPr>
            <w:tcW w:type="dxa" w:w="1814"/>
          </w:tcPr>
          <w:p>
            <w:r/>
            <w:r>
              <w:rPr>
                <w:sz w:val="16"/>
              </w:rPr>
              <w:t>972.52</w:t>
            </w:r>
          </w:p>
        </w:tc>
        <w:tc>
          <w:tcPr>
            <w:tcW w:type="dxa" w:w="1814"/>
          </w:tcPr>
          <w:p>
            <w:r/>
            <w:r>
              <w:rPr>
                <w:sz w:val="16"/>
              </w:rPr>
              <w:t>971.81</w:t>
            </w:r>
          </w:p>
        </w:tc>
        <w:tc>
          <w:tcPr>
            <w:tcW w:type="dxa" w:w="1814"/>
          </w:tcPr>
          <w:p>
            <w:r/>
            <w:r>
              <w:rPr>
                <w:sz w:val="16"/>
              </w:rPr>
              <w:t>-0.1</w:t>
            </w:r>
          </w:p>
        </w:tc>
      </w:tr>
    </w:tbl>
    <w:p>
      <w:pPr>
        <w:spacing w:before="240" w:after="80"/>
      </w:pPr>
      <w:r>
        <w:rPr>
          <w:b/>
          <w:sz w:val="20"/>
        </w:rPr>
        <w:t>Tabela S4. Decomposição do aumento de óbitos entre 2015 e 2024</w:t>
      </w:r>
    </w:p>
    <w:tbl>
      <w:tblPr>
        <w:tblStyle w:val="LightGrid-Accent1"/>
        <w:tblW w:type="auto" w:w="0"/>
        <w:jc w:val="center"/>
        <w:tblLayout w:type="fixed"/>
        <w:tblLook w:firstColumn="1" w:firstRow="1" w:lastColumn="0" w:lastRow="0" w:noHBand="0" w:noVBand="1" w:val="04A0"/>
      </w:tblPr>
      <w:tblGrid>
        <w:gridCol w:w="3135"/>
        <w:gridCol w:w="3135"/>
        <w:gridCol w:w="3135"/>
      </w:tblGrid>
      <w:tr>
        <w:tc>
          <w:tcPr>
            <w:tcW w:type="dxa" w:w="3024"/>
          </w:tcPr>
          <w:p>
            <w:r/>
            <w:r>
              <w:rPr>
                <w:b/>
                <w:sz w:val="16"/>
              </w:rPr>
              <w:t>Componente</w:t>
            </w:r>
          </w:p>
        </w:tc>
        <w:tc>
          <w:tcPr>
            <w:tcW w:type="dxa" w:w="3024"/>
          </w:tcPr>
          <w:p>
            <w:r/>
            <w:r>
              <w:rPr>
                <w:b/>
                <w:sz w:val="16"/>
              </w:rPr>
              <w:t>Óbitos</w:t>
            </w:r>
          </w:p>
        </w:tc>
        <w:tc>
          <w:tcPr>
            <w:tcW w:type="dxa" w:w="3024"/>
          </w:tcPr>
          <w:p>
            <w:r/>
            <w:r>
              <w:rPr>
                <w:b/>
                <w:sz w:val="16"/>
              </w:rPr>
              <w:t>% da variação</w:t>
            </w:r>
          </w:p>
        </w:tc>
      </w:tr>
      <w:tr>
        <w:tc>
          <w:tcPr>
            <w:tcW w:type="dxa" w:w="3024"/>
          </w:tcPr>
          <w:p>
            <w:r/>
            <w:r>
              <w:rPr>
                <w:sz w:val="16"/>
              </w:rPr>
              <w:t>Crescimento populacional</w:t>
            </w:r>
          </w:p>
        </w:tc>
        <w:tc>
          <w:tcPr>
            <w:tcW w:type="dxa" w:w="3024"/>
          </w:tcPr>
          <w:p>
            <w:r/>
            <w:r>
              <w:rPr>
                <w:sz w:val="16"/>
              </w:rPr>
              <w:t>11390</w:t>
            </w:r>
          </w:p>
        </w:tc>
        <w:tc>
          <w:tcPr>
            <w:tcW w:type="dxa" w:w="3024"/>
          </w:tcPr>
          <w:p>
            <w:r/>
            <w:r>
              <w:rPr>
                <w:sz w:val="16"/>
              </w:rPr>
              <w:t>21.5</w:t>
            </w:r>
          </w:p>
        </w:tc>
      </w:tr>
      <w:tr>
        <w:tc>
          <w:tcPr>
            <w:tcW w:type="dxa" w:w="3024"/>
          </w:tcPr>
          <w:p>
            <w:r/>
            <w:r>
              <w:rPr>
                <w:sz w:val="16"/>
              </w:rPr>
              <w:t>Envelhecimento (estrutura etária)</w:t>
            </w:r>
          </w:p>
        </w:tc>
        <w:tc>
          <w:tcPr>
            <w:tcW w:type="dxa" w:w="3024"/>
          </w:tcPr>
          <w:p>
            <w:r/>
            <w:r>
              <w:rPr>
                <w:sz w:val="16"/>
              </w:rPr>
              <w:t>47314</w:t>
            </w:r>
          </w:p>
        </w:tc>
        <w:tc>
          <w:tcPr>
            <w:tcW w:type="dxa" w:w="3024"/>
          </w:tcPr>
          <w:p>
            <w:r/>
            <w:r>
              <w:rPr>
                <w:sz w:val="16"/>
              </w:rPr>
              <w:t>89.1</w:t>
            </w:r>
          </w:p>
        </w:tc>
      </w:tr>
      <w:tr>
        <w:tc>
          <w:tcPr>
            <w:tcW w:type="dxa" w:w="3024"/>
          </w:tcPr>
          <w:p>
            <w:r/>
            <w:r>
              <w:rPr>
                <w:sz w:val="16"/>
              </w:rPr>
              <w:t>Risco (taxas específicas por idade)</w:t>
            </w:r>
          </w:p>
        </w:tc>
        <w:tc>
          <w:tcPr>
            <w:tcW w:type="dxa" w:w="3024"/>
          </w:tcPr>
          <w:p>
            <w:r/>
            <w:r>
              <w:rPr>
                <w:sz w:val="16"/>
              </w:rPr>
              <w:t>-5619</w:t>
            </w:r>
          </w:p>
        </w:tc>
        <w:tc>
          <w:tcPr>
            <w:tcW w:type="dxa" w:w="3024"/>
          </w:tcPr>
          <w:p>
            <w:r/>
            <w:r>
              <w:rPr>
                <w:sz w:val="16"/>
              </w:rPr>
              <w:t>-10.6</w:t>
            </w:r>
          </w:p>
        </w:tc>
      </w:tr>
      <w:tr>
        <w:tc>
          <w:tcPr>
            <w:tcW w:type="dxa" w:w="3024"/>
          </w:tcPr>
          <w:p>
            <w:r/>
            <w:r>
              <w:rPr>
                <w:sz w:val="16"/>
              </w:rPr>
              <w:t>Variação total 2015→2024</w:t>
            </w:r>
          </w:p>
        </w:tc>
        <w:tc>
          <w:tcPr>
            <w:tcW w:type="dxa" w:w="3024"/>
          </w:tcPr>
          <w:p>
            <w:r/>
            <w:r>
              <w:rPr>
                <w:sz w:val="16"/>
              </w:rPr>
              <w:t>53086</w:t>
            </w:r>
          </w:p>
        </w:tc>
        <w:tc>
          <w:tcPr>
            <w:tcW w:type="dxa" w:w="3024"/>
          </w:tcPr>
          <w:p>
            <w:r/>
            <w:r>
              <w:rPr>
                <w:sz w:val="16"/>
              </w:rPr>
              <w:t>100.0</w:t>
            </w:r>
          </w:p>
        </w:tc>
      </w:tr>
    </w:tbl>
    <w:p>
      <w:pPr>
        <w:spacing w:before="240" w:after="80"/>
      </w:pPr>
      <w:r>
        <w:rPr>
          <w:b/>
          <w:sz w:val="20"/>
        </w:rPr>
        <w:t>Tabela S5. Óbitos observados e esperados sob o risco por idade de 2019</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Ano</w:t>
            </w:r>
          </w:p>
        </w:tc>
        <w:tc>
          <w:tcPr>
            <w:tcW w:type="dxa" w:w="1814"/>
          </w:tcPr>
          <w:p>
            <w:r/>
            <w:r>
              <w:rPr>
                <w:b/>
                <w:sz w:val="16"/>
              </w:rPr>
              <w:t>Observado</w:t>
            </w:r>
          </w:p>
        </w:tc>
        <w:tc>
          <w:tcPr>
            <w:tcW w:type="dxa" w:w="1814"/>
          </w:tcPr>
          <w:p>
            <w:r/>
            <w:r>
              <w:rPr>
                <w:b/>
                <w:sz w:val="16"/>
              </w:rPr>
              <w:t>Esperado (risco de 2019)</w:t>
            </w:r>
          </w:p>
        </w:tc>
        <w:tc>
          <w:tcPr>
            <w:tcW w:type="dxa" w:w="1814"/>
          </w:tcPr>
          <w:p>
            <w:r/>
            <w:r>
              <w:rPr>
                <w:b/>
                <w:sz w:val="16"/>
              </w:rPr>
              <w:t>Diferença</w:t>
            </w:r>
          </w:p>
        </w:tc>
        <w:tc>
          <w:tcPr>
            <w:tcW w:type="dxa" w:w="1814"/>
          </w:tcPr>
          <w:p>
            <w:r/>
            <w:r>
              <w:rPr>
                <w:b/>
                <w:sz w:val="16"/>
              </w:rPr>
              <w:t>%</w:t>
            </w:r>
          </w:p>
        </w:tc>
      </w:tr>
      <w:tr>
        <w:tc>
          <w:tcPr>
            <w:tcW w:type="dxa" w:w="1814"/>
          </w:tcPr>
          <w:p>
            <w:r/>
            <w:r>
              <w:rPr>
                <w:sz w:val="16"/>
              </w:rPr>
              <w:t>2020</w:t>
            </w:r>
          </w:p>
        </w:tc>
        <w:tc>
          <w:tcPr>
            <w:tcW w:type="dxa" w:w="1814"/>
          </w:tcPr>
          <w:p>
            <w:r/>
            <w:r>
              <w:rPr>
                <w:sz w:val="16"/>
              </w:rPr>
              <w:t>224828</w:t>
            </w:r>
          </w:p>
        </w:tc>
        <w:tc>
          <w:tcPr>
            <w:tcW w:type="dxa" w:w="1814"/>
          </w:tcPr>
          <w:p>
            <w:r/>
            <w:r>
              <w:rPr>
                <w:sz w:val="16"/>
              </w:rPr>
              <w:t>237532</w:t>
            </w:r>
          </w:p>
        </w:tc>
        <w:tc>
          <w:tcPr>
            <w:tcW w:type="dxa" w:w="1814"/>
          </w:tcPr>
          <w:p>
            <w:r/>
            <w:r>
              <w:rPr>
                <w:sz w:val="16"/>
              </w:rPr>
              <w:t>-12703</w:t>
            </w:r>
          </w:p>
        </w:tc>
        <w:tc>
          <w:tcPr>
            <w:tcW w:type="dxa" w:w="1814"/>
          </w:tcPr>
          <w:p>
            <w:r/>
            <w:r>
              <w:rPr>
                <w:sz w:val="16"/>
              </w:rPr>
              <w:t>-5.3</w:t>
            </w:r>
          </w:p>
        </w:tc>
      </w:tr>
      <w:tr>
        <w:tc>
          <w:tcPr>
            <w:tcW w:type="dxa" w:w="1814"/>
          </w:tcPr>
          <w:p>
            <w:r/>
            <w:r>
              <w:rPr>
                <w:sz w:val="16"/>
              </w:rPr>
              <w:t>2021</w:t>
            </w:r>
          </w:p>
        </w:tc>
        <w:tc>
          <w:tcPr>
            <w:tcW w:type="dxa" w:w="1814"/>
          </w:tcPr>
          <w:p>
            <w:r/>
            <w:r>
              <w:rPr>
                <w:sz w:val="16"/>
              </w:rPr>
              <w:t>230763</w:t>
            </w:r>
          </w:p>
        </w:tc>
        <w:tc>
          <w:tcPr>
            <w:tcW w:type="dxa" w:w="1814"/>
          </w:tcPr>
          <w:p>
            <w:r/>
            <w:r>
              <w:rPr>
                <w:sz w:val="16"/>
              </w:rPr>
              <w:t>243321</w:t>
            </w:r>
          </w:p>
        </w:tc>
        <w:tc>
          <w:tcPr>
            <w:tcW w:type="dxa" w:w="1814"/>
          </w:tcPr>
          <w:p>
            <w:r/>
            <w:r>
              <w:rPr>
                <w:sz w:val="16"/>
              </w:rPr>
              <w:t>-12557</w:t>
            </w:r>
          </w:p>
        </w:tc>
        <w:tc>
          <w:tcPr>
            <w:tcW w:type="dxa" w:w="1814"/>
          </w:tcPr>
          <w:p>
            <w:r/>
            <w:r>
              <w:rPr>
                <w:sz w:val="16"/>
              </w:rPr>
              <w:t>-5.2</w:t>
            </w:r>
          </w:p>
        </w:tc>
      </w:tr>
      <w:tr>
        <w:tc>
          <w:tcPr>
            <w:tcW w:type="dxa" w:w="1814"/>
          </w:tcPr>
          <w:p>
            <w:r/>
            <w:r>
              <w:rPr>
                <w:sz w:val="16"/>
              </w:rPr>
              <w:t>2022</w:t>
            </w:r>
          </w:p>
        </w:tc>
        <w:tc>
          <w:tcPr>
            <w:tcW w:type="dxa" w:w="1814"/>
          </w:tcPr>
          <w:p>
            <w:r/>
            <w:r>
              <w:rPr>
                <w:sz w:val="16"/>
              </w:rPr>
              <w:t>238622</w:t>
            </w:r>
          </w:p>
        </w:tc>
        <w:tc>
          <w:tcPr>
            <w:tcW w:type="dxa" w:w="1814"/>
          </w:tcPr>
          <w:p>
            <w:r/>
            <w:r>
              <w:rPr>
                <w:sz w:val="16"/>
              </w:rPr>
              <w:t>249414</w:t>
            </w:r>
          </w:p>
        </w:tc>
        <w:tc>
          <w:tcPr>
            <w:tcW w:type="dxa" w:w="1814"/>
          </w:tcPr>
          <w:p>
            <w:r/>
            <w:r>
              <w:rPr>
                <w:sz w:val="16"/>
              </w:rPr>
              <w:t>-10791</w:t>
            </w:r>
          </w:p>
        </w:tc>
        <w:tc>
          <w:tcPr>
            <w:tcW w:type="dxa" w:w="1814"/>
          </w:tcPr>
          <w:p>
            <w:r/>
            <w:r>
              <w:rPr>
                <w:sz w:val="16"/>
              </w:rPr>
              <w:t>-4.3</w:t>
            </w:r>
          </w:p>
        </w:tc>
      </w:tr>
      <w:tr>
        <w:tc>
          <w:tcPr>
            <w:tcW w:type="dxa" w:w="1814"/>
          </w:tcPr>
          <w:p>
            <w:r/>
            <w:r>
              <w:rPr>
                <w:sz w:val="16"/>
              </w:rPr>
              <w:t>2023</w:t>
            </w:r>
          </w:p>
        </w:tc>
        <w:tc>
          <w:tcPr>
            <w:tcW w:type="dxa" w:w="1814"/>
          </w:tcPr>
          <w:p>
            <w:r/>
            <w:r>
              <w:rPr>
                <w:sz w:val="16"/>
              </w:rPr>
              <w:t>249942</w:t>
            </w:r>
          </w:p>
        </w:tc>
        <w:tc>
          <w:tcPr>
            <w:tcW w:type="dxa" w:w="1814"/>
          </w:tcPr>
          <w:p>
            <w:r/>
            <w:r>
              <w:rPr>
                <w:sz w:val="16"/>
              </w:rPr>
              <w:t>256752</w:t>
            </w:r>
          </w:p>
        </w:tc>
        <w:tc>
          <w:tcPr>
            <w:tcW w:type="dxa" w:w="1814"/>
          </w:tcPr>
          <w:p>
            <w:r/>
            <w:r>
              <w:rPr>
                <w:sz w:val="16"/>
              </w:rPr>
              <w:t>-6810</w:t>
            </w:r>
          </w:p>
        </w:tc>
        <w:tc>
          <w:tcPr>
            <w:tcW w:type="dxa" w:w="1814"/>
          </w:tcPr>
          <w:p>
            <w:r/>
            <w:r>
              <w:rPr>
                <w:sz w:val="16"/>
              </w:rPr>
              <w:t>-2.7</w:t>
            </w:r>
          </w:p>
        </w:tc>
      </w:tr>
      <w:tr>
        <w:tc>
          <w:tcPr>
            <w:tcW w:type="dxa" w:w="1814"/>
          </w:tcPr>
          <w:p>
            <w:r/>
            <w:r>
              <w:rPr>
                <w:sz w:val="16"/>
              </w:rPr>
              <w:t>2024</w:t>
            </w:r>
          </w:p>
        </w:tc>
        <w:tc>
          <w:tcPr>
            <w:tcW w:type="dxa" w:w="1814"/>
          </w:tcPr>
          <w:p>
            <w:r/>
            <w:r>
              <w:rPr>
                <w:sz w:val="16"/>
              </w:rPr>
              <w:t>259083</w:t>
            </w:r>
          </w:p>
        </w:tc>
        <w:tc>
          <w:tcPr>
            <w:tcW w:type="dxa" w:w="1814"/>
          </w:tcPr>
          <w:p>
            <w:r/>
            <w:r>
              <w:rPr>
                <w:sz w:val="16"/>
              </w:rPr>
              <w:t>264766</w:t>
            </w:r>
          </w:p>
        </w:tc>
        <w:tc>
          <w:tcPr>
            <w:tcW w:type="dxa" w:w="1814"/>
          </w:tcPr>
          <w:p>
            <w:r/>
            <w:r>
              <w:rPr>
                <w:sz w:val="16"/>
              </w:rPr>
              <w:t>-5682</w:t>
            </w:r>
          </w:p>
        </w:tc>
        <w:tc>
          <w:tcPr>
            <w:tcW w:type="dxa" w:w="1814"/>
          </w:tcPr>
          <w:p>
            <w:r/>
            <w:r>
              <w:rPr>
                <w:sz w:val="16"/>
              </w:rPr>
              <w:t>-2.1</w:t>
            </w:r>
          </w:p>
        </w:tc>
      </w:tr>
      <w:tr>
        <w:tc>
          <w:tcPr>
            <w:tcW w:type="dxa" w:w="1814"/>
          </w:tcPr>
          <w:p>
            <w:r/>
            <w:r>
              <w:rPr>
                <w:sz w:val="16"/>
              </w:rPr>
              <w:t>2020–2024</w:t>
            </w:r>
          </w:p>
        </w:tc>
        <w:tc>
          <w:tcPr>
            <w:tcW w:type="dxa" w:w="1814"/>
          </w:tcPr>
          <w:p>
            <w:r/>
            <w:r>
              <w:rPr>
                <w:sz w:val="16"/>
              </w:rPr>
              <w:t>1203238</w:t>
            </w:r>
          </w:p>
        </w:tc>
        <w:tc>
          <w:tcPr>
            <w:tcW w:type="dxa" w:w="1814"/>
          </w:tcPr>
          <w:p>
            <w:r/>
            <w:r>
              <w:rPr>
                <w:sz w:val="16"/>
              </w:rPr>
              <w:t>1251785</w:t>
            </w:r>
          </w:p>
        </w:tc>
        <w:tc>
          <w:tcPr>
            <w:tcW w:type="dxa" w:w="1814"/>
          </w:tcPr>
          <w:p>
            <w:r/>
            <w:r>
              <w:rPr>
                <w:sz w:val="16"/>
              </w:rPr>
              <w:t>-48543</w:t>
            </w:r>
          </w:p>
        </w:tc>
        <w:tc>
          <w:tcPr>
            <w:tcW w:type="dxa" w:w="1814"/>
          </w:tcPr>
          <w:p>
            <w:r/>
            <w:r>
              <w:rPr>
                <w:sz w:val="16"/>
              </w:rPr>
              <w:t>-3.9</w:t>
            </w:r>
          </w:p>
        </w:tc>
      </w:tr>
    </w:tbl>
    <w:p>
      <w:pPr>
        <w:spacing w:before="240" w:after="80"/>
      </w:pPr>
      <w:r>
        <w:rPr>
          <w:b/>
          <w:sz w:val="20"/>
        </w:rPr>
        <w:t>Tabela S6. Os três sítios mais letais em cada faixa etária, 2020–2024</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Faixa etária</w:t>
            </w:r>
          </w:p>
        </w:tc>
        <w:tc>
          <w:tcPr>
            <w:tcW w:type="dxa" w:w="2268"/>
          </w:tcPr>
          <w:p>
            <w:r/>
            <w:r>
              <w:rPr>
                <w:b/>
                <w:sz w:val="16"/>
              </w:rPr>
              <w:t>1º sítio</w:t>
            </w:r>
          </w:p>
        </w:tc>
        <w:tc>
          <w:tcPr>
            <w:tcW w:type="dxa" w:w="2268"/>
          </w:tcPr>
          <w:p>
            <w:r/>
            <w:r>
              <w:rPr>
                <w:b/>
                <w:sz w:val="16"/>
              </w:rPr>
              <w:t>2º sítio</w:t>
            </w:r>
          </w:p>
        </w:tc>
        <w:tc>
          <w:tcPr>
            <w:tcW w:type="dxa" w:w="2268"/>
          </w:tcPr>
          <w:p>
            <w:r/>
            <w:r>
              <w:rPr>
                <w:b/>
                <w:sz w:val="16"/>
              </w:rPr>
              <w:t>3º sítio</w:t>
            </w:r>
          </w:p>
        </w:tc>
      </w:tr>
      <w:tr>
        <w:tc>
          <w:tcPr>
            <w:tcW w:type="dxa" w:w="2268"/>
          </w:tcPr>
          <w:p>
            <w:r/>
            <w:r>
              <w:rPr>
                <w:sz w:val="16"/>
              </w:rPr>
              <w:t>0 a 4</w:t>
            </w:r>
          </w:p>
        </w:tc>
        <w:tc>
          <w:tcPr>
            <w:tcW w:type="dxa" w:w="2268"/>
          </w:tcPr>
          <w:p>
            <w:r/>
            <w:r>
              <w:rPr>
                <w:sz w:val="16"/>
              </w:rPr>
              <w:t>C91 Leucemia linfoide (576; 20,3%)</w:t>
            </w:r>
          </w:p>
        </w:tc>
        <w:tc>
          <w:tcPr>
            <w:tcW w:type="dxa" w:w="2268"/>
          </w:tcPr>
          <w:p>
            <w:r/>
            <w:r>
              <w:rPr>
                <w:sz w:val="16"/>
              </w:rPr>
              <w:t>C71 Encéfalo (572; 20,2%)</w:t>
            </w:r>
          </w:p>
        </w:tc>
        <w:tc>
          <w:tcPr>
            <w:tcW w:type="dxa" w:w="2268"/>
          </w:tcPr>
          <w:p>
            <w:r/>
            <w:r>
              <w:rPr>
                <w:sz w:val="16"/>
              </w:rPr>
              <w:t>C92 Leucemia mieloide (308; 10,9%)</w:t>
            </w:r>
          </w:p>
        </w:tc>
      </w:tr>
      <w:tr>
        <w:tc>
          <w:tcPr>
            <w:tcW w:type="dxa" w:w="2268"/>
          </w:tcPr>
          <w:p>
            <w:r/>
            <w:r>
              <w:rPr>
                <w:sz w:val="16"/>
              </w:rPr>
              <w:t>5 a 14</w:t>
            </w:r>
          </w:p>
        </w:tc>
        <w:tc>
          <w:tcPr>
            <w:tcW w:type="dxa" w:w="2268"/>
          </w:tcPr>
          <w:p>
            <w:r/>
            <w:r>
              <w:rPr>
                <w:sz w:val="16"/>
              </w:rPr>
              <w:t>C71 Encéfalo (1.209; 23,2%)</w:t>
            </w:r>
          </w:p>
        </w:tc>
        <w:tc>
          <w:tcPr>
            <w:tcW w:type="dxa" w:w="2268"/>
          </w:tcPr>
          <w:p>
            <w:r/>
            <w:r>
              <w:rPr>
                <w:sz w:val="16"/>
              </w:rPr>
              <w:t>C91 Leucemia linfoide (1.188; 22,8%)</w:t>
            </w:r>
          </w:p>
        </w:tc>
        <w:tc>
          <w:tcPr>
            <w:tcW w:type="dxa" w:w="2268"/>
          </w:tcPr>
          <w:p>
            <w:r/>
            <w:r>
              <w:rPr>
                <w:sz w:val="16"/>
              </w:rPr>
              <w:t>C92 Leucemia mieloide (439; 8,4%)</w:t>
            </w:r>
          </w:p>
        </w:tc>
      </w:tr>
      <w:tr>
        <w:tc>
          <w:tcPr>
            <w:tcW w:type="dxa" w:w="2268"/>
          </w:tcPr>
          <w:p>
            <w:r/>
            <w:r>
              <w:rPr>
                <w:sz w:val="16"/>
              </w:rPr>
              <w:t>15 a 29</w:t>
            </w:r>
          </w:p>
        </w:tc>
        <w:tc>
          <w:tcPr>
            <w:tcW w:type="dxa" w:w="2268"/>
          </w:tcPr>
          <w:p>
            <w:r/>
            <w:r>
              <w:rPr>
                <w:sz w:val="16"/>
              </w:rPr>
              <w:t>C71 Encéfalo (1.743; 10,4%)</w:t>
            </w:r>
          </w:p>
        </w:tc>
        <w:tc>
          <w:tcPr>
            <w:tcW w:type="dxa" w:w="2268"/>
          </w:tcPr>
          <w:p>
            <w:r/>
            <w:r>
              <w:rPr>
                <w:sz w:val="16"/>
              </w:rPr>
              <w:t>C92 Leucemia mieloide (1.286; 7,7%)</w:t>
            </w:r>
          </w:p>
        </w:tc>
        <w:tc>
          <w:tcPr>
            <w:tcW w:type="dxa" w:w="2268"/>
          </w:tcPr>
          <w:p>
            <w:r/>
            <w:r>
              <w:rPr>
                <w:sz w:val="16"/>
              </w:rPr>
              <w:t>C91 Leucemia linfoide (1.254; 7,5%)</w:t>
            </w:r>
          </w:p>
        </w:tc>
      </w:tr>
      <w:tr>
        <w:tc>
          <w:tcPr>
            <w:tcW w:type="dxa" w:w="2268"/>
          </w:tcPr>
          <w:p>
            <w:r/>
            <w:r>
              <w:rPr>
                <w:sz w:val="16"/>
              </w:rPr>
              <w:t>30 a 44</w:t>
            </w:r>
          </w:p>
        </w:tc>
        <w:tc>
          <w:tcPr>
            <w:tcW w:type="dxa" w:w="2268"/>
          </w:tcPr>
          <w:p>
            <w:r/>
            <w:r>
              <w:rPr>
                <w:sz w:val="16"/>
              </w:rPr>
              <w:t>C50 Mama (12.325; 17,6%)</w:t>
            </w:r>
          </w:p>
        </w:tc>
        <w:tc>
          <w:tcPr>
            <w:tcW w:type="dxa" w:w="2268"/>
          </w:tcPr>
          <w:p>
            <w:r/>
            <w:r>
              <w:rPr>
                <w:sz w:val="16"/>
              </w:rPr>
              <w:t>C53 Colo do útero (8.312; 11,9%)</w:t>
            </w:r>
          </w:p>
        </w:tc>
        <w:tc>
          <w:tcPr>
            <w:tcW w:type="dxa" w:w="2268"/>
          </w:tcPr>
          <w:p>
            <w:r/>
            <w:r>
              <w:rPr>
                <w:sz w:val="16"/>
              </w:rPr>
              <w:t>C16 Estômago (4.558; 6,5%)</w:t>
            </w:r>
          </w:p>
        </w:tc>
      </w:tr>
      <w:tr>
        <w:tc>
          <w:tcPr>
            <w:tcW w:type="dxa" w:w="2268"/>
          </w:tcPr>
          <w:p>
            <w:r/>
            <w:r>
              <w:rPr>
                <w:sz w:val="16"/>
              </w:rPr>
              <w:t>45 a 59</w:t>
            </w:r>
          </w:p>
        </w:tc>
        <w:tc>
          <w:tcPr>
            <w:tcW w:type="dxa" w:w="2268"/>
          </w:tcPr>
          <w:p>
            <w:r/>
            <w:r>
              <w:rPr>
                <w:sz w:val="16"/>
              </w:rPr>
              <w:t>C50 Mama (29.414; 12,4%)</w:t>
            </w:r>
          </w:p>
        </w:tc>
        <w:tc>
          <w:tcPr>
            <w:tcW w:type="dxa" w:w="2268"/>
          </w:tcPr>
          <w:p>
            <w:r/>
            <w:r>
              <w:rPr>
                <w:sz w:val="16"/>
              </w:rPr>
              <w:t>C34 Brônquios e pulmões (22.894; 9,7%)</w:t>
            </w:r>
          </w:p>
        </w:tc>
        <w:tc>
          <w:tcPr>
            <w:tcW w:type="dxa" w:w="2268"/>
          </w:tcPr>
          <w:p>
            <w:r/>
            <w:r>
              <w:rPr>
                <w:sz w:val="16"/>
              </w:rPr>
              <w:t>C16 Estômago (14.852; 6,3%)</w:t>
            </w:r>
          </w:p>
        </w:tc>
      </w:tr>
      <w:tr>
        <w:tc>
          <w:tcPr>
            <w:tcW w:type="dxa" w:w="2268"/>
          </w:tcPr>
          <w:p>
            <w:r/>
            <w:r>
              <w:rPr>
                <w:sz w:val="16"/>
              </w:rPr>
              <w:t>60 a 74</w:t>
            </w:r>
          </w:p>
        </w:tc>
        <w:tc>
          <w:tcPr>
            <w:tcW w:type="dxa" w:w="2268"/>
          </w:tcPr>
          <w:p>
            <w:r/>
            <w:r>
              <w:rPr>
                <w:sz w:val="16"/>
              </w:rPr>
              <w:t>C34 Brônquios e pulmões (72.950; 15,4%)</w:t>
            </w:r>
          </w:p>
        </w:tc>
        <w:tc>
          <w:tcPr>
            <w:tcW w:type="dxa" w:w="2268"/>
          </w:tcPr>
          <w:p>
            <w:r/>
            <w:r>
              <w:rPr>
                <w:sz w:val="16"/>
              </w:rPr>
              <w:t>C50 Mama (31.253; 6,6%)</w:t>
            </w:r>
          </w:p>
        </w:tc>
        <w:tc>
          <w:tcPr>
            <w:tcW w:type="dxa" w:w="2268"/>
          </w:tcPr>
          <w:p>
            <w:r/>
            <w:r>
              <w:rPr>
                <w:sz w:val="16"/>
              </w:rPr>
              <w:t>C16 Estômago (28.925; 6,1%)</w:t>
            </w:r>
          </w:p>
        </w:tc>
      </w:tr>
      <w:tr>
        <w:tc>
          <w:tcPr>
            <w:tcW w:type="dxa" w:w="2268"/>
          </w:tcPr>
          <w:p>
            <w:r/>
            <w:r>
              <w:rPr>
                <w:sz w:val="16"/>
              </w:rPr>
              <w:t>75 ou mais</w:t>
            </w:r>
          </w:p>
        </w:tc>
        <w:tc>
          <w:tcPr>
            <w:tcW w:type="dxa" w:w="2268"/>
          </w:tcPr>
          <w:p>
            <w:r/>
            <w:r>
              <w:rPr>
                <w:sz w:val="16"/>
              </w:rPr>
              <w:t>C61 Próstata (52.435; 13,1%)</w:t>
            </w:r>
          </w:p>
        </w:tc>
        <w:tc>
          <w:tcPr>
            <w:tcW w:type="dxa" w:w="2268"/>
          </w:tcPr>
          <w:p>
            <w:r/>
            <w:r>
              <w:rPr>
                <w:sz w:val="16"/>
              </w:rPr>
              <w:t>C34 Brônquios e pulmões (51.024; 12,8%)</w:t>
            </w:r>
          </w:p>
        </w:tc>
        <w:tc>
          <w:tcPr>
            <w:tcW w:type="dxa" w:w="2268"/>
          </w:tcPr>
          <w:p>
            <w:r/>
            <w:r>
              <w:rPr>
                <w:sz w:val="16"/>
              </w:rPr>
              <w:t>C18 Cólon (25.756; 6,4%)</w:t>
            </w:r>
          </w:p>
        </w:tc>
      </w:tr>
    </w:tbl>
    <w:p>
      <w:pPr>
        <w:spacing w:before="240" w:after="80"/>
      </w:pPr>
      <w:r>
        <w:rPr>
          <w:b/>
          <w:sz w:val="20"/>
        </w:rPr>
        <w:t>Tabela S7. Os dez sítios mais letais por sexo, 2020–2024</w:t>
      </w:r>
    </w:p>
    <w:tbl>
      <w:tblPr>
        <w:tblStyle w:val="LightGrid-Accent1"/>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r/>
            <w:r>
              <w:rPr>
                <w:b/>
                <w:sz w:val="16"/>
              </w:rPr>
              <w:t>Posição</w:t>
            </w:r>
          </w:p>
        </w:tc>
        <w:tc>
          <w:tcPr>
            <w:tcW w:type="dxa" w:w="1296"/>
          </w:tcPr>
          <w:p>
            <w:r/>
            <w:r>
              <w:rPr>
                <w:b/>
                <w:sz w:val="16"/>
              </w:rPr>
              <w:t>Mulheres</w:t>
            </w:r>
          </w:p>
        </w:tc>
        <w:tc>
          <w:tcPr>
            <w:tcW w:type="dxa" w:w="1296"/>
          </w:tcPr>
          <w:p>
            <w:r/>
            <w:r>
              <w:rPr>
                <w:b/>
                <w:sz w:val="16"/>
              </w:rPr>
              <w:t>Óbitos (F)</w:t>
            </w:r>
          </w:p>
        </w:tc>
        <w:tc>
          <w:tcPr>
            <w:tcW w:type="dxa" w:w="1296"/>
          </w:tcPr>
          <w:p>
            <w:r/>
            <w:r>
              <w:rPr>
                <w:b/>
                <w:sz w:val="16"/>
              </w:rPr>
              <w:t>% (F)</w:t>
            </w:r>
          </w:p>
        </w:tc>
        <w:tc>
          <w:tcPr>
            <w:tcW w:type="dxa" w:w="1296"/>
          </w:tcPr>
          <w:p>
            <w:r/>
            <w:r>
              <w:rPr>
                <w:b/>
                <w:sz w:val="16"/>
              </w:rPr>
              <w:t>Homens</w:t>
            </w:r>
          </w:p>
        </w:tc>
        <w:tc>
          <w:tcPr>
            <w:tcW w:type="dxa" w:w="1296"/>
          </w:tcPr>
          <w:p>
            <w:r/>
            <w:r>
              <w:rPr>
                <w:b/>
                <w:sz w:val="16"/>
              </w:rPr>
              <w:t>Óbitos (M)</w:t>
            </w:r>
          </w:p>
        </w:tc>
        <w:tc>
          <w:tcPr>
            <w:tcW w:type="dxa" w:w="1296"/>
          </w:tcPr>
          <w:p>
            <w:r/>
            <w:r>
              <w:rPr>
                <w:b/>
                <w:sz w:val="16"/>
              </w:rPr>
              <w:t>% (M)</w:t>
            </w:r>
          </w:p>
        </w:tc>
      </w:tr>
      <w:tr>
        <w:tc>
          <w:tcPr>
            <w:tcW w:type="dxa" w:w="1296"/>
          </w:tcPr>
          <w:p>
            <w:r/>
            <w:r>
              <w:rPr>
                <w:sz w:val="16"/>
              </w:rPr>
              <w:t>1</w:t>
            </w:r>
          </w:p>
        </w:tc>
        <w:tc>
          <w:tcPr>
            <w:tcW w:type="dxa" w:w="1296"/>
          </w:tcPr>
          <w:p>
            <w:r/>
            <w:r>
              <w:rPr>
                <w:sz w:val="16"/>
              </w:rPr>
              <w:t>C50 Mama</w:t>
            </w:r>
          </w:p>
        </w:tc>
        <w:tc>
          <w:tcPr>
            <w:tcW w:type="dxa" w:w="1296"/>
          </w:tcPr>
          <w:p>
            <w:r/>
            <w:r>
              <w:rPr>
                <w:sz w:val="16"/>
              </w:rPr>
              <w:t>96080</w:t>
            </w:r>
          </w:p>
        </w:tc>
        <w:tc>
          <w:tcPr>
            <w:tcW w:type="dxa" w:w="1296"/>
          </w:tcPr>
          <w:p>
            <w:r/>
            <w:r>
              <w:rPr>
                <w:sz w:val="16"/>
              </w:rPr>
              <w:t>16.5</w:t>
            </w:r>
          </w:p>
        </w:tc>
        <w:tc>
          <w:tcPr>
            <w:tcW w:type="dxa" w:w="1296"/>
          </w:tcPr>
          <w:p>
            <w:r/>
            <w:r>
              <w:rPr>
                <w:sz w:val="16"/>
              </w:rPr>
              <w:t>C61 Próstata</w:t>
            </w:r>
          </w:p>
        </w:tc>
        <w:tc>
          <w:tcPr>
            <w:tcW w:type="dxa" w:w="1296"/>
          </w:tcPr>
          <w:p>
            <w:r/>
            <w:r>
              <w:rPr>
                <w:sz w:val="16"/>
              </w:rPr>
              <w:t>83653</w:t>
            </w:r>
          </w:p>
        </w:tc>
        <w:tc>
          <w:tcPr>
            <w:tcW w:type="dxa" w:w="1296"/>
          </w:tcPr>
          <w:p>
            <w:r/>
            <w:r>
              <w:rPr>
                <w:sz w:val="16"/>
              </w:rPr>
              <w:t>13.5</w:t>
            </w:r>
          </w:p>
        </w:tc>
      </w:tr>
      <w:tr>
        <w:tc>
          <w:tcPr>
            <w:tcW w:type="dxa" w:w="1296"/>
          </w:tcPr>
          <w:p>
            <w:r/>
            <w:r>
              <w:rPr>
                <w:sz w:val="16"/>
              </w:rPr>
              <w:t>2</w:t>
            </w:r>
          </w:p>
        </w:tc>
        <w:tc>
          <w:tcPr>
            <w:tcW w:type="dxa" w:w="1296"/>
          </w:tcPr>
          <w:p>
            <w:r/>
            <w:r>
              <w:rPr>
                <w:sz w:val="16"/>
              </w:rPr>
              <w:t>C34 Brônquios e pulmões</w:t>
            </w:r>
          </w:p>
        </w:tc>
        <w:tc>
          <w:tcPr>
            <w:tcW w:type="dxa" w:w="1296"/>
          </w:tcPr>
          <w:p>
            <w:r/>
            <w:r>
              <w:rPr>
                <w:sz w:val="16"/>
              </w:rPr>
              <w:t>68832</w:t>
            </w:r>
          </w:p>
        </w:tc>
        <w:tc>
          <w:tcPr>
            <w:tcW w:type="dxa" w:w="1296"/>
          </w:tcPr>
          <w:p>
            <w:r/>
            <w:r>
              <w:rPr>
                <w:sz w:val="16"/>
              </w:rPr>
              <w:t>11.8</w:t>
            </w:r>
          </w:p>
        </w:tc>
        <w:tc>
          <w:tcPr>
            <w:tcW w:type="dxa" w:w="1296"/>
          </w:tcPr>
          <w:p>
            <w:r/>
            <w:r>
              <w:rPr>
                <w:sz w:val="16"/>
              </w:rPr>
              <w:t>C34 Brônquios e pulmões</w:t>
            </w:r>
          </w:p>
        </w:tc>
        <w:tc>
          <w:tcPr>
            <w:tcW w:type="dxa" w:w="1296"/>
          </w:tcPr>
          <w:p>
            <w:r/>
            <w:r>
              <w:rPr>
                <w:sz w:val="16"/>
              </w:rPr>
              <w:t>81641</w:t>
            </w:r>
          </w:p>
        </w:tc>
        <w:tc>
          <w:tcPr>
            <w:tcW w:type="dxa" w:w="1296"/>
          </w:tcPr>
          <w:p>
            <w:r/>
            <w:r>
              <w:rPr>
                <w:sz w:val="16"/>
              </w:rPr>
              <w:t>13.1</w:t>
            </w:r>
          </w:p>
        </w:tc>
      </w:tr>
      <w:tr>
        <w:tc>
          <w:tcPr>
            <w:tcW w:type="dxa" w:w="1296"/>
          </w:tcPr>
          <w:p>
            <w:r/>
            <w:r>
              <w:rPr>
                <w:sz w:val="16"/>
              </w:rPr>
              <w:t>3</w:t>
            </w:r>
          </w:p>
        </w:tc>
        <w:tc>
          <w:tcPr>
            <w:tcW w:type="dxa" w:w="1296"/>
          </w:tcPr>
          <w:p>
            <w:r/>
            <w:r>
              <w:rPr>
                <w:sz w:val="16"/>
              </w:rPr>
              <w:t>C18 Cólon</w:t>
            </w:r>
          </w:p>
        </w:tc>
        <w:tc>
          <w:tcPr>
            <w:tcW w:type="dxa" w:w="1296"/>
          </w:tcPr>
          <w:p>
            <w:r/>
            <w:r>
              <w:rPr>
                <w:sz w:val="16"/>
              </w:rPr>
              <w:t>36951</w:t>
            </w:r>
          </w:p>
        </w:tc>
        <w:tc>
          <w:tcPr>
            <w:tcW w:type="dxa" w:w="1296"/>
          </w:tcPr>
          <w:p>
            <w:r/>
            <w:r>
              <w:rPr>
                <w:sz w:val="16"/>
              </w:rPr>
              <w:t>6.4</w:t>
            </w:r>
          </w:p>
        </w:tc>
        <w:tc>
          <w:tcPr>
            <w:tcW w:type="dxa" w:w="1296"/>
          </w:tcPr>
          <w:p>
            <w:r/>
            <w:r>
              <w:rPr>
                <w:sz w:val="16"/>
              </w:rPr>
              <w:t>C16 Estômago</w:t>
            </w:r>
          </w:p>
        </w:tc>
        <w:tc>
          <w:tcPr>
            <w:tcW w:type="dxa" w:w="1296"/>
          </w:tcPr>
          <w:p>
            <w:r/>
            <w:r>
              <w:rPr>
                <w:sz w:val="16"/>
              </w:rPr>
              <w:t>45675</w:t>
            </w:r>
          </w:p>
        </w:tc>
        <w:tc>
          <w:tcPr>
            <w:tcW w:type="dxa" w:w="1296"/>
          </w:tcPr>
          <w:p>
            <w:r/>
            <w:r>
              <w:rPr>
                <w:sz w:val="16"/>
              </w:rPr>
              <w:t>7.3</w:t>
            </w:r>
          </w:p>
        </w:tc>
      </w:tr>
      <w:tr>
        <w:tc>
          <w:tcPr>
            <w:tcW w:type="dxa" w:w="1296"/>
          </w:tcPr>
          <w:p>
            <w:r/>
            <w:r>
              <w:rPr>
                <w:sz w:val="16"/>
              </w:rPr>
              <w:t>4</w:t>
            </w:r>
          </w:p>
        </w:tc>
        <w:tc>
          <w:tcPr>
            <w:tcW w:type="dxa" w:w="1296"/>
          </w:tcPr>
          <w:p>
            <w:r/>
            <w:r>
              <w:rPr>
                <w:sz w:val="16"/>
              </w:rPr>
              <w:t>C53 Colo do útero</w:t>
            </w:r>
          </w:p>
        </w:tc>
        <w:tc>
          <w:tcPr>
            <w:tcW w:type="dxa" w:w="1296"/>
          </w:tcPr>
          <w:p>
            <w:r/>
            <w:r>
              <w:rPr>
                <w:sz w:val="16"/>
              </w:rPr>
              <w:t>34917</w:t>
            </w:r>
          </w:p>
        </w:tc>
        <w:tc>
          <w:tcPr>
            <w:tcW w:type="dxa" w:w="1296"/>
          </w:tcPr>
          <w:p>
            <w:r/>
            <w:r>
              <w:rPr>
                <w:sz w:val="16"/>
              </w:rPr>
              <w:t>6.0</w:t>
            </w:r>
          </w:p>
        </w:tc>
        <w:tc>
          <w:tcPr>
            <w:tcW w:type="dxa" w:w="1296"/>
          </w:tcPr>
          <w:p>
            <w:r/>
            <w:r>
              <w:rPr>
                <w:sz w:val="16"/>
              </w:rPr>
              <w:t>C18 Cólon</w:t>
            </w:r>
          </w:p>
        </w:tc>
        <w:tc>
          <w:tcPr>
            <w:tcW w:type="dxa" w:w="1296"/>
          </w:tcPr>
          <w:p>
            <w:r/>
            <w:r>
              <w:rPr>
                <w:sz w:val="16"/>
              </w:rPr>
              <w:t>35130</w:t>
            </w:r>
          </w:p>
        </w:tc>
        <w:tc>
          <w:tcPr>
            <w:tcW w:type="dxa" w:w="1296"/>
          </w:tcPr>
          <w:p>
            <w:r/>
            <w:r>
              <w:rPr>
                <w:sz w:val="16"/>
              </w:rPr>
              <w:t>5.6</w:t>
            </w:r>
          </w:p>
        </w:tc>
      </w:tr>
      <w:tr>
        <w:tc>
          <w:tcPr>
            <w:tcW w:type="dxa" w:w="1296"/>
          </w:tcPr>
          <w:p>
            <w:r/>
            <w:r>
              <w:rPr>
                <w:sz w:val="16"/>
              </w:rPr>
              <w:t>5</w:t>
            </w:r>
          </w:p>
        </w:tc>
        <w:tc>
          <w:tcPr>
            <w:tcW w:type="dxa" w:w="1296"/>
          </w:tcPr>
          <w:p>
            <w:r/>
            <w:r>
              <w:rPr>
                <w:sz w:val="16"/>
              </w:rPr>
              <w:t>C25 Pâncreas</w:t>
            </w:r>
          </w:p>
        </w:tc>
        <w:tc>
          <w:tcPr>
            <w:tcW w:type="dxa" w:w="1296"/>
          </w:tcPr>
          <w:p>
            <w:r/>
            <w:r>
              <w:rPr>
                <w:sz w:val="16"/>
              </w:rPr>
              <w:t>32653</w:t>
            </w:r>
          </w:p>
        </w:tc>
        <w:tc>
          <w:tcPr>
            <w:tcW w:type="dxa" w:w="1296"/>
          </w:tcPr>
          <w:p>
            <w:r/>
            <w:r>
              <w:rPr>
                <w:sz w:val="16"/>
              </w:rPr>
              <w:t>5.6</w:t>
            </w:r>
          </w:p>
        </w:tc>
        <w:tc>
          <w:tcPr>
            <w:tcW w:type="dxa" w:w="1296"/>
          </w:tcPr>
          <w:p>
            <w:r/>
            <w:r>
              <w:rPr>
                <w:sz w:val="16"/>
              </w:rPr>
              <w:t>C15 Esôfago</w:t>
            </w:r>
          </w:p>
        </w:tc>
        <w:tc>
          <w:tcPr>
            <w:tcW w:type="dxa" w:w="1296"/>
          </w:tcPr>
          <w:p>
            <w:r/>
            <w:r>
              <w:rPr>
                <w:sz w:val="16"/>
              </w:rPr>
              <w:t>33324</w:t>
            </w:r>
          </w:p>
        </w:tc>
        <w:tc>
          <w:tcPr>
            <w:tcW w:type="dxa" w:w="1296"/>
          </w:tcPr>
          <w:p>
            <w:r/>
            <w:r>
              <w:rPr>
                <w:sz w:val="16"/>
              </w:rPr>
              <w:t>5.4</w:t>
            </w:r>
          </w:p>
        </w:tc>
      </w:tr>
      <w:tr>
        <w:tc>
          <w:tcPr>
            <w:tcW w:type="dxa" w:w="1296"/>
          </w:tcPr>
          <w:p>
            <w:r/>
            <w:r>
              <w:rPr>
                <w:sz w:val="16"/>
              </w:rPr>
              <w:t>6</w:t>
            </w:r>
          </w:p>
        </w:tc>
        <w:tc>
          <w:tcPr>
            <w:tcW w:type="dxa" w:w="1296"/>
          </w:tcPr>
          <w:p>
            <w:r/>
            <w:r>
              <w:rPr>
                <w:sz w:val="16"/>
              </w:rPr>
              <w:t>C16 Estômago</w:t>
            </w:r>
          </w:p>
        </w:tc>
        <w:tc>
          <w:tcPr>
            <w:tcW w:type="dxa" w:w="1296"/>
          </w:tcPr>
          <w:p>
            <w:r/>
            <w:r>
              <w:rPr>
                <w:sz w:val="16"/>
              </w:rPr>
              <w:t>26512</w:t>
            </w:r>
          </w:p>
        </w:tc>
        <w:tc>
          <w:tcPr>
            <w:tcW w:type="dxa" w:w="1296"/>
          </w:tcPr>
          <w:p>
            <w:r/>
            <w:r>
              <w:rPr>
                <w:sz w:val="16"/>
              </w:rPr>
              <w:t>4.6</w:t>
            </w:r>
          </w:p>
        </w:tc>
        <w:tc>
          <w:tcPr>
            <w:tcW w:type="dxa" w:w="1296"/>
          </w:tcPr>
          <w:p>
            <w:r/>
            <w:r>
              <w:rPr>
                <w:sz w:val="16"/>
              </w:rPr>
              <w:t>C25 Pâncreas</w:t>
            </w:r>
          </w:p>
        </w:tc>
        <w:tc>
          <w:tcPr>
            <w:tcW w:type="dxa" w:w="1296"/>
          </w:tcPr>
          <w:p>
            <w:r/>
            <w:r>
              <w:rPr>
                <w:sz w:val="16"/>
              </w:rPr>
              <w:t>31750</w:t>
            </w:r>
          </w:p>
        </w:tc>
        <w:tc>
          <w:tcPr>
            <w:tcW w:type="dxa" w:w="1296"/>
          </w:tcPr>
          <w:p>
            <w:r/>
            <w:r>
              <w:rPr>
                <w:sz w:val="16"/>
              </w:rPr>
              <w:t>5.1</w:t>
            </w:r>
          </w:p>
        </w:tc>
      </w:tr>
      <w:tr>
        <w:tc>
          <w:tcPr>
            <w:tcW w:type="dxa" w:w="1296"/>
          </w:tcPr>
          <w:p>
            <w:r/>
            <w:r>
              <w:rPr>
                <w:sz w:val="16"/>
              </w:rPr>
              <w:t>7</w:t>
            </w:r>
          </w:p>
        </w:tc>
        <w:tc>
          <w:tcPr>
            <w:tcW w:type="dxa" w:w="1296"/>
          </w:tcPr>
          <w:p>
            <w:r/>
            <w:r>
              <w:rPr>
                <w:sz w:val="16"/>
              </w:rPr>
              <w:t>C22 Fígado e vias biliares intra-hepáticas</w:t>
            </w:r>
          </w:p>
        </w:tc>
        <w:tc>
          <w:tcPr>
            <w:tcW w:type="dxa" w:w="1296"/>
          </w:tcPr>
          <w:p>
            <w:r/>
            <w:r>
              <w:rPr>
                <w:sz w:val="16"/>
              </w:rPr>
              <w:t>23204</w:t>
            </w:r>
          </w:p>
        </w:tc>
        <w:tc>
          <w:tcPr>
            <w:tcW w:type="dxa" w:w="1296"/>
          </w:tcPr>
          <w:p>
            <w:r/>
            <w:r>
              <w:rPr>
                <w:sz w:val="16"/>
              </w:rPr>
              <w:t>4.0</w:t>
            </w:r>
          </w:p>
        </w:tc>
        <w:tc>
          <w:tcPr>
            <w:tcW w:type="dxa" w:w="1296"/>
          </w:tcPr>
          <w:p>
            <w:r/>
            <w:r>
              <w:rPr>
                <w:sz w:val="16"/>
              </w:rPr>
              <w:t>C22 Fígado e vias biliares intra-hepáticas</w:t>
            </w:r>
          </w:p>
        </w:tc>
        <w:tc>
          <w:tcPr>
            <w:tcW w:type="dxa" w:w="1296"/>
          </w:tcPr>
          <w:p>
            <w:r/>
            <w:r>
              <w:rPr>
                <w:sz w:val="16"/>
              </w:rPr>
              <w:t>31657</w:t>
            </w:r>
          </w:p>
        </w:tc>
        <w:tc>
          <w:tcPr>
            <w:tcW w:type="dxa" w:w="1296"/>
          </w:tcPr>
          <w:p>
            <w:r/>
            <w:r>
              <w:rPr>
                <w:sz w:val="16"/>
              </w:rPr>
              <w:t>5.1</w:t>
            </w:r>
          </w:p>
        </w:tc>
      </w:tr>
      <w:tr>
        <w:tc>
          <w:tcPr>
            <w:tcW w:type="dxa" w:w="1296"/>
          </w:tcPr>
          <w:p>
            <w:r/>
            <w:r>
              <w:rPr>
                <w:sz w:val="16"/>
              </w:rPr>
              <w:t>8</w:t>
            </w:r>
          </w:p>
        </w:tc>
        <w:tc>
          <w:tcPr>
            <w:tcW w:type="dxa" w:w="1296"/>
          </w:tcPr>
          <w:p>
            <w:r/>
            <w:r>
              <w:rPr>
                <w:sz w:val="16"/>
              </w:rPr>
              <w:t>C56 Ovário</w:t>
            </w:r>
          </w:p>
        </w:tc>
        <w:tc>
          <w:tcPr>
            <w:tcW w:type="dxa" w:w="1296"/>
          </w:tcPr>
          <w:p>
            <w:r/>
            <w:r>
              <w:rPr>
                <w:sz w:val="16"/>
              </w:rPr>
              <w:t>21183</w:t>
            </w:r>
          </w:p>
        </w:tc>
        <w:tc>
          <w:tcPr>
            <w:tcW w:type="dxa" w:w="1296"/>
          </w:tcPr>
          <w:p>
            <w:r/>
            <w:r>
              <w:rPr>
                <w:sz w:val="16"/>
              </w:rPr>
              <w:t>3.6</w:t>
            </w:r>
          </w:p>
        </w:tc>
        <w:tc>
          <w:tcPr>
            <w:tcW w:type="dxa" w:w="1296"/>
          </w:tcPr>
          <w:p>
            <w:r/>
            <w:r>
              <w:rPr>
                <w:sz w:val="16"/>
              </w:rPr>
              <w:t>C71 Encéfalo</w:t>
            </w:r>
          </w:p>
        </w:tc>
        <w:tc>
          <w:tcPr>
            <w:tcW w:type="dxa" w:w="1296"/>
          </w:tcPr>
          <w:p>
            <w:r/>
            <w:r>
              <w:rPr>
                <w:sz w:val="16"/>
              </w:rPr>
              <w:t>22352</w:t>
            </w:r>
          </w:p>
        </w:tc>
        <w:tc>
          <w:tcPr>
            <w:tcW w:type="dxa" w:w="1296"/>
          </w:tcPr>
          <w:p>
            <w:r/>
            <w:r>
              <w:rPr>
                <w:sz w:val="16"/>
              </w:rPr>
              <w:t>3.6</w:t>
            </w:r>
          </w:p>
        </w:tc>
      </w:tr>
      <w:tr>
        <w:tc>
          <w:tcPr>
            <w:tcW w:type="dxa" w:w="1296"/>
          </w:tcPr>
          <w:p>
            <w:r/>
            <w:r>
              <w:rPr>
                <w:sz w:val="16"/>
              </w:rPr>
              <w:t>9</w:t>
            </w:r>
          </w:p>
        </w:tc>
        <w:tc>
          <w:tcPr>
            <w:tcW w:type="dxa" w:w="1296"/>
          </w:tcPr>
          <w:p>
            <w:r/>
            <w:r>
              <w:rPr>
                <w:sz w:val="16"/>
              </w:rPr>
              <w:t>C71 Encéfalo</w:t>
            </w:r>
          </w:p>
        </w:tc>
        <w:tc>
          <w:tcPr>
            <w:tcW w:type="dxa" w:w="1296"/>
          </w:tcPr>
          <w:p>
            <w:r/>
            <w:r>
              <w:rPr>
                <w:sz w:val="16"/>
              </w:rPr>
              <w:t>20370</w:t>
            </w:r>
          </w:p>
        </w:tc>
        <w:tc>
          <w:tcPr>
            <w:tcW w:type="dxa" w:w="1296"/>
          </w:tcPr>
          <w:p>
            <w:r/>
            <w:r>
              <w:rPr>
                <w:sz w:val="16"/>
              </w:rPr>
              <w:t>3.5</w:t>
            </w:r>
          </w:p>
        </w:tc>
        <w:tc>
          <w:tcPr>
            <w:tcW w:type="dxa" w:w="1296"/>
          </w:tcPr>
          <w:p>
            <w:r/>
            <w:r>
              <w:rPr>
                <w:sz w:val="16"/>
              </w:rPr>
              <w:t>C32 Laringe</w:t>
            </w:r>
          </w:p>
        </w:tc>
        <w:tc>
          <w:tcPr>
            <w:tcW w:type="dxa" w:w="1296"/>
          </w:tcPr>
          <w:p>
            <w:r/>
            <w:r>
              <w:rPr>
                <w:sz w:val="16"/>
              </w:rPr>
              <w:t>20071</w:t>
            </w:r>
          </w:p>
        </w:tc>
        <w:tc>
          <w:tcPr>
            <w:tcW w:type="dxa" w:w="1296"/>
          </w:tcPr>
          <w:p>
            <w:r/>
            <w:r>
              <w:rPr>
                <w:sz w:val="16"/>
              </w:rPr>
              <w:t>3.2</w:t>
            </w:r>
          </w:p>
        </w:tc>
      </w:tr>
      <w:tr>
        <w:tc>
          <w:tcPr>
            <w:tcW w:type="dxa" w:w="1296"/>
          </w:tcPr>
          <w:p>
            <w:r/>
            <w:r>
              <w:rPr>
                <w:sz w:val="16"/>
              </w:rPr>
              <w:t>10</w:t>
            </w:r>
          </w:p>
        </w:tc>
        <w:tc>
          <w:tcPr>
            <w:tcW w:type="dxa" w:w="1296"/>
          </w:tcPr>
          <w:p>
            <w:r/>
            <w:r>
              <w:rPr>
                <w:sz w:val="16"/>
              </w:rPr>
              <w:t>C80 Sem especificação de localização</w:t>
            </w:r>
          </w:p>
        </w:tc>
        <w:tc>
          <w:tcPr>
            <w:tcW w:type="dxa" w:w="1296"/>
          </w:tcPr>
          <w:p>
            <w:r/>
            <w:r>
              <w:rPr>
                <w:sz w:val="16"/>
              </w:rPr>
              <w:t>14246</w:t>
            </w:r>
          </w:p>
        </w:tc>
        <w:tc>
          <w:tcPr>
            <w:tcW w:type="dxa" w:w="1296"/>
          </w:tcPr>
          <w:p>
            <w:r/>
            <w:r>
              <w:rPr>
                <w:sz w:val="16"/>
              </w:rPr>
              <w:t>2.5</w:t>
            </w:r>
          </w:p>
        </w:tc>
        <w:tc>
          <w:tcPr>
            <w:tcW w:type="dxa" w:w="1296"/>
          </w:tcPr>
          <w:p>
            <w:r/>
            <w:r>
              <w:rPr>
                <w:sz w:val="16"/>
              </w:rPr>
              <w:t>C67 Bexiga</w:t>
            </w:r>
          </w:p>
        </w:tc>
        <w:tc>
          <w:tcPr>
            <w:tcW w:type="dxa" w:w="1296"/>
          </w:tcPr>
          <w:p>
            <w:r/>
            <w:r>
              <w:rPr>
                <w:sz w:val="16"/>
              </w:rPr>
              <w:t>16919</w:t>
            </w:r>
          </w:p>
        </w:tc>
        <w:tc>
          <w:tcPr>
            <w:tcW w:type="dxa" w:w="1296"/>
          </w:tcPr>
          <w:p>
            <w:r/>
            <w:r>
              <w:rPr>
                <w:sz w:val="16"/>
              </w:rPr>
              <w:t>2.7</w:t>
            </w:r>
          </w:p>
        </w:tc>
      </w:tr>
    </w:tbl>
    <w:p>
      <w:pPr>
        <w:spacing w:before="240" w:after="80"/>
      </w:pPr>
      <w:r>
        <w:rPr>
          <w:b/>
          <w:sz w:val="20"/>
        </w:rPr>
        <w:t>Tabela S8. Taxa de mortalidade por câncer por unidade da federação, 2022–2024</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UF</w:t>
            </w:r>
          </w:p>
        </w:tc>
        <w:tc>
          <w:tcPr>
            <w:tcW w:type="dxa" w:w="1814"/>
          </w:tcPr>
          <w:p>
            <w:r/>
            <w:r>
              <w:rPr>
                <w:b/>
                <w:sz w:val="16"/>
              </w:rPr>
              <w:t>Óbitos</w:t>
            </w:r>
          </w:p>
        </w:tc>
        <w:tc>
          <w:tcPr>
            <w:tcW w:type="dxa" w:w="1814"/>
          </w:tcPr>
          <w:p>
            <w:r/>
            <w:r>
              <w:rPr>
                <w:b/>
                <w:sz w:val="16"/>
              </w:rPr>
              <w:t>Taxa bruta</w:t>
            </w:r>
          </w:p>
        </w:tc>
        <w:tc>
          <w:tcPr>
            <w:tcW w:type="dxa" w:w="1814"/>
          </w:tcPr>
          <w:p>
            <w:r/>
            <w:r>
              <w:rPr>
                <w:b/>
                <w:sz w:val="16"/>
              </w:rPr>
              <w:t>Taxa padronizada</w:t>
            </w:r>
          </w:p>
        </w:tc>
        <w:tc>
          <w:tcPr>
            <w:tcW w:type="dxa" w:w="1814"/>
          </w:tcPr>
          <w:p>
            <w:r/>
            <w:r>
              <w:rPr>
                <w:b/>
                <w:sz w:val="16"/>
              </w:rPr>
              <w:t>Colo do útero (padr.)</w:t>
            </w:r>
          </w:p>
        </w:tc>
      </w:tr>
      <w:tr>
        <w:tc>
          <w:tcPr>
            <w:tcW w:type="dxa" w:w="1814"/>
          </w:tcPr>
          <w:p>
            <w:r/>
            <w:r>
              <w:rPr>
                <w:sz w:val="16"/>
              </w:rPr>
              <w:t>RS</w:t>
            </w:r>
          </w:p>
        </w:tc>
        <w:tc>
          <w:tcPr>
            <w:tcW w:type="dxa" w:w="1814"/>
          </w:tcPr>
          <w:p>
            <w:r/>
            <w:r>
              <w:rPr>
                <w:sz w:val="16"/>
              </w:rPr>
              <w:t>61599</w:t>
            </w:r>
          </w:p>
        </w:tc>
        <w:tc>
          <w:tcPr>
            <w:tcW w:type="dxa" w:w="1814"/>
          </w:tcPr>
          <w:p>
            <w:r/>
            <w:r>
              <w:rPr>
                <w:sz w:val="16"/>
              </w:rPr>
              <w:t>182.9</w:t>
            </w:r>
          </w:p>
        </w:tc>
        <w:tc>
          <w:tcPr>
            <w:tcW w:type="dxa" w:w="1814"/>
          </w:tcPr>
          <w:p>
            <w:r/>
            <w:r>
              <w:rPr>
                <w:sz w:val="16"/>
              </w:rPr>
              <w:t>152.0</w:t>
            </w:r>
          </w:p>
        </w:tc>
        <w:tc>
          <w:tcPr>
            <w:tcW w:type="dxa" w:w="1814"/>
          </w:tcPr>
          <w:p>
            <w:r/>
            <w:r>
              <w:rPr>
                <w:sz w:val="16"/>
              </w:rPr>
              <w:t>3.62</w:t>
            </w:r>
          </w:p>
        </w:tc>
      </w:tr>
      <w:tr>
        <w:tc>
          <w:tcPr>
            <w:tcW w:type="dxa" w:w="1814"/>
          </w:tcPr>
          <w:p>
            <w:r/>
            <w:r>
              <w:rPr>
                <w:sz w:val="16"/>
              </w:rPr>
              <w:t>SC</w:t>
            </w:r>
          </w:p>
        </w:tc>
        <w:tc>
          <w:tcPr>
            <w:tcW w:type="dxa" w:w="1814"/>
          </w:tcPr>
          <w:p>
            <w:r/>
            <w:r>
              <w:rPr>
                <w:sz w:val="16"/>
              </w:rPr>
              <w:t>31771</w:t>
            </w:r>
          </w:p>
        </w:tc>
        <w:tc>
          <w:tcPr>
            <w:tcW w:type="dxa" w:w="1814"/>
          </w:tcPr>
          <w:p>
            <w:r/>
            <w:r>
              <w:rPr>
                <w:sz w:val="16"/>
              </w:rPr>
              <w:t>133.6</w:t>
            </w:r>
          </w:p>
        </w:tc>
        <w:tc>
          <w:tcPr>
            <w:tcW w:type="dxa" w:w="1814"/>
          </w:tcPr>
          <w:p>
            <w:r/>
            <w:r>
              <w:rPr>
                <w:sz w:val="16"/>
              </w:rPr>
              <w:t>136.6</w:t>
            </w:r>
          </w:p>
        </w:tc>
        <w:tc>
          <w:tcPr>
            <w:tcW w:type="dxa" w:w="1814"/>
          </w:tcPr>
          <w:p>
            <w:r/>
            <w:r>
              <w:rPr>
                <w:sz w:val="16"/>
              </w:rPr>
              <w:t>3.24</w:t>
            </w:r>
          </w:p>
        </w:tc>
      </w:tr>
      <w:tr>
        <w:tc>
          <w:tcPr>
            <w:tcW w:type="dxa" w:w="1814"/>
          </w:tcPr>
          <w:p>
            <w:r/>
            <w:r>
              <w:rPr>
                <w:sz w:val="16"/>
              </w:rPr>
              <w:t>PR</w:t>
            </w:r>
          </w:p>
        </w:tc>
        <w:tc>
          <w:tcPr>
            <w:tcW w:type="dxa" w:w="1814"/>
          </w:tcPr>
          <w:p>
            <w:r/>
            <w:r>
              <w:rPr>
                <w:sz w:val="16"/>
              </w:rPr>
              <w:t>48928</w:t>
            </w:r>
          </w:p>
        </w:tc>
        <w:tc>
          <w:tcPr>
            <w:tcW w:type="dxa" w:w="1814"/>
          </w:tcPr>
          <w:p>
            <w:r/>
            <w:r>
              <w:rPr>
                <w:sz w:val="16"/>
              </w:rPr>
              <w:t>138.7</w:t>
            </w:r>
          </w:p>
        </w:tc>
        <w:tc>
          <w:tcPr>
            <w:tcW w:type="dxa" w:w="1814"/>
          </w:tcPr>
          <w:p>
            <w:r/>
            <w:r>
              <w:rPr>
                <w:sz w:val="16"/>
              </w:rPr>
              <w:t>135.1</w:t>
            </w:r>
          </w:p>
        </w:tc>
        <w:tc>
          <w:tcPr>
            <w:tcW w:type="dxa" w:w="1814"/>
          </w:tcPr>
          <w:p>
            <w:r/>
            <w:r>
              <w:rPr>
                <w:sz w:val="16"/>
              </w:rPr>
              <w:t>3.25</w:t>
            </w:r>
          </w:p>
        </w:tc>
      </w:tr>
      <w:tr>
        <w:tc>
          <w:tcPr>
            <w:tcW w:type="dxa" w:w="1814"/>
          </w:tcPr>
          <w:p>
            <w:r/>
            <w:r>
              <w:rPr>
                <w:sz w:val="16"/>
              </w:rPr>
              <w:t>SP</w:t>
            </w:r>
          </w:p>
        </w:tc>
        <w:tc>
          <w:tcPr>
            <w:tcW w:type="dxa" w:w="1814"/>
          </w:tcPr>
          <w:p>
            <w:r/>
            <w:r>
              <w:rPr>
                <w:sz w:val="16"/>
              </w:rPr>
              <w:t>181966</w:t>
            </w:r>
          </w:p>
        </w:tc>
        <w:tc>
          <w:tcPr>
            <w:tcW w:type="dxa" w:w="1814"/>
          </w:tcPr>
          <w:p>
            <w:r/>
            <w:r>
              <w:rPr>
                <w:sz w:val="16"/>
              </w:rPr>
              <w:t>132.3</w:t>
            </w:r>
          </w:p>
        </w:tc>
        <w:tc>
          <w:tcPr>
            <w:tcW w:type="dxa" w:w="1814"/>
          </w:tcPr>
          <w:p>
            <w:r/>
            <w:r>
              <w:rPr>
                <w:sz w:val="16"/>
              </w:rPr>
              <w:t>126.3</w:t>
            </w:r>
          </w:p>
        </w:tc>
        <w:tc>
          <w:tcPr>
            <w:tcW w:type="dxa" w:w="1814"/>
          </w:tcPr>
          <w:p>
            <w:r/>
            <w:r>
              <w:rPr>
                <w:sz w:val="16"/>
              </w:rPr>
              <w:t>2.38</w:t>
            </w:r>
          </w:p>
        </w:tc>
      </w:tr>
      <w:tr>
        <w:tc>
          <w:tcPr>
            <w:tcW w:type="dxa" w:w="1814"/>
          </w:tcPr>
          <w:p>
            <w:r/>
            <w:r>
              <w:rPr>
                <w:sz w:val="16"/>
              </w:rPr>
              <w:t>MS</w:t>
            </w:r>
          </w:p>
        </w:tc>
        <w:tc>
          <w:tcPr>
            <w:tcW w:type="dxa" w:w="1814"/>
          </w:tcPr>
          <w:p>
            <w:r/>
            <w:r>
              <w:rPr>
                <w:sz w:val="16"/>
              </w:rPr>
              <w:t>9493</w:t>
            </w:r>
          </w:p>
        </w:tc>
        <w:tc>
          <w:tcPr>
            <w:tcW w:type="dxa" w:w="1814"/>
          </w:tcPr>
          <w:p>
            <w:r/>
            <w:r>
              <w:rPr>
                <w:sz w:val="16"/>
              </w:rPr>
              <w:t>110.0</w:t>
            </w:r>
          </w:p>
        </w:tc>
        <w:tc>
          <w:tcPr>
            <w:tcW w:type="dxa" w:w="1814"/>
          </w:tcPr>
          <w:p>
            <w:r/>
            <w:r>
              <w:rPr>
                <w:sz w:val="16"/>
              </w:rPr>
              <w:t>122.6</w:t>
            </w:r>
          </w:p>
        </w:tc>
        <w:tc>
          <w:tcPr>
            <w:tcW w:type="dxa" w:w="1814"/>
          </w:tcPr>
          <w:p>
            <w:r/>
            <w:r>
              <w:rPr>
                <w:sz w:val="16"/>
              </w:rPr>
              <w:t>3.33</w:t>
            </w:r>
          </w:p>
        </w:tc>
      </w:tr>
      <w:tr>
        <w:tc>
          <w:tcPr>
            <w:tcW w:type="dxa" w:w="1814"/>
          </w:tcPr>
          <w:p>
            <w:r/>
            <w:r>
              <w:rPr>
                <w:sz w:val="16"/>
              </w:rPr>
              <w:t>RJ</w:t>
            </w:r>
          </w:p>
        </w:tc>
        <w:tc>
          <w:tcPr>
            <w:tcW w:type="dxa" w:w="1814"/>
          </w:tcPr>
          <w:p>
            <w:r/>
            <w:r>
              <w:rPr>
                <w:sz w:val="16"/>
              </w:rPr>
              <w:t>70060</w:t>
            </w:r>
          </w:p>
        </w:tc>
        <w:tc>
          <w:tcPr>
            <w:tcW w:type="dxa" w:w="1814"/>
          </w:tcPr>
          <w:p>
            <w:r/>
            <w:r>
              <w:rPr>
                <w:sz w:val="16"/>
              </w:rPr>
              <w:t>135.7</w:t>
            </w:r>
          </w:p>
        </w:tc>
        <w:tc>
          <w:tcPr>
            <w:tcW w:type="dxa" w:w="1814"/>
          </w:tcPr>
          <w:p>
            <w:r/>
            <w:r>
              <w:rPr>
                <w:sz w:val="16"/>
              </w:rPr>
              <w:t>120.6</w:t>
            </w:r>
          </w:p>
        </w:tc>
        <w:tc>
          <w:tcPr>
            <w:tcW w:type="dxa" w:w="1814"/>
          </w:tcPr>
          <w:p>
            <w:r/>
            <w:r>
              <w:rPr>
                <w:sz w:val="16"/>
              </w:rPr>
              <w:t>3.13</w:t>
            </w:r>
          </w:p>
        </w:tc>
      </w:tr>
      <w:tr>
        <w:tc>
          <w:tcPr>
            <w:tcW w:type="dxa" w:w="1814"/>
          </w:tcPr>
          <w:p>
            <w:r/>
            <w:r>
              <w:rPr>
                <w:sz w:val="16"/>
              </w:rPr>
              <w:t>ES</w:t>
            </w:r>
          </w:p>
        </w:tc>
        <w:tc>
          <w:tcPr>
            <w:tcW w:type="dxa" w:w="1814"/>
          </w:tcPr>
          <w:p>
            <w:r/>
            <w:r>
              <w:rPr>
                <w:sz w:val="16"/>
              </w:rPr>
              <w:t>14755</w:t>
            </w:r>
          </w:p>
        </w:tc>
        <w:tc>
          <w:tcPr>
            <w:tcW w:type="dxa" w:w="1814"/>
          </w:tcPr>
          <w:p>
            <w:r/>
            <w:r>
              <w:rPr>
                <w:sz w:val="16"/>
              </w:rPr>
              <w:t>120.7</w:t>
            </w:r>
          </w:p>
        </w:tc>
        <w:tc>
          <w:tcPr>
            <w:tcW w:type="dxa" w:w="1814"/>
          </w:tcPr>
          <w:p>
            <w:r/>
            <w:r>
              <w:rPr>
                <w:sz w:val="16"/>
              </w:rPr>
              <w:t>120.4</w:t>
            </w:r>
          </w:p>
        </w:tc>
        <w:tc>
          <w:tcPr>
            <w:tcW w:type="dxa" w:w="1814"/>
          </w:tcPr>
          <w:p>
            <w:r/>
            <w:r>
              <w:rPr>
                <w:sz w:val="16"/>
              </w:rPr>
              <w:t>4.25</w:t>
            </w:r>
          </w:p>
        </w:tc>
      </w:tr>
      <w:tr>
        <w:tc>
          <w:tcPr>
            <w:tcW w:type="dxa" w:w="1814"/>
          </w:tcPr>
          <w:p>
            <w:r/>
            <w:r>
              <w:rPr>
                <w:sz w:val="16"/>
              </w:rPr>
              <w:t>RR</w:t>
            </w:r>
          </w:p>
        </w:tc>
        <w:tc>
          <w:tcPr>
            <w:tcW w:type="dxa" w:w="1814"/>
          </w:tcPr>
          <w:p>
            <w:r/>
            <w:r>
              <w:rPr>
                <w:sz w:val="16"/>
              </w:rPr>
              <w:t>1441</w:t>
            </w:r>
          </w:p>
        </w:tc>
        <w:tc>
          <w:tcPr>
            <w:tcW w:type="dxa" w:w="1814"/>
          </w:tcPr>
          <w:p>
            <w:r/>
            <w:r>
              <w:rPr>
                <w:sz w:val="16"/>
              </w:rPr>
              <w:t>69.1</w:t>
            </w:r>
          </w:p>
        </w:tc>
        <w:tc>
          <w:tcPr>
            <w:tcW w:type="dxa" w:w="1814"/>
          </w:tcPr>
          <w:p>
            <w:r/>
            <w:r>
              <w:rPr>
                <w:sz w:val="16"/>
              </w:rPr>
              <w:t>118.0</w:t>
            </w:r>
          </w:p>
        </w:tc>
        <w:tc>
          <w:tcPr>
            <w:tcW w:type="dxa" w:w="1814"/>
          </w:tcPr>
          <w:p>
            <w:r/>
            <w:r>
              <w:rPr>
                <w:sz w:val="16"/>
              </w:rPr>
              <w:t>7.18</w:t>
            </w:r>
          </w:p>
        </w:tc>
      </w:tr>
      <w:tr>
        <w:tc>
          <w:tcPr>
            <w:tcW w:type="dxa" w:w="1814"/>
          </w:tcPr>
          <w:p>
            <w:r/>
            <w:r>
              <w:rPr>
                <w:sz w:val="16"/>
              </w:rPr>
              <w:t>CE</w:t>
            </w:r>
          </w:p>
        </w:tc>
        <w:tc>
          <w:tcPr>
            <w:tcW w:type="dxa" w:w="1814"/>
          </w:tcPr>
          <w:p>
            <w:r/>
            <w:r>
              <w:rPr>
                <w:sz w:val="16"/>
              </w:rPr>
              <w:t>30532</w:t>
            </w:r>
          </w:p>
        </w:tc>
        <w:tc>
          <w:tcPr>
            <w:tcW w:type="dxa" w:w="1814"/>
          </w:tcPr>
          <w:p>
            <w:r/>
            <w:r>
              <w:rPr>
                <w:sz w:val="16"/>
              </w:rPr>
              <w:t>110.7</w:t>
            </w:r>
          </w:p>
        </w:tc>
        <w:tc>
          <w:tcPr>
            <w:tcW w:type="dxa" w:w="1814"/>
          </w:tcPr>
          <w:p>
            <w:r/>
            <w:r>
              <w:rPr>
                <w:sz w:val="16"/>
              </w:rPr>
              <w:t>116.0</w:t>
            </w:r>
          </w:p>
        </w:tc>
        <w:tc>
          <w:tcPr>
            <w:tcW w:type="dxa" w:w="1814"/>
          </w:tcPr>
          <w:p>
            <w:r/>
            <w:r>
              <w:rPr>
                <w:sz w:val="16"/>
              </w:rPr>
              <w:t>3.77</w:t>
            </w:r>
          </w:p>
        </w:tc>
      </w:tr>
      <w:tr>
        <w:tc>
          <w:tcPr>
            <w:tcW w:type="dxa" w:w="1814"/>
          </w:tcPr>
          <w:p>
            <w:r/>
            <w:r>
              <w:rPr>
                <w:sz w:val="16"/>
              </w:rPr>
              <w:t>AP</w:t>
            </w:r>
          </w:p>
        </w:tc>
        <w:tc>
          <w:tcPr>
            <w:tcW w:type="dxa" w:w="1814"/>
          </w:tcPr>
          <w:p>
            <w:r/>
            <w:r>
              <w:rPr>
                <w:sz w:val="16"/>
              </w:rPr>
              <w:t>1625</w:t>
            </w:r>
          </w:p>
        </w:tc>
        <w:tc>
          <w:tcPr>
            <w:tcW w:type="dxa" w:w="1814"/>
          </w:tcPr>
          <w:p>
            <w:r/>
            <w:r>
              <w:rPr>
                <w:sz w:val="16"/>
              </w:rPr>
              <w:t>67.8</w:t>
            </w:r>
          </w:p>
        </w:tc>
        <w:tc>
          <w:tcPr>
            <w:tcW w:type="dxa" w:w="1814"/>
          </w:tcPr>
          <w:p>
            <w:r/>
            <w:r>
              <w:rPr>
                <w:sz w:val="16"/>
              </w:rPr>
              <w:t>114.2</w:t>
            </w:r>
          </w:p>
        </w:tc>
        <w:tc>
          <w:tcPr>
            <w:tcW w:type="dxa" w:w="1814"/>
          </w:tcPr>
          <w:p>
            <w:r/>
            <w:r>
              <w:rPr>
                <w:sz w:val="16"/>
              </w:rPr>
              <w:t>6.18</w:t>
            </w:r>
          </w:p>
        </w:tc>
      </w:tr>
      <w:tr>
        <w:tc>
          <w:tcPr>
            <w:tcW w:type="dxa" w:w="1814"/>
          </w:tcPr>
          <w:p>
            <w:r/>
            <w:r>
              <w:rPr>
                <w:sz w:val="16"/>
              </w:rPr>
              <w:t>GO</w:t>
            </w:r>
          </w:p>
        </w:tc>
        <w:tc>
          <w:tcPr>
            <w:tcW w:type="dxa" w:w="1814"/>
          </w:tcPr>
          <w:p>
            <w:r/>
            <w:r>
              <w:rPr>
                <w:sz w:val="16"/>
              </w:rPr>
              <w:t>22366</w:t>
            </w:r>
          </w:p>
        </w:tc>
        <w:tc>
          <w:tcPr>
            <w:tcW w:type="dxa" w:w="1814"/>
          </w:tcPr>
          <w:p>
            <w:r/>
            <w:r>
              <w:rPr>
                <w:sz w:val="16"/>
              </w:rPr>
              <w:t>102.5</w:t>
            </w:r>
          </w:p>
        </w:tc>
        <w:tc>
          <w:tcPr>
            <w:tcW w:type="dxa" w:w="1814"/>
          </w:tcPr>
          <w:p>
            <w:r/>
            <w:r>
              <w:rPr>
                <w:sz w:val="16"/>
              </w:rPr>
              <w:t>113.9</w:t>
            </w:r>
          </w:p>
        </w:tc>
        <w:tc>
          <w:tcPr>
            <w:tcW w:type="dxa" w:w="1814"/>
          </w:tcPr>
          <w:p>
            <w:r/>
            <w:r>
              <w:rPr>
                <w:sz w:val="16"/>
              </w:rPr>
              <w:t>3.54</w:t>
            </w:r>
          </w:p>
        </w:tc>
      </w:tr>
      <w:tr>
        <w:tc>
          <w:tcPr>
            <w:tcW w:type="dxa" w:w="1814"/>
          </w:tcPr>
          <w:p>
            <w:r/>
            <w:r>
              <w:rPr>
                <w:sz w:val="16"/>
              </w:rPr>
              <w:t>DF</w:t>
            </w:r>
          </w:p>
        </w:tc>
        <w:tc>
          <w:tcPr>
            <w:tcW w:type="dxa" w:w="1814"/>
          </w:tcPr>
          <w:p>
            <w:r/>
            <w:r>
              <w:rPr>
                <w:sz w:val="16"/>
              </w:rPr>
              <w:t>8707</w:t>
            </w:r>
          </w:p>
        </w:tc>
        <w:tc>
          <w:tcPr>
            <w:tcW w:type="dxa" w:w="1814"/>
          </w:tcPr>
          <w:p>
            <w:r/>
            <w:r>
              <w:rPr>
                <w:sz w:val="16"/>
              </w:rPr>
              <w:t>97.8</w:t>
            </w:r>
          </w:p>
        </w:tc>
        <w:tc>
          <w:tcPr>
            <w:tcW w:type="dxa" w:w="1814"/>
          </w:tcPr>
          <w:p>
            <w:r/>
            <w:r>
              <w:rPr>
                <w:sz w:val="16"/>
              </w:rPr>
              <w:t>113.8</w:t>
            </w:r>
          </w:p>
        </w:tc>
        <w:tc>
          <w:tcPr>
            <w:tcW w:type="dxa" w:w="1814"/>
          </w:tcPr>
          <w:p>
            <w:r/>
            <w:r>
              <w:rPr>
                <w:sz w:val="16"/>
              </w:rPr>
              <w:t>3.7</w:t>
            </w:r>
          </w:p>
        </w:tc>
      </w:tr>
      <w:tr>
        <w:tc>
          <w:tcPr>
            <w:tcW w:type="dxa" w:w="1814"/>
          </w:tcPr>
          <w:p>
            <w:r/>
            <w:r>
              <w:rPr>
                <w:sz w:val="16"/>
              </w:rPr>
              <w:t>RN</w:t>
            </w:r>
          </w:p>
        </w:tc>
        <w:tc>
          <w:tcPr>
            <w:tcW w:type="dxa" w:w="1814"/>
          </w:tcPr>
          <w:p>
            <w:r/>
            <w:r>
              <w:rPr>
                <w:sz w:val="16"/>
              </w:rPr>
              <w:t>11455</w:t>
            </w:r>
          </w:p>
        </w:tc>
        <w:tc>
          <w:tcPr>
            <w:tcW w:type="dxa" w:w="1814"/>
          </w:tcPr>
          <w:p>
            <w:r/>
            <w:r>
              <w:rPr>
                <w:sz w:val="16"/>
              </w:rPr>
              <w:t>111.1</w:t>
            </w:r>
          </w:p>
        </w:tc>
        <w:tc>
          <w:tcPr>
            <w:tcW w:type="dxa" w:w="1814"/>
          </w:tcPr>
          <w:p>
            <w:r/>
            <w:r>
              <w:rPr>
                <w:sz w:val="16"/>
              </w:rPr>
              <w:t>113.7</w:t>
            </w:r>
          </w:p>
        </w:tc>
        <w:tc>
          <w:tcPr>
            <w:tcW w:type="dxa" w:w="1814"/>
          </w:tcPr>
          <w:p>
            <w:r/>
            <w:r>
              <w:rPr>
                <w:sz w:val="16"/>
              </w:rPr>
              <w:t>4.25</w:t>
            </w:r>
          </w:p>
        </w:tc>
      </w:tr>
      <w:tr>
        <w:tc>
          <w:tcPr>
            <w:tcW w:type="dxa" w:w="1814"/>
          </w:tcPr>
          <w:p>
            <w:r/>
            <w:r>
              <w:rPr>
                <w:sz w:val="16"/>
              </w:rPr>
              <w:t>AC</w:t>
            </w:r>
          </w:p>
        </w:tc>
        <w:tc>
          <w:tcPr>
            <w:tcW w:type="dxa" w:w="1814"/>
          </w:tcPr>
          <w:p>
            <w:r/>
            <w:r>
              <w:rPr>
                <w:sz w:val="16"/>
              </w:rPr>
              <w:t>1922</w:t>
            </w:r>
          </w:p>
        </w:tc>
        <w:tc>
          <w:tcPr>
            <w:tcW w:type="dxa" w:w="1814"/>
          </w:tcPr>
          <w:p>
            <w:r/>
            <w:r>
              <w:rPr>
                <w:sz w:val="16"/>
              </w:rPr>
              <w:t>73.1</w:t>
            </w:r>
          </w:p>
        </w:tc>
        <w:tc>
          <w:tcPr>
            <w:tcW w:type="dxa" w:w="1814"/>
          </w:tcPr>
          <w:p>
            <w:r/>
            <w:r>
              <w:rPr>
                <w:sz w:val="16"/>
              </w:rPr>
              <w:t>113.1</w:t>
            </w:r>
          </w:p>
        </w:tc>
        <w:tc>
          <w:tcPr>
            <w:tcW w:type="dxa" w:w="1814"/>
          </w:tcPr>
          <w:p>
            <w:r/>
            <w:r>
              <w:rPr>
                <w:sz w:val="16"/>
              </w:rPr>
              <w:t>8.59</w:t>
            </w:r>
          </w:p>
        </w:tc>
      </w:tr>
      <w:tr>
        <w:tc>
          <w:tcPr>
            <w:tcW w:type="dxa" w:w="1814"/>
          </w:tcPr>
          <w:p>
            <w:r/>
            <w:r>
              <w:rPr>
                <w:sz w:val="16"/>
              </w:rPr>
              <w:t>MG</w:t>
            </w:r>
          </w:p>
        </w:tc>
        <w:tc>
          <w:tcPr>
            <w:tcW w:type="dxa" w:w="1814"/>
          </w:tcPr>
          <w:p>
            <w:r/>
            <w:r>
              <w:rPr>
                <w:sz w:val="16"/>
              </w:rPr>
              <w:t>79085</w:t>
            </w:r>
          </w:p>
        </w:tc>
        <w:tc>
          <w:tcPr>
            <w:tcW w:type="dxa" w:w="1814"/>
          </w:tcPr>
          <w:p>
            <w:r/>
            <w:r>
              <w:rPr>
                <w:sz w:val="16"/>
              </w:rPr>
              <w:t>124.1</w:t>
            </w:r>
          </w:p>
        </w:tc>
        <w:tc>
          <w:tcPr>
            <w:tcW w:type="dxa" w:w="1814"/>
          </w:tcPr>
          <w:p>
            <w:r/>
            <w:r>
              <w:rPr>
                <w:sz w:val="16"/>
              </w:rPr>
              <w:t>112.8</w:t>
            </w:r>
          </w:p>
        </w:tc>
        <w:tc>
          <w:tcPr>
            <w:tcW w:type="dxa" w:w="1814"/>
          </w:tcPr>
          <w:p>
            <w:r/>
            <w:r>
              <w:rPr>
                <w:sz w:val="16"/>
              </w:rPr>
              <w:t>2.2</w:t>
            </w:r>
          </w:p>
        </w:tc>
      </w:tr>
      <w:tr>
        <w:tc>
          <w:tcPr>
            <w:tcW w:type="dxa" w:w="1814"/>
          </w:tcPr>
          <w:p>
            <w:r/>
            <w:r>
              <w:rPr>
                <w:sz w:val="16"/>
              </w:rPr>
              <w:t>PE</w:t>
            </w:r>
          </w:p>
        </w:tc>
        <w:tc>
          <w:tcPr>
            <w:tcW w:type="dxa" w:w="1814"/>
          </w:tcPr>
          <w:p>
            <w:r/>
            <w:r>
              <w:rPr>
                <w:sz w:val="16"/>
              </w:rPr>
              <w:t>30104</w:t>
            </w:r>
          </w:p>
        </w:tc>
        <w:tc>
          <w:tcPr>
            <w:tcW w:type="dxa" w:w="1814"/>
          </w:tcPr>
          <w:p>
            <w:r/>
            <w:r>
              <w:rPr>
                <w:sz w:val="16"/>
              </w:rPr>
              <w:t>105.5</w:t>
            </w:r>
          </w:p>
        </w:tc>
        <w:tc>
          <w:tcPr>
            <w:tcW w:type="dxa" w:w="1814"/>
          </w:tcPr>
          <w:p>
            <w:r/>
            <w:r>
              <w:rPr>
                <w:sz w:val="16"/>
              </w:rPr>
              <w:t>111.8</w:t>
            </w:r>
          </w:p>
        </w:tc>
        <w:tc>
          <w:tcPr>
            <w:tcW w:type="dxa" w:w="1814"/>
          </w:tcPr>
          <w:p>
            <w:r/>
            <w:r>
              <w:rPr>
                <w:sz w:val="16"/>
              </w:rPr>
              <w:t>4.44</w:t>
            </w:r>
          </w:p>
        </w:tc>
      </w:tr>
      <w:tr>
        <w:tc>
          <w:tcPr>
            <w:tcW w:type="dxa" w:w="1814"/>
          </w:tcPr>
          <w:p>
            <w:r/>
            <w:r>
              <w:rPr>
                <w:sz w:val="16"/>
              </w:rPr>
              <w:t>MT</w:t>
            </w:r>
          </w:p>
        </w:tc>
        <w:tc>
          <w:tcPr>
            <w:tcW w:type="dxa" w:w="1814"/>
          </w:tcPr>
          <w:p>
            <w:r/>
            <w:r>
              <w:rPr>
                <w:sz w:val="16"/>
              </w:rPr>
              <w:t>9889</w:t>
            </w:r>
          </w:p>
        </w:tc>
        <w:tc>
          <w:tcPr>
            <w:tcW w:type="dxa" w:w="1814"/>
          </w:tcPr>
          <w:p>
            <w:r/>
            <w:r>
              <w:rPr>
                <w:sz w:val="16"/>
              </w:rPr>
              <w:t>87.2</w:t>
            </w:r>
          </w:p>
        </w:tc>
        <w:tc>
          <w:tcPr>
            <w:tcW w:type="dxa" w:w="1814"/>
          </w:tcPr>
          <w:p>
            <w:r/>
            <w:r>
              <w:rPr>
                <w:sz w:val="16"/>
              </w:rPr>
              <w:t>111.2</w:t>
            </w:r>
          </w:p>
        </w:tc>
        <w:tc>
          <w:tcPr>
            <w:tcW w:type="dxa" w:w="1814"/>
          </w:tcPr>
          <w:p>
            <w:r/>
            <w:r>
              <w:rPr>
                <w:sz w:val="16"/>
              </w:rPr>
              <w:t>4.09</w:t>
            </w:r>
          </w:p>
        </w:tc>
      </w:tr>
      <w:tr>
        <w:tc>
          <w:tcPr>
            <w:tcW w:type="dxa" w:w="1814"/>
          </w:tcPr>
          <w:p>
            <w:r/>
            <w:r>
              <w:rPr>
                <w:sz w:val="16"/>
              </w:rPr>
              <w:t>AM</w:t>
            </w:r>
          </w:p>
        </w:tc>
        <w:tc>
          <w:tcPr>
            <w:tcW w:type="dxa" w:w="1814"/>
          </w:tcPr>
          <w:p>
            <w:r/>
            <w:r>
              <w:rPr>
                <w:sz w:val="16"/>
              </w:rPr>
              <w:t>8949</w:t>
            </w:r>
          </w:p>
        </w:tc>
        <w:tc>
          <w:tcPr>
            <w:tcW w:type="dxa" w:w="1814"/>
          </w:tcPr>
          <w:p>
            <w:r/>
            <w:r>
              <w:rPr>
                <w:sz w:val="16"/>
              </w:rPr>
              <w:t>70.3</w:t>
            </w:r>
          </w:p>
        </w:tc>
        <w:tc>
          <w:tcPr>
            <w:tcW w:type="dxa" w:w="1814"/>
          </w:tcPr>
          <w:p>
            <w:r/>
            <w:r>
              <w:rPr>
                <w:sz w:val="16"/>
              </w:rPr>
              <w:t>110.7</w:t>
            </w:r>
          </w:p>
        </w:tc>
        <w:tc>
          <w:tcPr>
            <w:tcW w:type="dxa" w:w="1814"/>
          </w:tcPr>
          <w:p>
            <w:r/>
            <w:r>
              <w:rPr>
                <w:sz w:val="16"/>
              </w:rPr>
              <w:t>9.55</w:t>
            </w:r>
          </w:p>
        </w:tc>
      </w:tr>
      <w:tr>
        <w:tc>
          <w:tcPr>
            <w:tcW w:type="dxa" w:w="1814"/>
          </w:tcPr>
          <w:p>
            <w:r/>
            <w:r>
              <w:rPr>
                <w:sz w:val="16"/>
              </w:rPr>
              <w:t>RO</w:t>
            </w:r>
          </w:p>
        </w:tc>
        <w:tc>
          <w:tcPr>
            <w:tcW w:type="dxa" w:w="1814"/>
          </w:tcPr>
          <w:p>
            <w:r/>
            <w:r>
              <w:rPr>
                <w:sz w:val="16"/>
              </w:rPr>
              <w:t>4581</w:t>
            </w:r>
          </w:p>
        </w:tc>
        <w:tc>
          <w:tcPr>
            <w:tcW w:type="dxa" w:w="1814"/>
          </w:tcPr>
          <w:p>
            <w:r/>
            <w:r>
              <w:rPr>
                <w:sz w:val="16"/>
              </w:rPr>
              <w:t>87.7</w:t>
            </w:r>
          </w:p>
        </w:tc>
        <w:tc>
          <w:tcPr>
            <w:tcW w:type="dxa" w:w="1814"/>
          </w:tcPr>
          <w:p>
            <w:r/>
            <w:r>
              <w:rPr>
                <w:sz w:val="16"/>
              </w:rPr>
              <w:t>110.7</w:t>
            </w:r>
          </w:p>
        </w:tc>
        <w:tc>
          <w:tcPr>
            <w:tcW w:type="dxa" w:w="1814"/>
          </w:tcPr>
          <w:p>
            <w:r/>
            <w:r>
              <w:rPr>
                <w:sz w:val="16"/>
              </w:rPr>
              <w:t>4.17</w:t>
            </w:r>
          </w:p>
        </w:tc>
      </w:tr>
      <w:tr>
        <w:tc>
          <w:tcPr>
            <w:tcW w:type="dxa" w:w="1814"/>
          </w:tcPr>
          <w:p>
            <w:r/>
            <w:r>
              <w:rPr>
                <w:sz w:val="16"/>
              </w:rPr>
              <w:t>PB</w:t>
            </w:r>
          </w:p>
        </w:tc>
        <w:tc>
          <w:tcPr>
            <w:tcW w:type="dxa" w:w="1814"/>
          </w:tcPr>
          <w:p>
            <w:r/>
            <w:r>
              <w:rPr>
                <w:sz w:val="16"/>
              </w:rPr>
              <w:t>13484</w:t>
            </w:r>
          </w:p>
        </w:tc>
        <w:tc>
          <w:tcPr>
            <w:tcW w:type="dxa" w:w="1814"/>
          </w:tcPr>
          <w:p>
            <w:r/>
            <w:r>
              <w:rPr>
                <w:sz w:val="16"/>
              </w:rPr>
              <w:t>109.0</w:t>
            </w:r>
          </w:p>
        </w:tc>
        <w:tc>
          <w:tcPr>
            <w:tcW w:type="dxa" w:w="1814"/>
          </w:tcPr>
          <w:p>
            <w:r/>
            <w:r>
              <w:rPr>
                <w:sz w:val="16"/>
              </w:rPr>
              <w:t>109.3</w:t>
            </w:r>
          </w:p>
        </w:tc>
        <w:tc>
          <w:tcPr>
            <w:tcW w:type="dxa" w:w="1814"/>
          </w:tcPr>
          <w:p>
            <w:r/>
            <w:r>
              <w:rPr>
                <w:sz w:val="16"/>
              </w:rPr>
              <w:t>3.16</w:t>
            </w:r>
          </w:p>
        </w:tc>
      </w:tr>
      <w:tr>
        <w:tc>
          <w:tcPr>
            <w:tcW w:type="dxa" w:w="1814"/>
          </w:tcPr>
          <w:p>
            <w:r/>
            <w:r>
              <w:rPr>
                <w:sz w:val="16"/>
              </w:rPr>
              <w:t>BA</w:t>
            </w:r>
          </w:p>
        </w:tc>
        <w:tc>
          <w:tcPr>
            <w:tcW w:type="dxa" w:w="1814"/>
          </w:tcPr>
          <w:p>
            <w:r/>
            <w:r>
              <w:rPr>
                <w:sz w:val="16"/>
              </w:rPr>
              <w:t>45374</w:t>
            </w:r>
          </w:p>
        </w:tc>
        <w:tc>
          <w:tcPr>
            <w:tcW w:type="dxa" w:w="1814"/>
          </w:tcPr>
          <w:p>
            <w:r/>
            <w:r>
              <w:rPr>
                <w:sz w:val="16"/>
              </w:rPr>
              <w:t>102.0</w:t>
            </w:r>
          </w:p>
        </w:tc>
        <w:tc>
          <w:tcPr>
            <w:tcW w:type="dxa" w:w="1814"/>
          </w:tcPr>
          <w:p>
            <w:r/>
            <w:r>
              <w:rPr>
                <w:sz w:val="16"/>
              </w:rPr>
              <w:t>104.3</w:t>
            </w:r>
          </w:p>
        </w:tc>
        <w:tc>
          <w:tcPr>
            <w:tcW w:type="dxa" w:w="1814"/>
          </w:tcPr>
          <w:p>
            <w:r/>
            <w:r>
              <w:rPr>
                <w:sz w:val="16"/>
              </w:rPr>
              <w:t>3.4</w:t>
            </w:r>
          </w:p>
        </w:tc>
      </w:tr>
      <w:tr>
        <w:tc>
          <w:tcPr>
            <w:tcW w:type="dxa" w:w="1814"/>
          </w:tcPr>
          <w:p>
            <w:r/>
            <w:r>
              <w:rPr>
                <w:sz w:val="16"/>
              </w:rPr>
              <w:t>SE</w:t>
            </w:r>
          </w:p>
        </w:tc>
        <w:tc>
          <w:tcPr>
            <w:tcW w:type="dxa" w:w="1814"/>
          </w:tcPr>
          <w:p>
            <w:r/>
            <w:r>
              <w:rPr>
                <w:sz w:val="16"/>
              </w:rPr>
              <w:t>6210</w:t>
            </w:r>
          </w:p>
        </w:tc>
        <w:tc>
          <w:tcPr>
            <w:tcW w:type="dxa" w:w="1814"/>
          </w:tcPr>
          <w:p>
            <w:r/>
            <w:r>
              <w:rPr>
                <w:sz w:val="16"/>
              </w:rPr>
              <w:t>90.7</w:t>
            </w:r>
          </w:p>
        </w:tc>
        <w:tc>
          <w:tcPr>
            <w:tcW w:type="dxa" w:w="1814"/>
          </w:tcPr>
          <w:p>
            <w:r/>
            <w:r>
              <w:rPr>
                <w:sz w:val="16"/>
              </w:rPr>
              <w:t>102.7</w:t>
            </w:r>
          </w:p>
        </w:tc>
        <w:tc>
          <w:tcPr>
            <w:tcW w:type="dxa" w:w="1814"/>
          </w:tcPr>
          <w:p>
            <w:r/>
            <w:r>
              <w:rPr>
                <w:sz w:val="16"/>
              </w:rPr>
              <w:t>3.72</w:t>
            </w:r>
          </w:p>
        </w:tc>
      </w:tr>
      <w:tr>
        <w:tc>
          <w:tcPr>
            <w:tcW w:type="dxa" w:w="1814"/>
          </w:tcPr>
          <w:p>
            <w:r/>
            <w:r>
              <w:rPr>
                <w:sz w:val="16"/>
              </w:rPr>
              <w:t>TO</w:t>
            </w:r>
          </w:p>
        </w:tc>
        <w:tc>
          <w:tcPr>
            <w:tcW w:type="dxa" w:w="1814"/>
          </w:tcPr>
          <w:p>
            <w:r/>
            <w:r>
              <w:rPr>
                <w:sz w:val="16"/>
              </w:rPr>
              <w:t>4007</w:t>
            </w:r>
          </w:p>
        </w:tc>
        <w:tc>
          <w:tcPr>
            <w:tcW w:type="dxa" w:w="1814"/>
          </w:tcPr>
          <w:p>
            <w:r/>
            <w:r>
              <w:rPr>
                <w:sz w:val="16"/>
              </w:rPr>
              <w:t>85.2</w:t>
            </w:r>
          </w:p>
        </w:tc>
        <w:tc>
          <w:tcPr>
            <w:tcW w:type="dxa" w:w="1814"/>
          </w:tcPr>
          <w:p>
            <w:r/>
            <w:r>
              <w:rPr>
                <w:sz w:val="16"/>
              </w:rPr>
              <w:t>102.4</w:t>
            </w:r>
          </w:p>
        </w:tc>
        <w:tc>
          <w:tcPr>
            <w:tcW w:type="dxa" w:w="1814"/>
          </w:tcPr>
          <w:p>
            <w:r/>
            <w:r>
              <w:rPr>
                <w:sz w:val="16"/>
              </w:rPr>
              <w:t>4.52</w:t>
            </w:r>
          </w:p>
        </w:tc>
      </w:tr>
      <w:tr>
        <w:tc>
          <w:tcPr>
            <w:tcW w:type="dxa" w:w="1814"/>
          </w:tcPr>
          <w:p>
            <w:r/>
            <w:r>
              <w:rPr>
                <w:sz w:val="16"/>
              </w:rPr>
              <w:t>AL</w:t>
            </w:r>
          </w:p>
        </w:tc>
        <w:tc>
          <w:tcPr>
            <w:tcW w:type="dxa" w:w="1814"/>
          </w:tcPr>
          <w:p>
            <w:r/>
            <w:r>
              <w:rPr>
                <w:sz w:val="16"/>
              </w:rPr>
              <w:t>8154</w:t>
            </w:r>
          </w:p>
        </w:tc>
        <w:tc>
          <w:tcPr>
            <w:tcW w:type="dxa" w:w="1814"/>
          </w:tcPr>
          <w:p>
            <w:r/>
            <w:r>
              <w:rPr>
                <w:sz w:val="16"/>
              </w:rPr>
              <w:t>84.4</w:t>
            </w:r>
          </w:p>
        </w:tc>
        <w:tc>
          <w:tcPr>
            <w:tcW w:type="dxa" w:w="1814"/>
          </w:tcPr>
          <w:p>
            <w:r/>
            <w:r>
              <w:rPr>
                <w:sz w:val="16"/>
              </w:rPr>
              <w:t>97.7</w:t>
            </w:r>
          </w:p>
        </w:tc>
        <w:tc>
          <w:tcPr>
            <w:tcW w:type="dxa" w:w="1814"/>
          </w:tcPr>
          <w:p>
            <w:r/>
            <w:r>
              <w:rPr>
                <w:sz w:val="16"/>
              </w:rPr>
              <w:t>4.97</w:t>
            </w:r>
          </w:p>
        </w:tc>
      </w:tr>
      <w:tr>
        <w:tc>
          <w:tcPr>
            <w:tcW w:type="dxa" w:w="1814"/>
          </w:tcPr>
          <w:p>
            <w:r/>
            <w:r>
              <w:rPr>
                <w:sz w:val="16"/>
              </w:rPr>
              <w:t>PI</w:t>
            </w:r>
          </w:p>
        </w:tc>
        <w:tc>
          <w:tcPr>
            <w:tcW w:type="dxa" w:w="1814"/>
          </w:tcPr>
          <w:p>
            <w:r/>
            <w:r>
              <w:rPr>
                <w:sz w:val="16"/>
              </w:rPr>
              <w:t>9278</w:t>
            </w:r>
          </w:p>
        </w:tc>
        <w:tc>
          <w:tcPr>
            <w:tcW w:type="dxa" w:w="1814"/>
          </w:tcPr>
          <w:p>
            <w:r/>
            <w:r>
              <w:rPr>
                <w:sz w:val="16"/>
              </w:rPr>
              <w:t>91.9</w:t>
            </w:r>
          </w:p>
        </w:tc>
        <w:tc>
          <w:tcPr>
            <w:tcW w:type="dxa" w:w="1814"/>
          </w:tcPr>
          <w:p>
            <w:r/>
            <w:r>
              <w:rPr>
                <w:sz w:val="16"/>
              </w:rPr>
              <w:t>94.7</w:t>
            </w:r>
          </w:p>
        </w:tc>
        <w:tc>
          <w:tcPr>
            <w:tcW w:type="dxa" w:w="1814"/>
          </w:tcPr>
          <w:p>
            <w:r/>
            <w:r>
              <w:rPr>
                <w:sz w:val="16"/>
              </w:rPr>
              <w:t>5.11</w:t>
            </w:r>
          </w:p>
        </w:tc>
      </w:tr>
      <w:tr>
        <w:tc>
          <w:tcPr>
            <w:tcW w:type="dxa" w:w="1814"/>
          </w:tcPr>
          <w:p>
            <w:r/>
            <w:r>
              <w:rPr>
                <w:sz w:val="16"/>
              </w:rPr>
              <w:t>PA</w:t>
            </w:r>
          </w:p>
        </w:tc>
        <w:tc>
          <w:tcPr>
            <w:tcW w:type="dxa" w:w="1814"/>
          </w:tcPr>
          <w:p>
            <w:r/>
            <w:r>
              <w:rPr>
                <w:sz w:val="16"/>
              </w:rPr>
              <w:t>17573</w:t>
            </w:r>
          </w:p>
        </w:tc>
        <w:tc>
          <w:tcPr>
            <w:tcW w:type="dxa" w:w="1814"/>
          </w:tcPr>
          <w:p>
            <w:r/>
            <w:r>
              <w:rPr>
                <w:sz w:val="16"/>
              </w:rPr>
              <w:t>68.0</w:t>
            </w:r>
          </w:p>
        </w:tc>
        <w:tc>
          <w:tcPr>
            <w:tcW w:type="dxa" w:w="1814"/>
          </w:tcPr>
          <w:p>
            <w:r/>
            <w:r>
              <w:rPr>
                <w:sz w:val="16"/>
              </w:rPr>
              <w:t>92.7</w:t>
            </w:r>
          </w:p>
        </w:tc>
        <w:tc>
          <w:tcPr>
            <w:tcW w:type="dxa" w:w="1814"/>
          </w:tcPr>
          <w:p>
            <w:r/>
            <w:r>
              <w:rPr>
                <w:sz w:val="16"/>
              </w:rPr>
              <w:t>6.03</w:t>
            </w:r>
          </w:p>
        </w:tc>
      </w:tr>
      <w:tr>
        <w:tc>
          <w:tcPr>
            <w:tcW w:type="dxa" w:w="1814"/>
          </w:tcPr>
          <w:p>
            <w:r/>
            <w:r>
              <w:rPr>
                <w:sz w:val="16"/>
              </w:rPr>
              <w:t>MA</w:t>
            </w:r>
          </w:p>
        </w:tc>
        <w:tc>
          <w:tcPr>
            <w:tcW w:type="dxa" w:w="1814"/>
          </w:tcPr>
          <w:p>
            <w:r/>
            <w:r>
              <w:rPr>
                <w:sz w:val="16"/>
              </w:rPr>
              <w:t>14330</w:t>
            </w:r>
          </w:p>
        </w:tc>
        <w:tc>
          <w:tcPr>
            <w:tcW w:type="dxa" w:w="1814"/>
          </w:tcPr>
          <w:p>
            <w:r/>
            <w:r>
              <w:rPr>
                <w:sz w:val="16"/>
              </w:rPr>
              <w:t>68.2</w:t>
            </w:r>
          </w:p>
        </w:tc>
        <w:tc>
          <w:tcPr>
            <w:tcW w:type="dxa" w:w="1814"/>
          </w:tcPr>
          <w:p>
            <w:r/>
            <w:r>
              <w:rPr>
                <w:sz w:val="16"/>
              </w:rPr>
              <w:t>84.5</w:t>
            </w:r>
          </w:p>
        </w:tc>
        <w:tc>
          <w:tcPr>
            <w:tcW w:type="dxa" w:w="1814"/>
          </w:tcPr>
          <w:p>
            <w:r/>
            <w:r>
              <w:rPr>
                <w:sz w:val="16"/>
              </w:rPr>
              <w:t>6.27</w:t>
            </w:r>
          </w:p>
        </w:tc>
      </w:tr>
    </w:tbl>
    <w:p>
      <w:pPr>
        <w:spacing w:before="240" w:after="80"/>
      </w:pPr>
      <w:r>
        <w:rPr>
          <w:b/>
          <w:sz w:val="20"/>
        </w:rPr>
        <w:t>Tabela S9. Mortalidade por câncer e qualidade do registro por quartil de vulnerabilidade social, 2022–2024</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Quartil</w:t>
            </w:r>
          </w:p>
        </w:tc>
        <w:tc>
          <w:tcPr>
            <w:tcW w:type="dxa" w:w="1512"/>
          </w:tcPr>
          <w:p>
            <w:r/>
            <w:r>
              <w:rPr>
                <w:b/>
                <w:sz w:val="16"/>
              </w:rPr>
              <w:t>Óbitos por câncer</w:t>
            </w:r>
          </w:p>
        </w:tc>
        <w:tc>
          <w:tcPr>
            <w:tcW w:type="dxa" w:w="1512"/>
          </w:tcPr>
          <w:p>
            <w:r/>
            <w:r>
              <w:rPr>
                <w:b/>
                <w:sz w:val="16"/>
              </w:rPr>
              <w:t>Taxa padronizada</w:t>
            </w:r>
          </w:p>
        </w:tc>
        <w:tc>
          <w:tcPr>
            <w:tcW w:type="dxa" w:w="1512"/>
          </w:tcPr>
          <w:p>
            <w:r/>
            <w:r>
              <w:rPr>
                <w:b/>
                <w:sz w:val="16"/>
              </w:rPr>
              <w:t>Taxa corrigida</w:t>
            </w:r>
          </w:p>
        </w:tc>
        <w:tc>
          <w:tcPr>
            <w:tcW w:type="dxa" w:w="1512"/>
          </w:tcPr>
          <w:p>
            <w:r/>
            <w:r>
              <w:rPr>
                <w:b/>
                <w:sz w:val="16"/>
              </w:rPr>
              <w:t>% causa mal definida</w:t>
            </w:r>
          </w:p>
        </w:tc>
        <w:tc>
          <w:tcPr>
            <w:tcW w:type="dxa" w:w="1512"/>
          </w:tcPr>
          <w:p>
            <w:r/>
            <w:r>
              <w:rPr>
                <w:b/>
                <w:sz w:val="16"/>
              </w:rPr>
              <w:t>% dos óbitos por câncer</w:t>
            </w:r>
          </w:p>
        </w:tc>
      </w:tr>
      <w:tr>
        <w:tc>
          <w:tcPr>
            <w:tcW w:type="dxa" w:w="1512"/>
          </w:tcPr>
          <w:p>
            <w:r/>
            <w:r>
              <w:rPr>
                <w:sz w:val="16"/>
              </w:rPr>
              <w:t>Q1 (menos vulnerável)</w:t>
            </w:r>
          </w:p>
        </w:tc>
        <w:tc>
          <w:tcPr>
            <w:tcW w:type="dxa" w:w="1512"/>
          </w:tcPr>
          <w:p>
            <w:r/>
            <w:r>
              <w:rPr>
                <w:sz w:val="16"/>
              </w:rPr>
              <w:t>511966</w:t>
            </w:r>
          </w:p>
        </w:tc>
        <w:tc>
          <w:tcPr>
            <w:tcW w:type="dxa" w:w="1512"/>
          </w:tcPr>
          <w:p>
            <w:r/>
            <w:r>
              <w:rPr>
                <w:sz w:val="16"/>
              </w:rPr>
              <w:t>127.3</w:t>
            </w:r>
          </w:p>
        </w:tc>
        <w:tc>
          <w:tcPr>
            <w:tcW w:type="dxa" w:w="1512"/>
          </w:tcPr>
          <w:p>
            <w:r/>
            <w:r>
              <w:rPr>
                <w:sz w:val="16"/>
              </w:rPr>
              <w:t>132.8</w:t>
            </w:r>
          </w:p>
        </w:tc>
        <w:tc>
          <w:tcPr>
            <w:tcW w:type="dxa" w:w="1512"/>
          </w:tcPr>
          <w:p>
            <w:r/>
            <w:r>
              <w:rPr>
                <w:sz w:val="16"/>
              </w:rPr>
              <w:t>4.09</w:t>
            </w:r>
          </w:p>
        </w:tc>
        <w:tc>
          <w:tcPr>
            <w:tcW w:type="dxa" w:w="1512"/>
          </w:tcPr>
          <w:p>
            <w:r/>
            <w:r>
              <w:rPr>
                <w:sz w:val="16"/>
              </w:rPr>
              <w:t>17.8</w:t>
            </w:r>
          </w:p>
        </w:tc>
      </w:tr>
      <w:tr>
        <w:tc>
          <w:tcPr>
            <w:tcW w:type="dxa" w:w="1512"/>
          </w:tcPr>
          <w:p>
            <w:r/>
            <w:r>
              <w:rPr>
                <w:sz w:val="16"/>
              </w:rPr>
              <w:t>Q2</w:t>
            </w:r>
          </w:p>
        </w:tc>
        <w:tc>
          <w:tcPr>
            <w:tcW w:type="dxa" w:w="1512"/>
          </w:tcPr>
          <w:p>
            <w:r/>
            <w:r>
              <w:rPr>
                <w:sz w:val="16"/>
              </w:rPr>
              <w:t>106157</w:t>
            </w:r>
          </w:p>
        </w:tc>
        <w:tc>
          <w:tcPr>
            <w:tcW w:type="dxa" w:w="1512"/>
          </w:tcPr>
          <w:p>
            <w:r/>
            <w:r>
              <w:rPr>
                <w:sz w:val="16"/>
              </w:rPr>
              <w:t>114.8</w:t>
            </w:r>
          </w:p>
        </w:tc>
        <w:tc>
          <w:tcPr>
            <w:tcW w:type="dxa" w:w="1512"/>
          </w:tcPr>
          <w:p>
            <w:r/>
            <w:r>
              <w:rPr>
                <w:sz w:val="16"/>
              </w:rPr>
              <w:t>121.7</w:t>
            </w:r>
          </w:p>
        </w:tc>
        <w:tc>
          <w:tcPr>
            <w:tcW w:type="dxa" w:w="1512"/>
          </w:tcPr>
          <w:p>
            <w:r/>
            <w:r>
              <w:rPr>
                <w:sz w:val="16"/>
              </w:rPr>
              <w:t>5.58</w:t>
            </w:r>
          </w:p>
        </w:tc>
        <w:tc>
          <w:tcPr>
            <w:tcW w:type="dxa" w:w="1512"/>
          </w:tcPr>
          <w:p>
            <w:r/>
            <w:r>
              <w:rPr>
                <w:sz w:val="16"/>
              </w:rPr>
              <w:t>15.2</w:t>
            </w:r>
          </w:p>
        </w:tc>
      </w:tr>
      <w:tr>
        <w:tc>
          <w:tcPr>
            <w:tcW w:type="dxa" w:w="1512"/>
          </w:tcPr>
          <w:p>
            <w:r/>
            <w:r>
              <w:rPr>
                <w:sz w:val="16"/>
              </w:rPr>
              <w:t>Q3</w:t>
            </w:r>
          </w:p>
        </w:tc>
        <w:tc>
          <w:tcPr>
            <w:tcW w:type="dxa" w:w="1512"/>
          </w:tcPr>
          <w:p>
            <w:r/>
            <w:r>
              <w:rPr>
                <w:sz w:val="16"/>
              </w:rPr>
              <w:t>71390</w:t>
            </w:r>
          </w:p>
        </w:tc>
        <w:tc>
          <w:tcPr>
            <w:tcW w:type="dxa" w:w="1512"/>
          </w:tcPr>
          <w:p>
            <w:r/>
            <w:r>
              <w:rPr>
                <w:sz w:val="16"/>
              </w:rPr>
              <w:t>102.1</w:t>
            </w:r>
          </w:p>
        </w:tc>
        <w:tc>
          <w:tcPr>
            <w:tcW w:type="dxa" w:w="1512"/>
          </w:tcPr>
          <w:p>
            <w:r/>
            <w:r>
              <w:rPr>
                <w:sz w:val="16"/>
              </w:rPr>
              <w:t>109.2</w:t>
            </w:r>
          </w:p>
        </w:tc>
        <w:tc>
          <w:tcPr>
            <w:tcW w:type="dxa" w:w="1512"/>
          </w:tcPr>
          <w:p>
            <w:r/>
            <w:r>
              <w:rPr>
                <w:sz w:val="16"/>
              </w:rPr>
              <w:t>6.39</w:t>
            </w:r>
          </w:p>
        </w:tc>
        <w:tc>
          <w:tcPr>
            <w:tcW w:type="dxa" w:w="1512"/>
          </w:tcPr>
          <w:p>
            <w:r/>
            <w:r>
              <w:rPr>
                <w:sz w:val="16"/>
              </w:rPr>
              <w:t>13.9</w:t>
            </w:r>
          </w:p>
        </w:tc>
      </w:tr>
      <w:tr>
        <w:tc>
          <w:tcPr>
            <w:tcW w:type="dxa" w:w="1512"/>
          </w:tcPr>
          <w:p>
            <w:r/>
            <w:r>
              <w:rPr>
                <w:sz w:val="16"/>
              </w:rPr>
              <w:t>Q4 (mais vulnerável)</w:t>
            </w:r>
          </w:p>
        </w:tc>
        <w:tc>
          <w:tcPr>
            <w:tcW w:type="dxa" w:w="1512"/>
          </w:tcPr>
          <w:p>
            <w:r/>
            <w:r>
              <w:rPr>
                <w:sz w:val="16"/>
              </w:rPr>
              <w:t>58054</w:t>
            </w:r>
          </w:p>
        </w:tc>
        <w:tc>
          <w:tcPr>
            <w:tcW w:type="dxa" w:w="1512"/>
          </w:tcPr>
          <w:p>
            <w:r/>
            <w:r>
              <w:rPr>
                <w:sz w:val="16"/>
              </w:rPr>
              <w:t>91.5</w:t>
            </w:r>
          </w:p>
        </w:tc>
        <w:tc>
          <w:tcPr>
            <w:tcW w:type="dxa" w:w="1512"/>
          </w:tcPr>
          <w:p>
            <w:r/>
            <w:r>
              <w:rPr>
                <w:sz w:val="16"/>
              </w:rPr>
              <w:t>98.6</w:t>
            </w:r>
          </w:p>
        </w:tc>
        <w:tc>
          <w:tcPr>
            <w:tcW w:type="dxa" w:w="1512"/>
          </w:tcPr>
          <w:p>
            <w:r/>
            <w:r>
              <w:rPr>
                <w:sz w:val="16"/>
              </w:rPr>
              <w:t>7.24</w:t>
            </w:r>
          </w:p>
        </w:tc>
        <w:tc>
          <w:tcPr>
            <w:tcW w:type="dxa" w:w="1512"/>
          </w:tcPr>
          <w:p>
            <w:r/>
            <w:r>
              <w:rPr>
                <w:sz w:val="16"/>
              </w:rPr>
              <w:t>12.9</w:t>
            </w:r>
          </w:p>
        </w:tc>
      </w:tr>
    </w:tbl>
    <w:p>
      <w:pPr>
        <w:spacing w:before="240" w:after="80"/>
      </w:pPr>
      <w:r>
        <w:rPr>
          <w:b/>
          <w:sz w:val="20"/>
        </w:rPr>
        <w:t>Tabela S10. Razão entre as taxas padronizadas do quartil mais vulnerável e do menos vulnerável, por sítio, 2022–2024</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CID</w:t>
            </w:r>
          </w:p>
        </w:tc>
        <w:tc>
          <w:tcPr>
            <w:tcW w:type="dxa" w:w="1512"/>
          </w:tcPr>
          <w:p>
            <w:r/>
            <w:r>
              <w:rPr>
                <w:b/>
                <w:sz w:val="16"/>
              </w:rPr>
              <w:t>Sítio</w:t>
            </w:r>
          </w:p>
        </w:tc>
        <w:tc>
          <w:tcPr>
            <w:tcW w:type="dxa" w:w="1512"/>
          </w:tcPr>
          <w:p>
            <w:r/>
            <w:r>
              <w:rPr>
                <w:b/>
                <w:sz w:val="16"/>
              </w:rPr>
              <w:t>Óbitos</w:t>
            </w:r>
          </w:p>
        </w:tc>
        <w:tc>
          <w:tcPr>
            <w:tcW w:type="dxa" w:w="1512"/>
          </w:tcPr>
          <w:p>
            <w:r/>
            <w:r>
              <w:rPr>
                <w:b/>
                <w:sz w:val="16"/>
              </w:rPr>
              <w:t>Taxa Q1</w:t>
            </w:r>
          </w:p>
        </w:tc>
        <w:tc>
          <w:tcPr>
            <w:tcW w:type="dxa" w:w="1512"/>
          </w:tcPr>
          <w:p>
            <w:r/>
            <w:r>
              <w:rPr>
                <w:b/>
                <w:sz w:val="16"/>
              </w:rPr>
              <w:t>Taxa Q4</w:t>
            </w:r>
          </w:p>
        </w:tc>
        <w:tc>
          <w:tcPr>
            <w:tcW w:type="dxa" w:w="1512"/>
          </w:tcPr>
          <w:p>
            <w:r/>
            <w:r>
              <w:rPr>
                <w:b/>
                <w:sz w:val="16"/>
              </w:rPr>
              <w:t>Razão Q4/Q1</w:t>
            </w:r>
          </w:p>
        </w:tc>
      </w:tr>
      <w:tr>
        <w:tc>
          <w:tcPr>
            <w:tcW w:type="dxa" w:w="1512"/>
          </w:tcPr>
          <w:p>
            <w:r/>
            <w:r>
              <w:rPr>
                <w:sz w:val="16"/>
              </w:rPr>
              <w:t>C44</w:t>
            </w:r>
          </w:p>
        </w:tc>
        <w:tc>
          <w:tcPr>
            <w:tcW w:type="dxa" w:w="1512"/>
          </w:tcPr>
          <w:p>
            <w:r/>
            <w:r>
              <w:rPr>
                <w:sz w:val="16"/>
              </w:rPr>
              <w:t>Outras neoplasias malignas da pele</w:t>
            </w:r>
          </w:p>
        </w:tc>
        <w:tc>
          <w:tcPr>
            <w:tcW w:type="dxa" w:w="1512"/>
          </w:tcPr>
          <w:p>
            <w:r/>
            <w:r>
              <w:rPr>
                <w:sz w:val="16"/>
              </w:rPr>
              <w:t>10692</w:t>
            </w:r>
          </w:p>
        </w:tc>
        <w:tc>
          <w:tcPr>
            <w:tcW w:type="dxa" w:w="1512"/>
          </w:tcPr>
          <w:p>
            <w:r/>
            <w:r>
              <w:rPr>
                <w:sz w:val="16"/>
              </w:rPr>
              <w:t>1.54</w:t>
            </w:r>
          </w:p>
        </w:tc>
        <w:tc>
          <w:tcPr>
            <w:tcW w:type="dxa" w:w="1512"/>
          </w:tcPr>
          <w:p>
            <w:r/>
            <w:r>
              <w:rPr>
                <w:sz w:val="16"/>
              </w:rPr>
              <w:t>2.18</w:t>
            </w:r>
          </w:p>
        </w:tc>
        <w:tc>
          <w:tcPr>
            <w:tcW w:type="dxa" w:w="1512"/>
          </w:tcPr>
          <w:p>
            <w:r/>
            <w:r>
              <w:rPr>
                <w:sz w:val="16"/>
              </w:rPr>
              <w:t>1.42</w:t>
            </w:r>
          </w:p>
        </w:tc>
      </w:tr>
      <w:tr>
        <w:tc>
          <w:tcPr>
            <w:tcW w:type="dxa" w:w="1512"/>
          </w:tcPr>
          <w:p>
            <w:r/>
            <w:r>
              <w:rPr>
                <w:sz w:val="16"/>
              </w:rPr>
              <w:t>C53</w:t>
            </w:r>
          </w:p>
        </w:tc>
        <w:tc>
          <w:tcPr>
            <w:tcW w:type="dxa" w:w="1512"/>
          </w:tcPr>
          <w:p>
            <w:r/>
            <w:r>
              <w:rPr>
                <w:sz w:val="16"/>
              </w:rPr>
              <w:t>Colo do útero</w:t>
            </w:r>
          </w:p>
        </w:tc>
        <w:tc>
          <w:tcPr>
            <w:tcW w:type="dxa" w:w="1512"/>
          </w:tcPr>
          <w:p>
            <w:r/>
            <w:r>
              <w:rPr>
                <w:sz w:val="16"/>
              </w:rPr>
              <w:t>21682</w:t>
            </w:r>
          </w:p>
        </w:tc>
        <w:tc>
          <w:tcPr>
            <w:tcW w:type="dxa" w:w="1512"/>
          </w:tcPr>
          <w:p>
            <w:r/>
            <w:r>
              <w:rPr>
                <w:sz w:val="16"/>
              </w:rPr>
              <w:t>3.2</w:t>
            </w:r>
          </w:p>
        </w:tc>
        <w:tc>
          <w:tcPr>
            <w:tcW w:type="dxa" w:w="1512"/>
          </w:tcPr>
          <w:p>
            <w:r/>
            <w:r>
              <w:rPr>
                <w:sz w:val="16"/>
              </w:rPr>
              <w:t>4.07</w:t>
            </w:r>
          </w:p>
        </w:tc>
        <w:tc>
          <w:tcPr>
            <w:tcW w:type="dxa" w:w="1512"/>
          </w:tcPr>
          <w:p>
            <w:r/>
            <w:r>
              <w:rPr>
                <w:sz w:val="16"/>
              </w:rPr>
              <w:t>1.27</w:t>
            </w:r>
          </w:p>
        </w:tc>
      </w:tr>
      <w:tr>
        <w:tc>
          <w:tcPr>
            <w:tcW w:type="dxa" w:w="1512"/>
          </w:tcPr>
          <w:p>
            <w:r/>
            <w:r>
              <w:rPr>
                <w:sz w:val="16"/>
              </w:rPr>
              <w:t>C76</w:t>
            </w:r>
          </w:p>
        </w:tc>
        <w:tc>
          <w:tcPr>
            <w:tcW w:type="dxa" w:w="1512"/>
          </w:tcPr>
          <w:p>
            <w:r/>
            <w:r>
              <w:rPr>
                <w:sz w:val="16"/>
              </w:rPr>
              <w:t>Outras localizações e mal definidas</w:t>
            </w:r>
          </w:p>
        </w:tc>
        <w:tc>
          <w:tcPr>
            <w:tcW w:type="dxa" w:w="1512"/>
          </w:tcPr>
          <w:p>
            <w:r/>
            <w:r>
              <w:rPr>
                <w:sz w:val="16"/>
              </w:rPr>
              <w:t>16159</w:t>
            </w:r>
          </w:p>
        </w:tc>
        <w:tc>
          <w:tcPr>
            <w:tcW w:type="dxa" w:w="1512"/>
          </w:tcPr>
          <w:p>
            <w:r/>
            <w:r>
              <w:rPr>
                <w:sz w:val="16"/>
              </w:rPr>
              <w:t>2.35</w:t>
            </w:r>
          </w:p>
        </w:tc>
        <w:tc>
          <w:tcPr>
            <w:tcW w:type="dxa" w:w="1512"/>
          </w:tcPr>
          <w:p>
            <w:r/>
            <w:r>
              <w:rPr>
                <w:sz w:val="16"/>
              </w:rPr>
              <w:t>2.88</w:t>
            </w:r>
          </w:p>
        </w:tc>
        <w:tc>
          <w:tcPr>
            <w:tcW w:type="dxa" w:w="1512"/>
          </w:tcPr>
          <w:p>
            <w:r/>
            <w:r>
              <w:rPr>
                <w:sz w:val="16"/>
              </w:rPr>
              <w:t>1.22</w:t>
            </w:r>
          </w:p>
        </w:tc>
      </w:tr>
      <w:tr>
        <w:tc>
          <w:tcPr>
            <w:tcW w:type="dxa" w:w="1512"/>
          </w:tcPr>
          <w:p>
            <w:r/>
            <w:r>
              <w:rPr>
                <w:sz w:val="16"/>
              </w:rPr>
              <w:t>C15</w:t>
            </w:r>
          </w:p>
        </w:tc>
        <w:tc>
          <w:tcPr>
            <w:tcW w:type="dxa" w:w="1512"/>
          </w:tcPr>
          <w:p>
            <w:r/>
            <w:r>
              <w:rPr>
                <w:sz w:val="16"/>
              </w:rPr>
              <w:t>Esôfago</w:t>
            </w:r>
          </w:p>
        </w:tc>
        <w:tc>
          <w:tcPr>
            <w:tcW w:type="dxa" w:w="1512"/>
          </w:tcPr>
          <w:p>
            <w:r/>
            <w:r>
              <w:rPr>
                <w:sz w:val="16"/>
              </w:rPr>
              <w:t>25733</w:t>
            </w:r>
          </w:p>
        </w:tc>
        <w:tc>
          <w:tcPr>
            <w:tcW w:type="dxa" w:w="1512"/>
          </w:tcPr>
          <w:p>
            <w:r/>
            <w:r>
              <w:rPr>
                <w:sz w:val="16"/>
              </w:rPr>
              <w:t>3.83</w:t>
            </w:r>
          </w:p>
        </w:tc>
        <w:tc>
          <w:tcPr>
            <w:tcW w:type="dxa" w:w="1512"/>
          </w:tcPr>
          <w:p>
            <w:r/>
            <w:r>
              <w:rPr>
                <w:sz w:val="16"/>
              </w:rPr>
              <w:t>4.01</w:t>
            </w:r>
          </w:p>
        </w:tc>
        <w:tc>
          <w:tcPr>
            <w:tcW w:type="dxa" w:w="1512"/>
          </w:tcPr>
          <w:p>
            <w:r/>
            <w:r>
              <w:rPr>
                <w:sz w:val="16"/>
              </w:rPr>
              <w:t>1.05</w:t>
            </w:r>
          </w:p>
        </w:tc>
      </w:tr>
      <w:tr>
        <w:tc>
          <w:tcPr>
            <w:tcW w:type="dxa" w:w="1512"/>
          </w:tcPr>
          <w:p>
            <w:r/>
            <w:r>
              <w:rPr>
                <w:sz w:val="16"/>
              </w:rPr>
              <w:t>C61</w:t>
            </w:r>
          </w:p>
        </w:tc>
        <w:tc>
          <w:tcPr>
            <w:tcW w:type="dxa" w:w="1512"/>
          </w:tcPr>
          <w:p>
            <w:r/>
            <w:r>
              <w:rPr>
                <w:sz w:val="16"/>
              </w:rPr>
              <w:t>Próstata</w:t>
            </w:r>
          </w:p>
        </w:tc>
        <w:tc>
          <w:tcPr>
            <w:tcW w:type="dxa" w:w="1512"/>
          </w:tcPr>
          <w:p>
            <w:r/>
            <w:r>
              <w:rPr>
                <w:sz w:val="16"/>
              </w:rPr>
              <w:t>51507</w:t>
            </w:r>
          </w:p>
        </w:tc>
        <w:tc>
          <w:tcPr>
            <w:tcW w:type="dxa" w:w="1512"/>
          </w:tcPr>
          <w:p>
            <w:r/>
            <w:r>
              <w:rPr>
                <w:sz w:val="16"/>
              </w:rPr>
              <w:t>7.92</w:t>
            </w:r>
          </w:p>
        </w:tc>
        <w:tc>
          <w:tcPr>
            <w:tcW w:type="dxa" w:w="1512"/>
          </w:tcPr>
          <w:p>
            <w:r/>
            <w:r>
              <w:rPr>
                <w:sz w:val="16"/>
              </w:rPr>
              <w:t>8.23</w:t>
            </w:r>
          </w:p>
        </w:tc>
        <w:tc>
          <w:tcPr>
            <w:tcW w:type="dxa" w:w="1512"/>
          </w:tcPr>
          <w:p>
            <w:r/>
            <w:r>
              <w:rPr>
                <w:sz w:val="16"/>
              </w:rPr>
              <w:t>1.04</w:t>
            </w:r>
          </w:p>
        </w:tc>
      </w:tr>
      <w:tr>
        <w:tc>
          <w:tcPr>
            <w:tcW w:type="dxa" w:w="1512"/>
          </w:tcPr>
          <w:p>
            <w:r/>
            <w:r>
              <w:rPr>
                <w:sz w:val="16"/>
              </w:rPr>
              <w:t>C16</w:t>
            </w:r>
          </w:p>
        </w:tc>
        <w:tc>
          <w:tcPr>
            <w:tcW w:type="dxa" w:w="1512"/>
          </w:tcPr>
          <w:p>
            <w:r/>
            <w:r>
              <w:rPr>
                <w:sz w:val="16"/>
              </w:rPr>
              <w:t>Estômago</w:t>
            </w:r>
          </w:p>
        </w:tc>
        <w:tc>
          <w:tcPr>
            <w:tcW w:type="dxa" w:w="1512"/>
          </w:tcPr>
          <w:p>
            <w:r/>
            <w:r>
              <w:rPr>
                <w:sz w:val="16"/>
              </w:rPr>
              <w:t>44076</w:t>
            </w:r>
          </w:p>
        </w:tc>
        <w:tc>
          <w:tcPr>
            <w:tcW w:type="dxa" w:w="1512"/>
          </w:tcPr>
          <w:p>
            <w:r/>
            <w:r>
              <w:rPr>
                <w:sz w:val="16"/>
              </w:rPr>
              <w:t>7.0</w:t>
            </w:r>
          </w:p>
        </w:tc>
        <w:tc>
          <w:tcPr>
            <w:tcW w:type="dxa" w:w="1512"/>
          </w:tcPr>
          <w:p>
            <w:r/>
            <w:r>
              <w:rPr>
                <w:sz w:val="16"/>
              </w:rPr>
              <w:t>7.17</w:t>
            </w:r>
          </w:p>
        </w:tc>
        <w:tc>
          <w:tcPr>
            <w:tcW w:type="dxa" w:w="1512"/>
          </w:tcPr>
          <w:p>
            <w:r/>
            <w:r>
              <w:rPr>
                <w:sz w:val="16"/>
              </w:rPr>
              <w:t>1.03</w:t>
            </w:r>
          </w:p>
        </w:tc>
      </w:tr>
      <w:tr>
        <w:tc>
          <w:tcPr>
            <w:tcW w:type="dxa" w:w="1512"/>
          </w:tcPr>
          <w:p>
            <w:r/>
            <w:r>
              <w:rPr>
                <w:sz w:val="16"/>
              </w:rPr>
              <w:t>C32</w:t>
            </w:r>
          </w:p>
        </w:tc>
        <w:tc>
          <w:tcPr>
            <w:tcW w:type="dxa" w:w="1512"/>
          </w:tcPr>
          <w:p>
            <w:r/>
            <w:r>
              <w:rPr>
                <w:sz w:val="16"/>
              </w:rPr>
              <w:t>Laringe</w:t>
            </w:r>
          </w:p>
        </w:tc>
        <w:tc>
          <w:tcPr>
            <w:tcW w:type="dxa" w:w="1512"/>
          </w:tcPr>
          <w:p>
            <w:r/>
            <w:r>
              <w:rPr>
                <w:sz w:val="16"/>
              </w:rPr>
              <w:t>14001</w:t>
            </w:r>
          </w:p>
        </w:tc>
        <w:tc>
          <w:tcPr>
            <w:tcW w:type="dxa" w:w="1512"/>
          </w:tcPr>
          <w:p>
            <w:r/>
            <w:r>
              <w:rPr>
                <w:sz w:val="16"/>
              </w:rPr>
              <w:t>2.23</w:t>
            </w:r>
          </w:p>
        </w:tc>
        <w:tc>
          <w:tcPr>
            <w:tcW w:type="dxa" w:w="1512"/>
          </w:tcPr>
          <w:p>
            <w:r/>
            <w:r>
              <w:rPr>
                <w:sz w:val="16"/>
              </w:rPr>
              <w:t>2.07</w:t>
            </w:r>
          </w:p>
        </w:tc>
        <w:tc>
          <w:tcPr>
            <w:tcW w:type="dxa" w:w="1512"/>
          </w:tcPr>
          <w:p>
            <w:r/>
            <w:r>
              <w:rPr>
                <w:sz w:val="16"/>
              </w:rPr>
              <w:t>0.93</w:t>
            </w:r>
          </w:p>
        </w:tc>
      </w:tr>
      <w:tr>
        <w:tc>
          <w:tcPr>
            <w:tcW w:type="dxa" w:w="1512"/>
          </w:tcPr>
          <w:p>
            <w:r/>
            <w:r>
              <w:rPr>
                <w:sz w:val="16"/>
              </w:rPr>
              <w:t>C22</w:t>
            </w:r>
          </w:p>
        </w:tc>
        <w:tc>
          <w:tcPr>
            <w:tcW w:type="dxa" w:w="1512"/>
          </w:tcPr>
          <w:p>
            <w:r/>
            <w:r>
              <w:rPr>
                <w:sz w:val="16"/>
              </w:rPr>
              <w:t>Fígado e vias biliares intra-hepáticas</w:t>
            </w:r>
          </w:p>
        </w:tc>
        <w:tc>
          <w:tcPr>
            <w:tcW w:type="dxa" w:w="1512"/>
          </w:tcPr>
          <w:p>
            <w:r/>
            <w:r>
              <w:rPr>
                <w:sz w:val="16"/>
              </w:rPr>
              <w:t>33497</w:t>
            </w:r>
          </w:p>
        </w:tc>
        <w:tc>
          <w:tcPr>
            <w:tcW w:type="dxa" w:w="1512"/>
          </w:tcPr>
          <w:p>
            <w:r/>
            <w:r>
              <w:rPr>
                <w:sz w:val="16"/>
              </w:rPr>
              <w:t>5.57</w:t>
            </w:r>
          </w:p>
        </w:tc>
        <w:tc>
          <w:tcPr>
            <w:tcW w:type="dxa" w:w="1512"/>
          </w:tcPr>
          <w:p>
            <w:r/>
            <w:r>
              <w:rPr>
                <w:sz w:val="16"/>
              </w:rPr>
              <w:t>4.54</w:t>
            </w:r>
          </w:p>
        </w:tc>
        <w:tc>
          <w:tcPr>
            <w:tcW w:type="dxa" w:w="1512"/>
          </w:tcPr>
          <w:p>
            <w:r/>
            <w:r>
              <w:rPr>
                <w:sz w:val="16"/>
              </w:rPr>
              <w:t>0.81</w:t>
            </w:r>
          </w:p>
        </w:tc>
      </w:tr>
      <w:tr>
        <w:tc>
          <w:tcPr>
            <w:tcW w:type="dxa" w:w="1512"/>
          </w:tcPr>
          <w:p>
            <w:r/>
            <w:r>
              <w:rPr>
                <w:sz w:val="16"/>
              </w:rPr>
              <w:t>C71</w:t>
            </w:r>
          </w:p>
        </w:tc>
        <w:tc>
          <w:tcPr>
            <w:tcW w:type="dxa" w:w="1512"/>
          </w:tcPr>
          <w:p>
            <w:r/>
            <w:r>
              <w:rPr>
                <w:sz w:val="16"/>
              </w:rPr>
              <w:t>Encéfalo</w:t>
            </w:r>
          </w:p>
        </w:tc>
        <w:tc>
          <w:tcPr>
            <w:tcW w:type="dxa" w:w="1512"/>
          </w:tcPr>
          <w:p>
            <w:r/>
            <w:r>
              <w:rPr>
                <w:sz w:val="16"/>
              </w:rPr>
              <w:t>26190</w:t>
            </w:r>
          </w:p>
        </w:tc>
        <w:tc>
          <w:tcPr>
            <w:tcW w:type="dxa" w:w="1512"/>
          </w:tcPr>
          <w:p>
            <w:r/>
            <w:r>
              <w:rPr>
                <w:sz w:val="16"/>
              </w:rPr>
              <w:t>4.41</w:t>
            </w:r>
          </w:p>
        </w:tc>
        <w:tc>
          <w:tcPr>
            <w:tcW w:type="dxa" w:w="1512"/>
          </w:tcPr>
          <w:p>
            <w:r/>
            <w:r>
              <w:rPr>
                <w:sz w:val="16"/>
              </w:rPr>
              <w:t>3.14</w:t>
            </w:r>
          </w:p>
        </w:tc>
        <w:tc>
          <w:tcPr>
            <w:tcW w:type="dxa" w:w="1512"/>
          </w:tcPr>
          <w:p>
            <w:r/>
            <w:r>
              <w:rPr>
                <w:sz w:val="16"/>
              </w:rPr>
              <w:t>0.71</w:t>
            </w:r>
          </w:p>
        </w:tc>
      </w:tr>
      <w:tr>
        <w:tc>
          <w:tcPr>
            <w:tcW w:type="dxa" w:w="1512"/>
          </w:tcPr>
          <w:p>
            <w:r/>
            <w:r>
              <w:rPr>
                <w:sz w:val="16"/>
              </w:rPr>
              <w:t>C26</w:t>
            </w:r>
          </w:p>
        </w:tc>
        <w:tc>
          <w:tcPr>
            <w:tcW w:type="dxa" w:w="1512"/>
          </w:tcPr>
          <w:p>
            <w:r/>
            <w:r>
              <w:rPr>
                <w:sz w:val="16"/>
              </w:rPr>
              <w:t>Outros órgãos digestivos e mal definidos</w:t>
            </w:r>
          </w:p>
        </w:tc>
        <w:tc>
          <w:tcPr>
            <w:tcW w:type="dxa" w:w="1512"/>
          </w:tcPr>
          <w:p>
            <w:r/>
            <w:r>
              <w:rPr>
                <w:sz w:val="16"/>
              </w:rPr>
              <w:t>13130</w:t>
            </w:r>
          </w:p>
        </w:tc>
        <w:tc>
          <w:tcPr>
            <w:tcW w:type="dxa" w:w="1512"/>
          </w:tcPr>
          <w:p>
            <w:r/>
            <w:r>
              <w:rPr>
                <w:sz w:val="16"/>
              </w:rPr>
              <w:t>2.14</w:t>
            </w:r>
          </w:p>
        </w:tc>
        <w:tc>
          <w:tcPr>
            <w:tcW w:type="dxa" w:w="1512"/>
          </w:tcPr>
          <w:p>
            <w:r/>
            <w:r>
              <w:rPr>
                <w:sz w:val="16"/>
              </w:rPr>
              <w:t>1.48</w:t>
            </w:r>
          </w:p>
        </w:tc>
        <w:tc>
          <w:tcPr>
            <w:tcW w:type="dxa" w:w="1512"/>
          </w:tcPr>
          <w:p>
            <w:r/>
            <w:r>
              <w:rPr>
                <w:sz w:val="16"/>
              </w:rPr>
              <w:t>0.69</w:t>
            </w:r>
          </w:p>
        </w:tc>
      </w:tr>
      <w:tr>
        <w:tc>
          <w:tcPr>
            <w:tcW w:type="dxa" w:w="1512"/>
          </w:tcPr>
          <w:p>
            <w:r/>
            <w:r>
              <w:rPr>
                <w:sz w:val="16"/>
              </w:rPr>
              <w:t>C34</w:t>
            </w:r>
          </w:p>
        </w:tc>
        <w:tc>
          <w:tcPr>
            <w:tcW w:type="dxa" w:w="1512"/>
          </w:tcPr>
          <w:p>
            <w:r/>
            <w:r>
              <w:rPr>
                <w:sz w:val="16"/>
              </w:rPr>
              <w:t>Brônquios e pulmões</w:t>
            </w:r>
          </w:p>
        </w:tc>
        <w:tc>
          <w:tcPr>
            <w:tcW w:type="dxa" w:w="1512"/>
          </w:tcPr>
          <w:p>
            <w:r/>
            <w:r>
              <w:rPr>
                <w:sz w:val="16"/>
              </w:rPr>
              <w:t>93089</w:t>
            </w:r>
          </w:p>
        </w:tc>
        <w:tc>
          <w:tcPr>
            <w:tcW w:type="dxa" w:w="1512"/>
          </w:tcPr>
          <w:p>
            <w:r/>
            <w:r>
              <w:rPr>
                <w:sz w:val="16"/>
              </w:rPr>
              <w:t>16.09</w:t>
            </w:r>
          </w:p>
        </w:tc>
        <w:tc>
          <w:tcPr>
            <w:tcW w:type="dxa" w:w="1512"/>
          </w:tcPr>
          <w:p>
            <w:r/>
            <w:r>
              <w:rPr>
                <w:sz w:val="16"/>
              </w:rPr>
              <w:t>10.54</w:t>
            </w:r>
          </w:p>
        </w:tc>
        <w:tc>
          <w:tcPr>
            <w:tcW w:type="dxa" w:w="1512"/>
          </w:tcPr>
          <w:p>
            <w:r/>
            <w:r>
              <w:rPr>
                <w:sz w:val="16"/>
              </w:rPr>
              <w:t>0.65</w:t>
            </w:r>
          </w:p>
        </w:tc>
      </w:tr>
      <w:tr>
        <w:tc>
          <w:tcPr>
            <w:tcW w:type="dxa" w:w="1512"/>
          </w:tcPr>
          <w:p>
            <w:r/>
            <w:r>
              <w:rPr>
                <w:sz w:val="16"/>
              </w:rPr>
              <w:t>C24</w:t>
            </w:r>
          </w:p>
        </w:tc>
        <w:tc>
          <w:tcPr>
            <w:tcW w:type="dxa" w:w="1512"/>
          </w:tcPr>
          <w:p>
            <w:r/>
            <w:r>
              <w:rPr>
                <w:sz w:val="16"/>
              </w:rPr>
              <w:t>Outras partes das vias biliares</w:t>
            </w:r>
          </w:p>
        </w:tc>
        <w:tc>
          <w:tcPr>
            <w:tcW w:type="dxa" w:w="1512"/>
          </w:tcPr>
          <w:p>
            <w:r/>
            <w:r>
              <w:rPr>
                <w:sz w:val="16"/>
              </w:rPr>
              <w:t>8656</w:t>
            </w:r>
          </w:p>
        </w:tc>
        <w:tc>
          <w:tcPr>
            <w:tcW w:type="dxa" w:w="1512"/>
          </w:tcPr>
          <w:p>
            <w:r/>
            <w:r>
              <w:rPr>
                <w:sz w:val="16"/>
              </w:rPr>
              <w:t>1.54</w:t>
            </w:r>
          </w:p>
        </w:tc>
        <w:tc>
          <w:tcPr>
            <w:tcW w:type="dxa" w:w="1512"/>
          </w:tcPr>
          <w:p>
            <w:r/>
            <w:r>
              <w:rPr>
                <w:sz w:val="16"/>
              </w:rPr>
              <w:t>0.98</w:t>
            </w:r>
          </w:p>
        </w:tc>
        <w:tc>
          <w:tcPr>
            <w:tcW w:type="dxa" w:w="1512"/>
          </w:tcPr>
          <w:p>
            <w:r/>
            <w:r>
              <w:rPr>
                <w:sz w:val="16"/>
              </w:rPr>
              <w:t>0.64</w:t>
            </w:r>
          </w:p>
        </w:tc>
      </w:tr>
      <w:tr>
        <w:tc>
          <w:tcPr>
            <w:tcW w:type="dxa" w:w="1512"/>
          </w:tcPr>
          <w:p>
            <w:r/>
            <w:r>
              <w:rPr>
                <w:sz w:val="16"/>
              </w:rPr>
              <w:t>C56</w:t>
            </w:r>
          </w:p>
        </w:tc>
        <w:tc>
          <w:tcPr>
            <w:tcW w:type="dxa" w:w="1512"/>
          </w:tcPr>
          <w:p>
            <w:r/>
            <w:r>
              <w:rPr>
                <w:sz w:val="16"/>
              </w:rPr>
              <w:t>Ovário</w:t>
            </w:r>
          </w:p>
        </w:tc>
        <w:tc>
          <w:tcPr>
            <w:tcW w:type="dxa" w:w="1512"/>
          </w:tcPr>
          <w:p>
            <w:r/>
            <w:r>
              <w:rPr>
                <w:sz w:val="16"/>
              </w:rPr>
              <w:t>13226</w:t>
            </w:r>
          </w:p>
        </w:tc>
        <w:tc>
          <w:tcPr>
            <w:tcW w:type="dxa" w:w="1512"/>
          </w:tcPr>
          <w:p>
            <w:r/>
            <w:r>
              <w:rPr>
                <w:sz w:val="16"/>
              </w:rPr>
              <w:t>2.4</w:t>
            </w:r>
          </w:p>
        </w:tc>
        <w:tc>
          <w:tcPr>
            <w:tcW w:type="dxa" w:w="1512"/>
          </w:tcPr>
          <w:p>
            <w:r/>
            <w:r>
              <w:rPr>
                <w:sz w:val="16"/>
              </w:rPr>
              <w:t>1.39</w:t>
            </w:r>
          </w:p>
        </w:tc>
        <w:tc>
          <w:tcPr>
            <w:tcW w:type="dxa" w:w="1512"/>
          </w:tcPr>
          <w:p>
            <w:r/>
            <w:r>
              <w:rPr>
                <w:sz w:val="16"/>
              </w:rPr>
              <w:t>0.58</w:t>
            </w:r>
          </w:p>
        </w:tc>
      </w:tr>
      <w:tr>
        <w:tc>
          <w:tcPr>
            <w:tcW w:type="dxa" w:w="1512"/>
          </w:tcPr>
          <w:p>
            <w:r/>
            <w:r>
              <w:rPr>
                <w:sz w:val="16"/>
              </w:rPr>
              <w:t>C92</w:t>
            </w:r>
          </w:p>
        </w:tc>
        <w:tc>
          <w:tcPr>
            <w:tcW w:type="dxa" w:w="1512"/>
          </w:tcPr>
          <w:p>
            <w:r/>
            <w:r>
              <w:rPr>
                <w:sz w:val="16"/>
              </w:rPr>
              <w:t>Leucemia mieloide</w:t>
            </w:r>
          </w:p>
        </w:tc>
        <w:tc>
          <w:tcPr>
            <w:tcW w:type="dxa" w:w="1512"/>
          </w:tcPr>
          <w:p>
            <w:r/>
            <w:r>
              <w:rPr>
                <w:sz w:val="16"/>
              </w:rPr>
              <w:t>11495</w:t>
            </w:r>
          </w:p>
        </w:tc>
        <w:tc>
          <w:tcPr>
            <w:tcW w:type="dxa" w:w="1512"/>
          </w:tcPr>
          <w:p>
            <w:r/>
            <w:r>
              <w:rPr>
                <w:sz w:val="16"/>
              </w:rPr>
              <w:t>2.07</w:t>
            </w:r>
          </w:p>
        </w:tc>
        <w:tc>
          <w:tcPr>
            <w:tcW w:type="dxa" w:w="1512"/>
          </w:tcPr>
          <w:p>
            <w:r/>
            <w:r>
              <w:rPr>
                <w:sz w:val="16"/>
              </w:rPr>
              <w:t>1.2</w:t>
            </w:r>
          </w:p>
        </w:tc>
        <w:tc>
          <w:tcPr>
            <w:tcW w:type="dxa" w:w="1512"/>
          </w:tcPr>
          <w:p>
            <w:r/>
            <w:r>
              <w:rPr>
                <w:sz w:val="16"/>
              </w:rPr>
              <w:t>0.58</w:t>
            </w:r>
          </w:p>
        </w:tc>
      </w:tr>
      <w:tr>
        <w:tc>
          <w:tcPr>
            <w:tcW w:type="dxa" w:w="1512"/>
          </w:tcPr>
          <w:p>
            <w:r/>
            <w:r>
              <w:rPr>
                <w:sz w:val="16"/>
              </w:rPr>
              <w:t>C80</w:t>
            </w:r>
          </w:p>
        </w:tc>
        <w:tc>
          <w:tcPr>
            <w:tcW w:type="dxa" w:w="1512"/>
          </w:tcPr>
          <w:p>
            <w:r/>
            <w:r>
              <w:rPr>
                <w:sz w:val="16"/>
              </w:rPr>
              <w:t>Sem especificação de localização</w:t>
            </w:r>
          </w:p>
        </w:tc>
        <w:tc>
          <w:tcPr>
            <w:tcW w:type="dxa" w:w="1512"/>
          </w:tcPr>
          <w:p>
            <w:r/>
            <w:r>
              <w:rPr>
                <w:sz w:val="16"/>
              </w:rPr>
              <w:t>17248</w:t>
            </w:r>
          </w:p>
        </w:tc>
        <w:tc>
          <w:tcPr>
            <w:tcW w:type="dxa" w:w="1512"/>
          </w:tcPr>
          <w:p>
            <w:r/>
            <w:r>
              <w:rPr>
                <w:sz w:val="16"/>
              </w:rPr>
              <w:t>3.02</w:t>
            </w:r>
          </w:p>
        </w:tc>
        <w:tc>
          <w:tcPr>
            <w:tcW w:type="dxa" w:w="1512"/>
          </w:tcPr>
          <w:p>
            <w:r/>
            <w:r>
              <w:rPr>
                <w:sz w:val="16"/>
              </w:rPr>
              <w:t>1.73</w:t>
            </w:r>
          </w:p>
        </w:tc>
        <w:tc>
          <w:tcPr>
            <w:tcW w:type="dxa" w:w="1512"/>
          </w:tcPr>
          <w:p>
            <w:r/>
            <w:r>
              <w:rPr>
                <w:sz w:val="16"/>
              </w:rPr>
              <w:t>0.57</w:t>
            </w:r>
          </w:p>
        </w:tc>
      </w:tr>
      <w:tr>
        <w:tc>
          <w:tcPr>
            <w:tcW w:type="dxa" w:w="1512"/>
          </w:tcPr>
          <w:p>
            <w:r/>
            <w:r>
              <w:rPr>
                <w:sz w:val="16"/>
              </w:rPr>
              <w:t>C50</w:t>
            </w:r>
          </w:p>
        </w:tc>
        <w:tc>
          <w:tcPr>
            <w:tcW w:type="dxa" w:w="1512"/>
          </w:tcPr>
          <w:p>
            <w:r/>
            <w:r>
              <w:rPr>
                <w:sz w:val="16"/>
              </w:rPr>
              <w:t>Mama</w:t>
            </w:r>
          </w:p>
        </w:tc>
        <w:tc>
          <w:tcPr>
            <w:tcW w:type="dxa" w:w="1512"/>
          </w:tcPr>
          <w:p>
            <w:r/>
            <w:r>
              <w:rPr>
                <w:sz w:val="16"/>
              </w:rPr>
              <w:t>60886</w:t>
            </w:r>
          </w:p>
        </w:tc>
        <w:tc>
          <w:tcPr>
            <w:tcW w:type="dxa" w:w="1512"/>
          </w:tcPr>
          <w:p>
            <w:r/>
            <w:r>
              <w:rPr>
                <w:sz w:val="16"/>
              </w:rPr>
              <w:t>11.07</w:t>
            </w:r>
          </w:p>
        </w:tc>
        <w:tc>
          <w:tcPr>
            <w:tcW w:type="dxa" w:w="1512"/>
          </w:tcPr>
          <w:p>
            <w:r/>
            <w:r>
              <w:rPr>
                <w:sz w:val="16"/>
              </w:rPr>
              <w:t>5.85</w:t>
            </w:r>
          </w:p>
        </w:tc>
        <w:tc>
          <w:tcPr>
            <w:tcW w:type="dxa" w:w="1512"/>
          </w:tcPr>
          <w:p>
            <w:r/>
            <w:r>
              <w:rPr>
                <w:sz w:val="16"/>
              </w:rPr>
              <w:t>0.53</w:t>
            </w:r>
          </w:p>
        </w:tc>
      </w:tr>
      <w:tr>
        <w:tc>
          <w:tcPr>
            <w:tcW w:type="dxa" w:w="1512"/>
          </w:tcPr>
          <w:p>
            <w:r/>
            <w:r>
              <w:rPr>
                <w:sz w:val="16"/>
              </w:rPr>
              <w:t>C90</w:t>
            </w:r>
          </w:p>
        </w:tc>
        <w:tc>
          <w:tcPr>
            <w:tcW w:type="dxa" w:w="1512"/>
          </w:tcPr>
          <w:p>
            <w:r/>
            <w:r>
              <w:rPr>
                <w:sz w:val="16"/>
              </w:rPr>
              <w:t>Mieloma múltiplo</w:t>
            </w:r>
          </w:p>
        </w:tc>
        <w:tc>
          <w:tcPr>
            <w:tcW w:type="dxa" w:w="1512"/>
          </w:tcPr>
          <w:p>
            <w:r/>
            <w:r>
              <w:rPr>
                <w:sz w:val="16"/>
              </w:rPr>
              <w:t>11845</w:t>
            </w:r>
          </w:p>
        </w:tc>
        <w:tc>
          <w:tcPr>
            <w:tcW w:type="dxa" w:w="1512"/>
          </w:tcPr>
          <w:p>
            <w:r/>
            <w:r>
              <w:rPr>
                <w:sz w:val="16"/>
              </w:rPr>
              <w:t>2.18</w:t>
            </w:r>
          </w:p>
        </w:tc>
        <w:tc>
          <w:tcPr>
            <w:tcW w:type="dxa" w:w="1512"/>
          </w:tcPr>
          <w:p>
            <w:r/>
            <w:r>
              <w:rPr>
                <w:sz w:val="16"/>
              </w:rPr>
              <w:t>1.08</w:t>
            </w:r>
          </w:p>
        </w:tc>
        <w:tc>
          <w:tcPr>
            <w:tcW w:type="dxa" w:w="1512"/>
          </w:tcPr>
          <w:p>
            <w:r/>
            <w:r>
              <w:rPr>
                <w:sz w:val="16"/>
              </w:rPr>
              <w:t>0.5</w:t>
            </w:r>
          </w:p>
        </w:tc>
      </w:tr>
      <w:tr>
        <w:tc>
          <w:tcPr>
            <w:tcW w:type="dxa" w:w="1512"/>
          </w:tcPr>
          <w:p>
            <w:r/>
            <w:r>
              <w:rPr>
                <w:sz w:val="16"/>
              </w:rPr>
              <w:t>C25</w:t>
            </w:r>
          </w:p>
        </w:tc>
        <w:tc>
          <w:tcPr>
            <w:tcW w:type="dxa" w:w="1512"/>
          </w:tcPr>
          <w:p>
            <w:r/>
            <w:r>
              <w:rPr>
                <w:sz w:val="16"/>
              </w:rPr>
              <w:t>Pâncreas</w:t>
            </w:r>
          </w:p>
        </w:tc>
        <w:tc>
          <w:tcPr>
            <w:tcW w:type="dxa" w:w="1512"/>
          </w:tcPr>
          <w:p>
            <w:r/>
            <w:r>
              <w:rPr>
                <w:sz w:val="16"/>
              </w:rPr>
              <w:t>40531</w:t>
            </w:r>
          </w:p>
        </w:tc>
        <w:tc>
          <w:tcPr>
            <w:tcW w:type="dxa" w:w="1512"/>
          </w:tcPr>
          <w:p>
            <w:r/>
            <w:r>
              <w:rPr>
                <w:sz w:val="16"/>
              </w:rPr>
              <w:t>7.51</w:t>
            </w:r>
          </w:p>
        </w:tc>
        <w:tc>
          <w:tcPr>
            <w:tcW w:type="dxa" w:w="1512"/>
          </w:tcPr>
          <w:p>
            <w:r/>
            <w:r>
              <w:rPr>
                <w:sz w:val="16"/>
              </w:rPr>
              <w:t>3.69</w:t>
            </w:r>
          </w:p>
        </w:tc>
        <w:tc>
          <w:tcPr>
            <w:tcW w:type="dxa" w:w="1512"/>
          </w:tcPr>
          <w:p>
            <w:r/>
            <w:r>
              <w:rPr>
                <w:sz w:val="16"/>
              </w:rPr>
              <w:t>0.49</w:t>
            </w:r>
          </w:p>
        </w:tc>
      </w:tr>
      <w:tr>
        <w:tc>
          <w:tcPr>
            <w:tcW w:type="dxa" w:w="1512"/>
          </w:tcPr>
          <w:p>
            <w:r/>
            <w:r>
              <w:rPr>
                <w:sz w:val="16"/>
              </w:rPr>
              <w:t>C64</w:t>
            </w:r>
          </w:p>
        </w:tc>
        <w:tc>
          <w:tcPr>
            <w:tcW w:type="dxa" w:w="1512"/>
          </w:tcPr>
          <w:p>
            <w:r/>
            <w:r>
              <w:rPr>
                <w:sz w:val="16"/>
              </w:rPr>
              <w:t>Rim</w:t>
            </w:r>
          </w:p>
        </w:tc>
        <w:tc>
          <w:tcPr>
            <w:tcW w:type="dxa" w:w="1512"/>
          </w:tcPr>
          <w:p>
            <w:r/>
            <w:r>
              <w:rPr>
                <w:sz w:val="16"/>
              </w:rPr>
              <w:t>12775</w:t>
            </w:r>
          </w:p>
        </w:tc>
        <w:tc>
          <w:tcPr>
            <w:tcW w:type="dxa" w:w="1512"/>
          </w:tcPr>
          <w:p>
            <w:r/>
            <w:r>
              <w:rPr>
                <w:sz w:val="16"/>
              </w:rPr>
              <w:t>2.38</w:t>
            </w:r>
          </w:p>
        </w:tc>
        <w:tc>
          <w:tcPr>
            <w:tcW w:type="dxa" w:w="1512"/>
          </w:tcPr>
          <w:p>
            <w:r/>
            <w:r>
              <w:rPr>
                <w:sz w:val="16"/>
              </w:rPr>
              <w:t>1.15</w:t>
            </w:r>
          </w:p>
        </w:tc>
        <w:tc>
          <w:tcPr>
            <w:tcW w:type="dxa" w:w="1512"/>
          </w:tcPr>
          <w:p>
            <w:r/>
            <w:r>
              <w:rPr>
                <w:sz w:val="16"/>
              </w:rPr>
              <w:t>0.48</w:t>
            </w:r>
          </w:p>
        </w:tc>
      </w:tr>
      <w:tr>
        <w:tc>
          <w:tcPr>
            <w:tcW w:type="dxa" w:w="1512"/>
          </w:tcPr>
          <w:p>
            <w:r/>
            <w:r>
              <w:rPr>
                <w:sz w:val="16"/>
              </w:rPr>
              <w:t>C67</w:t>
            </w:r>
          </w:p>
        </w:tc>
        <w:tc>
          <w:tcPr>
            <w:tcW w:type="dxa" w:w="1512"/>
          </w:tcPr>
          <w:p>
            <w:r/>
            <w:r>
              <w:rPr>
                <w:sz w:val="16"/>
              </w:rPr>
              <w:t>Bexiga</w:t>
            </w:r>
          </w:p>
        </w:tc>
        <w:tc>
          <w:tcPr>
            <w:tcW w:type="dxa" w:w="1512"/>
          </w:tcPr>
          <w:p>
            <w:r/>
            <w:r>
              <w:rPr>
                <w:sz w:val="16"/>
              </w:rPr>
              <w:t>15854</w:t>
            </w:r>
          </w:p>
        </w:tc>
        <w:tc>
          <w:tcPr>
            <w:tcW w:type="dxa" w:w="1512"/>
          </w:tcPr>
          <w:p>
            <w:r/>
            <w:r>
              <w:rPr>
                <w:sz w:val="16"/>
              </w:rPr>
              <w:t>2.91</w:t>
            </w:r>
          </w:p>
        </w:tc>
        <w:tc>
          <w:tcPr>
            <w:tcW w:type="dxa" w:w="1512"/>
          </w:tcPr>
          <w:p>
            <w:r/>
            <w:r>
              <w:rPr>
                <w:sz w:val="16"/>
              </w:rPr>
              <w:t>1.35</w:t>
            </w:r>
          </w:p>
        </w:tc>
        <w:tc>
          <w:tcPr>
            <w:tcW w:type="dxa" w:w="1512"/>
          </w:tcPr>
          <w:p>
            <w:r/>
            <w:r>
              <w:rPr>
                <w:sz w:val="16"/>
              </w:rPr>
              <w:t>0.46</w:t>
            </w:r>
          </w:p>
        </w:tc>
      </w:tr>
      <w:tr>
        <w:tc>
          <w:tcPr>
            <w:tcW w:type="dxa" w:w="1512"/>
          </w:tcPr>
          <w:p>
            <w:r/>
            <w:r>
              <w:rPr>
                <w:sz w:val="16"/>
              </w:rPr>
              <w:t>C20</w:t>
            </w:r>
          </w:p>
        </w:tc>
        <w:tc>
          <w:tcPr>
            <w:tcW w:type="dxa" w:w="1512"/>
          </w:tcPr>
          <w:p>
            <w:r/>
            <w:r>
              <w:rPr>
                <w:sz w:val="16"/>
              </w:rPr>
              <w:t>Reto</w:t>
            </w:r>
          </w:p>
        </w:tc>
        <w:tc>
          <w:tcPr>
            <w:tcW w:type="dxa" w:w="1512"/>
          </w:tcPr>
          <w:p>
            <w:r/>
            <w:r>
              <w:rPr>
                <w:sz w:val="16"/>
              </w:rPr>
              <w:t>18340</w:t>
            </w:r>
          </w:p>
        </w:tc>
        <w:tc>
          <w:tcPr>
            <w:tcW w:type="dxa" w:w="1512"/>
          </w:tcPr>
          <w:p>
            <w:r/>
            <w:r>
              <w:rPr>
                <w:sz w:val="16"/>
              </w:rPr>
              <w:t>3.4</w:t>
            </w:r>
          </w:p>
        </w:tc>
        <w:tc>
          <w:tcPr>
            <w:tcW w:type="dxa" w:w="1512"/>
          </w:tcPr>
          <w:p>
            <w:r/>
            <w:r>
              <w:rPr>
                <w:sz w:val="16"/>
              </w:rPr>
              <w:t>1.53</w:t>
            </w:r>
          </w:p>
        </w:tc>
        <w:tc>
          <w:tcPr>
            <w:tcW w:type="dxa" w:w="1512"/>
          </w:tcPr>
          <w:p>
            <w:r/>
            <w:r>
              <w:rPr>
                <w:sz w:val="16"/>
              </w:rPr>
              <w:t>0.45</w:t>
            </w:r>
          </w:p>
        </w:tc>
      </w:tr>
      <w:tr>
        <w:tc>
          <w:tcPr>
            <w:tcW w:type="dxa" w:w="1512"/>
          </w:tcPr>
          <w:p>
            <w:r/>
            <w:r>
              <w:rPr>
                <w:sz w:val="16"/>
              </w:rPr>
              <w:t>C85</w:t>
            </w:r>
          </w:p>
        </w:tc>
        <w:tc>
          <w:tcPr>
            <w:tcW w:type="dxa" w:w="1512"/>
          </w:tcPr>
          <w:p>
            <w:r/>
            <w:r>
              <w:rPr>
                <w:sz w:val="16"/>
              </w:rPr>
              <w:t>Linfoma não-Hodgkin</w:t>
            </w:r>
          </w:p>
        </w:tc>
        <w:tc>
          <w:tcPr>
            <w:tcW w:type="dxa" w:w="1512"/>
          </w:tcPr>
          <w:p>
            <w:r/>
            <w:r>
              <w:rPr>
                <w:sz w:val="16"/>
              </w:rPr>
              <w:t>9172</w:t>
            </w:r>
          </w:p>
        </w:tc>
        <w:tc>
          <w:tcPr>
            <w:tcW w:type="dxa" w:w="1512"/>
          </w:tcPr>
          <w:p>
            <w:r/>
            <w:r>
              <w:rPr>
                <w:sz w:val="16"/>
              </w:rPr>
              <w:t>1.71</w:t>
            </w:r>
          </w:p>
        </w:tc>
        <w:tc>
          <w:tcPr>
            <w:tcW w:type="dxa" w:w="1512"/>
          </w:tcPr>
          <w:p>
            <w:r/>
            <w:r>
              <w:rPr>
                <w:sz w:val="16"/>
              </w:rPr>
              <w:t>0.76</w:t>
            </w:r>
          </w:p>
        </w:tc>
        <w:tc>
          <w:tcPr>
            <w:tcW w:type="dxa" w:w="1512"/>
          </w:tcPr>
          <w:p>
            <w:r/>
            <w:r>
              <w:rPr>
                <w:sz w:val="16"/>
              </w:rPr>
              <w:t>0.45</w:t>
            </w:r>
          </w:p>
        </w:tc>
      </w:tr>
      <w:tr>
        <w:tc>
          <w:tcPr>
            <w:tcW w:type="dxa" w:w="1512"/>
          </w:tcPr>
          <w:p>
            <w:r/>
            <w:r>
              <w:rPr>
                <w:sz w:val="16"/>
              </w:rPr>
              <w:t>C18</w:t>
            </w:r>
          </w:p>
        </w:tc>
        <w:tc>
          <w:tcPr>
            <w:tcW w:type="dxa" w:w="1512"/>
          </w:tcPr>
          <w:p>
            <w:r/>
            <w:r>
              <w:rPr>
                <w:sz w:val="16"/>
              </w:rPr>
              <w:t>Cólon</w:t>
            </w:r>
          </w:p>
        </w:tc>
        <w:tc>
          <w:tcPr>
            <w:tcW w:type="dxa" w:w="1512"/>
          </w:tcPr>
          <w:p>
            <w:r/>
            <w:r>
              <w:rPr>
                <w:sz w:val="16"/>
              </w:rPr>
              <w:t>46490</w:t>
            </w:r>
          </w:p>
        </w:tc>
        <w:tc>
          <w:tcPr>
            <w:tcW w:type="dxa" w:w="1512"/>
          </w:tcPr>
          <w:p>
            <w:r/>
            <w:r>
              <w:rPr>
                <w:sz w:val="16"/>
              </w:rPr>
              <w:t>9.09</w:t>
            </w:r>
          </w:p>
        </w:tc>
        <w:tc>
          <w:tcPr>
            <w:tcW w:type="dxa" w:w="1512"/>
          </w:tcPr>
          <w:p>
            <w:r/>
            <w:r>
              <w:rPr>
                <w:sz w:val="16"/>
              </w:rPr>
              <w:t>2.97</w:t>
            </w:r>
          </w:p>
        </w:tc>
        <w:tc>
          <w:tcPr>
            <w:tcW w:type="dxa" w:w="1512"/>
          </w:tcPr>
          <w:p>
            <w:r/>
            <w:r>
              <w:rPr>
                <w:sz w:val="16"/>
              </w:rPr>
              <w:t>0.33</w:t>
            </w:r>
          </w:p>
        </w:tc>
      </w:tr>
    </w:tbl>
    <w:p>
      <w:pPr>
        <w:spacing w:before="240" w:after="80"/>
      </w:pPr>
      <w:r>
        <w:rPr>
          <w:b/>
          <w:sz w:val="20"/>
        </w:rPr>
        <w:t>Tabela S11. Taxa de mortalidade por câncer por cor ou raça, 2022–2023</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Cor ou raça</w:t>
            </w:r>
          </w:p>
        </w:tc>
        <w:tc>
          <w:tcPr>
            <w:tcW w:type="dxa" w:w="1814"/>
          </w:tcPr>
          <w:p>
            <w:r/>
            <w:r>
              <w:rPr>
                <w:b/>
                <w:sz w:val="16"/>
              </w:rPr>
              <w:t>Óbitos</w:t>
            </w:r>
          </w:p>
        </w:tc>
        <w:tc>
          <w:tcPr>
            <w:tcW w:type="dxa" w:w="1814"/>
          </w:tcPr>
          <w:p>
            <w:r/>
            <w:r>
              <w:rPr>
                <w:b/>
                <w:sz w:val="16"/>
              </w:rPr>
              <w:t>Taxa bruta</w:t>
            </w:r>
          </w:p>
        </w:tc>
        <w:tc>
          <w:tcPr>
            <w:tcW w:type="dxa" w:w="1814"/>
          </w:tcPr>
          <w:p>
            <w:r/>
            <w:r>
              <w:rPr>
                <w:b/>
                <w:sz w:val="16"/>
              </w:rPr>
              <w:t>Taxa padronizada</w:t>
            </w:r>
          </w:p>
        </w:tc>
        <w:tc>
          <w:tcPr>
            <w:tcW w:type="dxa" w:w="1814"/>
          </w:tcPr>
          <w:p>
            <w:r/>
            <w:r>
              <w:rPr>
                <w:b/>
                <w:sz w:val="16"/>
              </w:rPr>
              <w:t>IC95%</w:t>
            </w:r>
          </w:p>
        </w:tc>
      </w:tr>
      <w:tr>
        <w:tc>
          <w:tcPr>
            <w:tcW w:type="dxa" w:w="1814"/>
          </w:tcPr>
          <w:p>
            <w:r/>
            <w:r>
              <w:rPr>
                <w:sz w:val="16"/>
              </w:rPr>
              <w:t>Branca</w:t>
            </w:r>
          </w:p>
        </w:tc>
        <w:tc>
          <w:tcPr>
            <w:tcW w:type="dxa" w:w="1814"/>
          </w:tcPr>
          <w:p>
            <w:r/>
            <w:r>
              <w:rPr>
                <w:sz w:val="16"/>
              </w:rPr>
              <w:t>271405</w:t>
            </w:r>
          </w:p>
        </w:tc>
        <w:tc>
          <w:tcPr>
            <w:tcW w:type="dxa" w:w="1814"/>
          </w:tcPr>
          <w:p>
            <w:r/>
            <w:r>
              <w:rPr>
                <w:sz w:val="16"/>
              </w:rPr>
              <w:t>153.8</w:t>
            </w:r>
          </w:p>
        </w:tc>
        <w:tc>
          <w:tcPr>
            <w:tcW w:type="dxa" w:w="1814"/>
          </w:tcPr>
          <w:p>
            <w:r/>
            <w:r>
              <w:rPr>
                <w:sz w:val="16"/>
              </w:rPr>
              <w:t>132.7</w:t>
            </w:r>
          </w:p>
        </w:tc>
        <w:tc>
          <w:tcPr>
            <w:tcW w:type="dxa" w:w="1814"/>
          </w:tcPr>
          <w:p>
            <w:r/>
            <w:r>
              <w:rPr>
                <w:sz w:val="16"/>
              </w:rPr>
              <w:t>132,2–133,2</w:t>
            </w:r>
          </w:p>
        </w:tc>
      </w:tr>
      <w:tr>
        <w:tc>
          <w:tcPr>
            <w:tcW w:type="dxa" w:w="1814"/>
          </w:tcPr>
          <w:p>
            <w:r/>
            <w:r>
              <w:rPr>
                <w:sz w:val="16"/>
              </w:rPr>
              <w:t>Amarela</w:t>
            </w:r>
          </w:p>
        </w:tc>
        <w:tc>
          <w:tcPr>
            <w:tcW w:type="dxa" w:w="1814"/>
          </w:tcPr>
          <w:p>
            <w:r/>
            <w:r>
              <w:rPr>
                <w:sz w:val="16"/>
              </w:rPr>
              <w:t>3197</w:t>
            </w:r>
          </w:p>
        </w:tc>
        <w:tc>
          <w:tcPr>
            <w:tcW w:type="dxa" w:w="1814"/>
          </w:tcPr>
          <w:p>
            <w:r/>
            <w:r>
              <w:rPr>
                <w:sz w:val="16"/>
              </w:rPr>
              <w:t>188.0</w:t>
            </w:r>
          </w:p>
        </w:tc>
        <w:tc>
          <w:tcPr>
            <w:tcW w:type="dxa" w:w="1814"/>
          </w:tcPr>
          <w:p>
            <w:r/>
            <w:r>
              <w:rPr>
                <w:sz w:val="16"/>
              </w:rPr>
              <w:t>107.3</w:t>
            </w:r>
          </w:p>
        </w:tc>
        <w:tc>
          <w:tcPr>
            <w:tcW w:type="dxa" w:w="1814"/>
          </w:tcPr>
          <w:p>
            <w:r/>
            <w:r>
              <w:rPr>
                <w:sz w:val="16"/>
              </w:rPr>
              <w:t>103,4–111,4</w:t>
            </w:r>
          </w:p>
        </w:tc>
      </w:tr>
      <w:tr>
        <w:tc>
          <w:tcPr>
            <w:tcW w:type="dxa" w:w="1814"/>
          </w:tcPr>
          <w:p>
            <w:r/>
            <w:r>
              <w:rPr>
                <w:sz w:val="16"/>
              </w:rPr>
              <w:t>Parda</w:t>
            </w:r>
          </w:p>
        </w:tc>
        <w:tc>
          <w:tcPr>
            <w:tcW w:type="dxa" w:w="1814"/>
          </w:tcPr>
          <w:p>
            <w:r/>
            <w:r>
              <w:rPr>
                <w:sz w:val="16"/>
              </w:rPr>
              <w:t>164647</w:t>
            </w:r>
          </w:p>
        </w:tc>
        <w:tc>
          <w:tcPr>
            <w:tcW w:type="dxa" w:w="1814"/>
          </w:tcPr>
          <w:p>
            <w:r/>
            <w:r>
              <w:rPr>
                <w:sz w:val="16"/>
              </w:rPr>
              <w:t>89.4</w:t>
            </w:r>
          </w:p>
        </w:tc>
        <w:tc>
          <w:tcPr>
            <w:tcW w:type="dxa" w:w="1814"/>
          </w:tcPr>
          <w:p>
            <w:r/>
            <w:r>
              <w:rPr>
                <w:sz w:val="16"/>
              </w:rPr>
              <w:t>104.7</w:t>
            </w:r>
          </w:p>
        </w:tc>
        <w:tc>
          <w:tcPr>
            <w:tcW w:type="dxa" w:w="1814"/>
          </w:tcPr>
          <w:p>
            <w:r/>
            <w:r>
              <w:rPr>
                <w:sz w:val="16"/>
              </w:rPr>
              <w:t>104,2–105,3</w:t>
            </w:r>
          </w:p>
        </w:tc>
      </w:tr>
      <w:tr>
        <w:tc>
          <w:tcPr>
            <w:tcW w:type="dxa" w:w="1814"/>
          </w:tcPr>
          <w:p>
            <w:r/>
            <w:r>
              <w:rPr>
                <w:sz w:val="16"/>
              </w:rPr>
              <w:t>Preta</w:t>
            </w:r>
          </w:p>
        </w:tc>
        <w:tc>
          <w:tcPr>
            <w:tcW w:type="dxa" w:w="1814"/>
          </w:tcPr>
          <w:p>
            <w:r/>
            <w:r>
              <w:rPr>
                <w:sz w:val="16"/>
              </w:rPr>
              <w:t>40313</w:t>
            </w:r>
          </w:p>
        </w:tc>
        <w:tc>
          <w:tcPr>
            <w:tcW w:type="dxa" w:w="1814"/>
          </w:tcPr>
          <w:p>
            <w:r/>
            <w:r>
              <w:rPr>
                <w:sz w:val="16"/>
              </w:rPr>
              <w:t>97.6</w:t>
            </w:r>
          </w:p>
        </w:tc>
        <w:tc>
          <w:tcPr>
            <w:tcW w:type="dxa" w:w="1814"/>
          </w:tcPr>
          <w:p>
            <w:r/>
            <w:r>
              <w:rPr>
                <w:sz w:val="16"/>
              </w:rPr>
              <w:t>98.3</w:t>
            </w:r>
          </w:p>
        </w:tc>
        <w:tc>
          <w:tcPr>
            <w:tcW w:type="dxa" w:w="1814"/>
          </w:tcPr>
          <w:p>
            <w:r/>
            <w:r>
              <w:rPr>
                <w:sz w:val="16"/>
              </w:rPr>
              <w:t>97,4–99,3</w:t>
            </w:r>
          </w:p>
        </w:tc>
      </w:tr>
      <w:tr>
        <w:tc>
          <w:tcPr>
            <w:tcW w:type="dxa" w:w="1814"/>
          </w:tcPr>
          <w:p>
            <w:r/>
            <w:r>
              <w:rPr>
                <w:sz w:val="16"/>
              </w:rPr>
              <w:t>Indígena</w:t>
            </w:r>
          </w:p>
        </w:tc>
        <w:tc>
          <w:tcPr>
            <w:tcW w:type="dxa" w:w="1814"/>
          </w:tcPr>
          <w:p>
            <w:r/>
            <w:r>
              <w:rPr>
                <w:sz w:val="16"/>
              </w:rPr>
              <w:t>944</w:t>
            </w:r>
          </w:p>
        </w:tc>
        <w:tc>
          <w:tcPr>
            <w:tcW w:type="dxa" w:w="1814"/>
          </w:tcPr>
          <w:p>
            <w:r/>
            <w:r>
              <w:rPr>
                <w:sz w:val="16"/>
              </w:rPr>
              <w:t>38.4</w:t>
            </w:r>
          </w:p>
        </w:tc>
        <w:tc>
          <w:tcPr>
            <w:tcW w:type="dxa" w:w="1814"/>
          </w:tcPr>
          <w:p>
            <w:r/>
            <w:r>
              <w:rPr>
                <w:sz w:val="16"/>
              </w:rPr>
              <w:t>58.5</w:t>
            </w:r>
          </w:p>
        </w:tc>
        <w:tc>
          <w:tcPr>
            <w:tcW w:type="dxa" w:w="1814"/>
          </w:tcPr>
          <w:p>
            <w:r/>
            <w:r>
              <w:rPr>
                <w:sz w:val="16"/>
              </w:rPr>
              <w:t>54,8–62,5</w:t>
            </w:r>
          </w:p>
        </w:tc>
      </w:tr>
    </w:tbl>
    <w:p>
      <w:pPr>
        <w:spacing w:before="240" w:after="80"/>
      </w:pPr>
      <w:r>
        <w:rPr>
          <w:b/>
          <w:sz w:val="20"/>
        </w:rPr>
        <w:t>Tabela S12. Taxa padronizada por sítio e cor ou raça, 2022–2023, por 100 mil habitantes</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Sítio</w:t>
            </w:r>
          </w:p>
        </w:tc>
        <w:tc>
          <w:tcPr>
            <w:tcW w:type="dxa" w:w="1814"/>
          </w:tcPr>
          <w:p>
            <w:r/>
            <w:r>
              <w:rPr>
                <w:b/>
                <w:sz w:val="16"/>
              </w:rPr>
              <w:t>Cor ou raça</w:t>
            </w:r>
          </w:p>
        </w:tc>
        <w:tc>
          <w:tcPr>
            <w:tcW w:type="dxa" w:w="1814"/>
          </w:tcPr>
          <w:p>
            <w:r/>
            <w:r>
              <w:rPr>
                <w:b/>
                <w:sz w:val="16"/>
              </w:rPr>
              <w:t>Óbitos</w:t>
            </w:r>
          </w:p>
        </w:tc>
        <w:tc>
          <w:tcPr>
            <w:tcW w:type="dxa" w:w="1814"/>
          </w:tcPr>
          <w:p>
            <w:r/>
            <w:r>
              <w:rPr>
                <w:b/>
                <w:sz w:val="16"/>
              </w:rPr>
              <w:t>Taxa padronizada</w:t>
            </w:r>
          </w:p>
        </w:tc>
        <w:tc>
          <w:tcPr>
            <w:tcW w:type="dxa" w:w="1814"/>
          </w:tcPr>
          <w:p>
            <w:r/>
            <w:r>
              <w:rPr>
                <w:b/>
                <w:sz w:val="16"/>
              </w:rPr>
              <w:t>IC95%</w:t>
            </w:r>
          </w:p>
        </w:tc>
      </w:tr>
      <w:tr>
        <w:tc>
          <w:tcPr>
            <w:tcW w:type="dxa" w:w="1814"/>
          </w:tcPr>
          <w:p>
            <w:r/>
            <w:r>
              <w:rPr>
                <w:sz w:val="16"/>
              </w:rPr>
              <w:t>Colo do útero (C53)</w:t>
            </w:r>
          </w:p>
        </w:tc>
        <w:tc>
          <w:tcPr>
            <w:tcW w:type="dxa" w:w="1814"/>
          </w:tcPr>
          <w:p>
            <w:r/>
            <w:r>
              <w:rPr>
                <w:sz w:val="16"/>
              </w:rPr>
              <w:t>Indígena</w:t>
            </w:r>
          </w:p>
        </w:tc>
        <w:tc>
          <w:tcPr>
            <w:tcW w:type="dxa" w:w="1814"/>
          </w:tcPr>
          <w:p>
            <w:r/>
            <w:r>
              <w:rPr>
                <w:sz w:val="16"/>
              </w:rPr>
              <w:t>87</w:t>
            </w:r>
          </w:p>
        </w:tc>
        <w:tc>
          <w:tcPr>
            <w:tcW w:type="dxa" w:w="1814"/>
          </w:tcPr>
          <w:p>
            <w:r/>
            <w:r>
              <w:rPr>
                <w:sz w:val="16"/>
              </w:rPr>
              <w:t>10.54</w:t>
            </w:r>
          </w:p>
        </w:tc>
        <w:tc>
          <w:tcPr>
            <w:tcW w:type="dxa" w:w="1814"/>
          </w:tcPr>
          <w:p>
            <w:r/>
            <w:r>
              <w:rPr>
                <w:sz w:val="16"/>
              </w:rPr>
              <w:t>8,42–13,06</w:t>
            </w:r>
          </w:p>
        </w:tc>
      </w:tr>
      <w:tr>
        <w:tc>
          <w:tcPr>
            <w:tcW w:type="dxa" w:w="1814"/>
          </w:tcPr>
          <w:p>
            <w:r/>
            <w:r>
              <w:rPr>
                <w:sz w:val="16"/>
              </w:rPr>
              <w:t>Colo do útero (C53)</w:t>
            </w:r>
          </w:p>
        </w:tc>
        <w:tc>
          <w:tcPr>
            <w:tcW w:type="dxa" w:w="1814"/>
          </w:tcPr>
          <w:p>
            <w:r/>
            <w:r>
              <w:rPr>
                <w:sz w:val="16"/>
              </w:rPr>
              <w:t>Parda</w:t>
            </w:r>
          </w:p>
        </w:tc>
        <w:tc>
          <w:tcPr>
            <w:tcW w:type="dxa" w:w="1814"/>
          </w:tcPr>
          <w:p>
            <w:r/>
            <w:r>
              <w:rPr>
                <w:sz w:val="16"/>
              </w:rPr>
              <w:t>6793</w:t>
            </w:r>
          </w:p>
        </w:tc>
        <w:tc>
          <w:tcPr>
            <w:tcW w:type="dxa" w:w="1814"/>
          </w:tcPr>
          <w:p>
            <w:r/>
            <w:r>
              <w:rPr>
                <w:sz w:val="16"/>
              </w:rPr>
              <w:t>8.0</w:t>
            </w:r>
          </w:p>
        </w:tc>
        <w:tc>
          <w:tcPr>
            <w:tcW w:type="dxa" w:w="1814"/>
          </w:tcPr>
          <w:p>
            <w:r/>
            <w:r>
              <w:rPr>
                <w:sz w:val="16"/>
              </w:rPr>
              <w:t>7,81–8,19</w:t>
            </w:r>
          </w:p>
        </w:tc>
      </w:tr>
      <w:tr>
        <w:tc>
          <w:tcPr>
            <w:tcW w:type="dxa" w:w="1814"/>
          </w:tcPr>
          <w:p>
            <w:r/>
            <w:r>
              <w:rPr>
                <w:sz w:val="16"/>
              </w:rPr>
              <w:t>Colo do útero (C53)</w:t>
            </w:r>
          </w:p>
        </w:tc>
        <w:tc>
          <w:tcPr>
            <w:tcW w:type="dxa" w:w="1814"/>
          </w:tcPr>
          <w:p>
            <w:r/>
            <w:r>
              <w:rPr>
                <w:sz w:val="16"/>
              </w:rPr>
              <w:t>Preta</w:t>
            </w:r>
          </w:p>
        </w:tc>
        <w:tc>
          <w:tcPr>
            <w:tcW w:type="dxa" w:w="1814"/>
          </w:tcPr>
          <w:p>
            <w:r/>
            <w:r>
              <w:rPr>
                <w:sz w:val="16"/>
              </w:rPr>
              <w:t>1224</w:t>
            </w:r>
          </w:p>
        </w:tc>
        <w:tc>
          <w:tcPr>
            <w:tcW w:type="dxa" w:w="1814"/>
          </w:tcPr>
          <w:p>
            <w:r/>
            <w:r>
              <w:rPr>
                <w:sz w:val="16"/>
              </w:rPr>
              <w:t>5.82</w:t>
            </w:r>
          </w:p>
        </w:tc>
        <w:tc>
          <w:tcPr>
            <w:tcW w:type="dxa" w:w="1814"/>
          </w:tcPr>
          <w:p>
            <w:r/>
            <w:r>
              <w:rPr>
                <w:sz w:val="16"/>
              </w:rPr>
              <w:t>5,49–6,16</w:t>
            </w:r>
          </w:p>
        </w:tc>
      </w:tr>
      <w:tr>
        <w:tc>
          <w:tcPr>
            <w:tcW w:type="dxa" w:w="1814"/>
          </w:tcPr>
          <w:p>
            <w:r/>
            <w:r>
              <w:rPr>
                <w:sz w:val="16"/>
              </w:rPr>
              <w:t>Colo do útero (C53)</w:t>
            </w:r>
          </w:p>
        </w:tc>
        <w:tc>
          <w:tcPr>
            <w:tcW w:type="dxa" w:w="1814"/>
          </w:tcPr>
          <w:p>
            <w:r/>
            <w:r>
              <w:rPr>
                <w:sz w:val="16"/>
              </w:rPr>
              <w:t>Branca</w:t>
            </w:r>
          </w:p>
        </w:tc>
        <w:tc>
          <w:tcPr>
            <w:tcW w:type="dxa" w:w="1814"/>
          </w:tcPr>
          <w:p>
            <w:r/>
            <w:r>
              <w:rPr>
                <w:sz w:val="16"/>
              </w:rPr>
              <w:t>5741</w:t>
            </w:r>
          </w:p>
        </w:tc>
        <w:tc>
          <w:tcPr>
            <w:tcW w:type="dxa" w:w="1814"/>
          </w:tcPr>
          <w:p>
            <w:r/>
            <w:r>
              <w:rPr>
                <w:sz w:val="16"/>
              </w:rPr>
              <w:t>5.73</w:t>
            </w:r>
          </w:p>
        </w:tc>
        <w:tc>
          <w:tcPr>
            <w:tcW w:type="dxa" w:w="1814"/>
          </w:tcPr>
          <w:p>
            <w:r/>
            <w:r>
              <w:rPr>
                <w:sz w:val="16"/>
              </w:rPr>
              <w:t>5,58–5,88</w:t>
            </w:r>
          </w:p>
        </w:tc>
      </w:tr>
      <w:tr>
        <w:tc>
          <w:tcPr>
            <w:tcW w:type="dxa" w:w="1814"/>
          </w:tcPr>
          <w:p>
            <w:r/>
            <w:r>
              <w:rPr>
                <w:sz w:val="16"/>
              </w:rPr>
              <w:t>Colo do útero (C53)</w:t>
            </w:r>
          </w:p>
        </w:tc>
        <w:tc>
          <w:tcPr>
            <w:tcW w:type="dxa" w:w="1814"/>
          </w:tcPr>
          <w:p>
            <w:r/>
            <w:r>
              <w:rPr>
                <w:sz w:val="16"/>
              </w:rPr>
              <w:t>Amarela</w:t>
            </w:r>
          </w:p>
        </w:tc>
        <w:tc>
          <w:tcPr>
            <w:tcW w:type="dxa" w:w="1814"/>
          </w:tcPr>
          <w:p>
            <w:r/>
            <w:r>
              <w:rPr>
                <w:sz w:val="16"/>
              </w:rPr>
              <w:t>64</w:t>
            </w:r>
          </w:p>
        </w:tc>
        <w:tc>
          <w:tcPr>
            <w:tcW w:type="dxa" w:w="1814"/>
          </w:tcPr>
          <w:p>
            <w:r/>
            <w:r>
              <w:rPr>
                <w:sz w:val="16"/>
              </w:rPr>
              <w:t>5.26</w:t>
            </w:r>
          </w:p>
        </w:tc>
        <w:tc>
          <w:tcPr>
            <w:tcW w:type="dxa" w:w="1814"/>
          </w:tcPr>
          <w:p>
            <w:r/>
            <w:r>
              <w:rPr>
                <w:sz w:val="16"/>
              </w:rPr>
              <w:t>3,99–6,99</w:t>
            </w:r>
          </w:p>
        </w:tc>
      </w:tr>
      <w:tr>
        <w:tc>
          <w:tcPr>
            <w:tcW w:type="dxa" w:w="1814"/>
          </w:tcPr>
          <w:p>
            <w:r/>
            <w:r>
              <w:rPr>
                <w:sz w:val="16"/>
              </w:rPr>
              <w:t>Mama (C50)</w:t>
            </w:r>
          </w:p>
        </w:tc>
        <w:tc>
          <w:tcPr>
            <w:tcW w:type="dxa" w:w="1814"/>
          </w:tcPr>
          <w:p>
            <w:r/>
            <w:r>
              <w:rPr>
                <w:sz w:val="16"/>
              </w:rPr>
              <w:t>Branca</w:t>
            </w:r>
          </w:p>
        </w:tc>
        <w:tc>
          <w:tcPr>
            <w:tcW w:type="dxa" w:w="1814"/>
          </w:tcPr>
          <w:p>
            <w:r/>
            <w:r>
              <w:rPr>
                <w:sz w:val="16"/>
              </w:rPr>
              <w:t>22306</w:t>
            </w:r>
          </w:p>
        </w:tc>
        <w:tc>
          <w:tcPr>
            <w:tcW w:type="dxa" w:w="1814"/>
          </w:tcPr>
          <w:p>
            <w:r/>
            <w:r>
              <w:rPr>
                <w:sz w:val="16"/>
              </w:rPr>
              <w:t>21.31</w:t>
            </w:r>
          </w:p>
        </w:tc>
        <w:tc>
          <w:tcPr>
            <w:tcW w:type="dxa" w:w="1814"/>
          </w:tcPr>
          <w:p>
            <w:r/>
            <w:r>
              <w:rPr>
                <w:sz w:val="16"/>
              </w:rPr>
              <w:t>21,03–21,60</w:t>
            </w:r>
          </w:p>
        </w:tc>
      </w:tr>
      <w:tr>
        <w:tc>
          <w:tcPr>
            <w:tcW w:type="dxa" w:w="1814"/>
          </w:tcPr>
          <w:p>
            <w:r/>
            <w:r>
              <w:rPr>
                <w:sz w:val="16"/>
              </w:rPr>
              <w:t>Mama (C50)</w:t>
            </w:r>
          </w:p>
        </w:tc>
        <w:tc>
          <w:tcPr>
            <w:tcW w:type="dxa" w:w="1814"/>
          </w:tcPr>
          <w:p>
            <w:r/>
            <w:r>
              <w:rPr>
                <w:sz w:val="16"/>
              </w:rPr>
              <w:t>Preta</w:t>
            </w:r>
          </w:p>
        </w:tc>
        <w:tc>
          <w:tcPr>
            <w:tcW w:type="dxa" w:w="1814"/>
          </w:tcPr>
          <w:p>
            <w:r/>
            <w:r>
              <w:rPr>
                <w:sz w:val="16"/>
              </w:rPr>
              <w:t>3398</w:t>
            </w:r>
          </w:p>
        </w:tc>
        <w:tc>
          <w:tcPr>
            <w:tcW w:type="dxa" w:w="1814"/>
          </w:tcPr>
          <w:p>
            <w:r/>
            <w:r>
              <w:rPr>
                <w:sz w:val="16"/>
              </w:rPr>
              <w:t>16.4</w:t>
            </w:r>
          </w:p>
        </w:tc>
        <w:tc>
          <w:tcPr>
            <w:tcW w:type="dxa" w:w="1814"/>
          </w:tcPr>
          <w:p>
            <w:r/>
            <w:r>
              <w:rPr>
                <w:sz w:val="16"/>
              </w:rPr>
              <w:t>15,85–16,96</w:t>
            </w:r>
          </w:p>
        </w:tc>
      </w:tr>
      <w:tr>
        <w:tc>
          <w:tcPr>
            <w:tcW w:type="dxa" w:w="1814"/>
          </w:tcPr>
          <w:p>
            <w:r/>
            <w:r>
              <w:rPr>
                <w:sz w:val="16"/>
              </w:rPr>
              <w:t>Mama (C50)</w:t>
            </w:r>
          </w:p>
        </w:tc>
        <w:tc>
          <w:tcPr>
            <w:tcW w:type="dxa" w:w="1814"/>
          </w:tcPr>
          <w:p>
            <w:r/>
            <w:r>
              <w:rPr>
                <w:sz w:val="16"/>
              </w:rPr>
              <w:t>Amarela</w:t>
            </w:r>
          </w:p>
        </w:tc>
        <w:tc>
          <w:tcPr>
            <w:tcW w:type="dxa" w:w="1814"/>
          </w:tcPr>
          <w:p>
            <w:r/>
            <w:r>
              <w:rPr>
                <w:sz w:val="16"/>
              </w:rPr>
              <w:t>217</w:t>
            </w:r>
          </w:p>
        </w:tc>
        <w:tc>
          <w:tcPr>
            <w:tcW w:type="dxa" w:w="1814"/>
          </w:tcPr>
          <w:p>
            <w:r/>
            <w:r>
              <w:rPr>
                <w:sz w:val="16"/>
              </w:rPr>
              <w:t>16.14</w:t>
            </w:r>
          </w:p>
        </w:tc>
        <w:tc>
          <w:tcPr>
            <w:tcW w:type="dxa" w:w="1814"/>
          </w:tcPr>
          <w:p>
            <w:r/>
            <w:r>
              <w:rPr>
                <w:sz w:val="16"/>
              </w:rPr>
              <w:t>13,94–18,77</w:t>
            </w:r>
          </w:p>
        </w:tc>
      </w:tr>
      <w:tr>
        <w:tc>
          <w:tcPr>
            <w:tcW w:type="dxa" w:w="1814"/>
          </w:tcPr>
          <w:p>
            <w:r/>
            <w:r>
              <w:rPr>
                <w:sz w:val="16"/>
              </w:rPr>
              <w:t>Mama (C50)</w:t>
            </w:r>
          </w:p>
        </w:tc>
        <w:tc>
          <w:tcPr>
            <w:tcW w:type="dxa" w:w="1814"/>
          </w:tcPr>
          <w:p>
            <w:r/>
            <w:r>
              <w:rPr>
                <w:sz w:val="16"/>
              </w:rPr>
              <w:t>Parda</w:t>
            </w:r>
          </w:p>
        </w:tc>
        <w:tc>
          <w:tcPr>
            <w:tcW w:type="dxa" w:w="1814"/>
          </w:tcPr>
          <w:p>
            <w:r/>
            <w:r>
              <w:rPr>
                <w:sz w:val="16"/>
              </w:rPr>
              <w:t>12680</w:t>
            </w:r>
          </w:p>
        </w:tc>
        <w:tc>
          <w:tcPr>
            <w:tcW w:type="dxa" w:w="1814"/>
          </w:tcPr>
          <w:p>
            <w:r/>
            <w:r>
              <w:rPr>
                <w:sz w:val="16"/>
              </w:rPr>
              <w:t>15.35</w:t>
            </w:r>
          </w:p>
        </w:tc>
        <w:tc>
          <w:tcPr>
            <w:tcW w:type="dxa" w:w="1814"/>
          </w:tcPr>
          <w:p>
            <w:r/>
            <w:r>
              <w:rPr>
                <w:sz w:val="16"/>
              </w:rPr>
              <w:t>15,09–15,63</w:t>
            </w:r>
          </w:p>
        </w:tc>
      </w:tr>
      <w:tr>
        <w:tc>
          <w:tcPr>
            <w:tcW w:type="dxa" w:w="1814"/>
          </w:tcPr>
          <w:p>
            <w:r/>
            <w:r>
              <w:rPr>
                <w:sz w:val="16"/>
              </w:rPr>
              <w:t>Mama (C50)</w:t>
            </w:r>
          </w:p>
        </w:tc>
        <w:tc>
          <w:tcPr>
            <w:tcW w:type="dxa" w:w="1814"/>
          </w:tcPr>
          <w:p>
            <w:r/>
            <w:r>
              <w:rPr>
                <w:sz w:val="16"/>
              </w:rPr>
              <w:t>Indígena</w:t>
            </w:r>
          </w:p>
        </w:tc>
        <w:tc>
          <w:tcPr>
            <w:tcW w:type="dxa" w:w="1814"/>
          </w:tcPr>
          <w:p>
            <w:r/>
            <w:r>
              <w:rPr>
                <w:sz w:val="16"/>
              </w:rPr>
              <w:t>49</w:t>
            </w:r>
          </w:p>
        </w:tc>
        <w:tc>
          <w:tcPr>
            <w:tcW w:type="dxa" w:w="1814"/>
          </w:tcPr>
          <w:p>
            <w:r/>
            <w:r>
              <w:rPr>
                <w:sz w:val="16"/>
              </w:rPr>
              <w:t>6.18</w:t>
            </w:r>
          </w:p>
        </w:tc>
        <w:tc>
          <w:tcPr>
            <w:tcW w:type="dxa" w:w="1814"/>
          </w:tcPr>
          <w:p>
            <w:r/>
            <w:r>
              <w:rPr>
                <w:sz w:val="16"/>
              </w:rPr>
              <w:t>4,56–8,21</w:t>
            </w:r>
          </w:p>
        </w:tc>
      </w:tr>
      <w:tr>
        <w:tc>
          <w:tcPr>
            <w:tcW w:type="dxa" w:w="1814"/>
          </w:tcPr>
          <w:p>
            <w:r/>
            <w:r>
              <w:rPr>
                <w:sz w:val="16"/>
              </w:rPr>
              <w:t>Próstata (C61)</w:t>
            </w:r>
          </w:p>
        </w:tc>
        <w:tc>
          <w:tcPr>
            <w:tcW w:type="dxa" w:w="1814"/>
          </w:tcPr>
          <w:p>
            <w:r/>
            <w:r>
              <w:rPr>
                <w:sz w:val="16"/>
              </w:rPr>
              <w:t>Preta</w:t>
            </w:r>
          </w:p>
        </w:tc>
        <w:tc>
          <w:tcPr>
            <w:tcW w:type="dxa" w:w="1814"/>
          </w:tcPr>
          <w:p>
            <w:r/>
            <w:r>
              <w:rPr>
                <w:sz w:val="16"/>
              </w:rPr>
              <w:t>3898</w:t>
            </w:r>
          </w:p>
        </w:tc>
        <w:tc>
          <w:tcPr>
            <w:tcW w:type="dxa" w:w="1814"/>
          </w:tcPr>
          <w:p>
            <w:r/>
            <w:r>
              <w:rPr>
                <w:sz w:val="16"/>
              </w:rPr>
              <w:t>19.82</w:t>
            </w:r>
          </w:p>
        </w:tc>
        <w:tc>
          <w:tcPr>
            <w:tcW w:type="dxa" w:w="1814"/>
          </w:tcPr>
          <w:p>
            <w:r/>
            <w:r>
              <w:rPr>
                <w:sz w:val="16"/>
              </w:rPr>
              <w:t>19,20–20,46</w:t>
            </w:r>
          </w:p>
        </w:tc>
      </w:tr>
      <w:tr>
        <w:tc>
          <w:tcPr>
            <w:tcW w:type="dxa" w:w="1814"/>
          </w:tcPr>
          <w:p>
            <w:r/>
            <w:r>
              <w:rPr>
                <w:sz w:val="16"/>
              </w:rPr>
              <w:t>Próstata (C61)</w:t>
            </w:r>
          </w:p>
        </w:tc>
        <w:tc>
          <w:tcPr>
            <w:tcW w:type="dxa" w:w="1814"/>
          </w:tcPr>
          <w:p>
            <w:r/>
            <w:r>
              <w:rPr>
                <w:sz w:val="16"/>
              </w:rPr>
              <w:t>Parda</w:t>
            </w:r>
          </w:p>
        </w:tc>
        <w:tc>
          <w:tcPr>
            <w:tcW w:type="dxa" w:w="1814"/>
          </w:tcPr>
          <w:p>
            <w:r/>
            <w:r>
              <w:rPr>
                <w:sz w:val="16"/>
              </w:rPr>
              <w:t>12196</w:t>
            </w:r>
          </w:p>
        </w:tc>
        <w:tc>
          <w:tcPr>
            <w:tcW w:type="dxa" w:w="1814"/>
          </w:tcPr>
          <w:p>
            <w:r/>
            <w:r>
              <w:rPr>
                <w:sz w:val="16"/>
              </w:rPr>
              <w:t>16.57</w:t>
            </w:r>
          </w:p>
        </w:tc>
        <w:tc>
          <w:tcPr>
            <w:tcW w:type="dxa" w:w="1814"/>
          </w:tcPr>
          <w:p>
            <w:r/>
            <w:r>
              <w:rPr>
                <w:sz w:val="16"/>
              </w:rPr>
              <w:t>16,28–16,87</w:t>
            </w:r>
          </w:p>
        </w:tc>
      </w:tr>
      <w:tr>
        <w:tc>
          <w:tcPr>
            <w:tcW w:type="dxa" w:w="1814"/>
          </w:tcPr>
          <w:p>
            <w:r/>
            <w:r>
              <w:rPr>
                <w:sz w:val="16"/>
              </w:rPr>
              <w:t>Próstata (C61)</w:t>
            </w:r>
          </w:p>
        </w:tc>
        <w:tc>
          <w:tcPr>
            <w:tcW w:type="dxa" w:w="1814"/>
          </w:tcPr>
          <w:p>
            <w:r/>
            <w:r>
              <w:rPr>
                <w:sz w:val="16"/>
              </w:rPr>
              <w:t>Branca</w:t>
            </w:r>
          </w:p>
        </w:tc>
        <w:tc>
          <w:tcPr>
            <w:tcW w:type="dxa" w:w="1814"/>
          </w:tcPr>
          <w:p>
            <w:r/>
            <w:r>
              <w:rPr>
                <w:sz w:val="16"/>
              </w:rPr>
              <w:t>16739</w:t>
            </w:r>
          </w:p>
        </w:tc>
        <w:tc>
          <w:tcPr>
            <w:tcW w:type="dxa" w:w="1814"/>
          </w:tcPr>
          <w:p>
            <w:r/>
            <w:r>
              <w:rPr>
                <w:sz w:val="16"/>
              </w:rPr>
              <w:t>16.54</w:t>
            </w:r>
          </w:p>
        </w:tc>
        <w:tc>
          <w:tcPr>
            <w:tcW w:type="dxa" w:w="1814"/>
          </w:tcPr>
          <w:p>
            <w:r/>
            <w:r>
              <w:rPr>
                <w:sz w:val="16"/>
              </w:rPr>
              <w:t>16,29–16,79</w:t>
            </w:r>
          </w:p>
        </w:tc>
      </w:tr>
      <w:tr>
        <w:tc>
          <w:tcPr>
            <w:tcW w:type="dxa" w:w="1814"/>
          </w:tcPr>
          <w:p>
            <w:r/>
            <w:r>
              <w:rPr>
                <w:sz w:val="16"/>
              </w:rPr>
              <w:t>Próstata (C61)</w:t>
            </w:r>
          </w:p>
        </w:tc>
        <w:tc>
          <w:tcPr>
            <w:tcW w:type="dxa" w:w="1814"/>
          </w:tcPr>
          <w:p>
            <w:r/>
            <w:r>
              <w:rPr>
                <w:sz w:val="16"/>
              </w:rPr>
              <w:t>Amarela</w:t>
            </w:r>
          </w:p>
        </w:tc>
        <w:tc>
          <w:tcPr>
            <w:tcW w:type="dxa" w:w="1814"/>
          </w:tcPr>
          <w:p>
            <w:r/>
            <w:r>
              <w:rPr>
                <w:sz w:val="16"/>
              </w:rPr>
              <w:t>199</w:t>
            </w:r>
          </w:p>
        </w:tc>
        <w:tc>
          <w:tcPr>
            <w:tcW w:type="dxa" w:w="1814"/>
          </w:tcPr>
          <w:p>
            <w:r/>
            <w:r>
              <w:rPr>
                <w:sz w:val="16"/>
              </w:rPr>
              <w:t>10.5</w:t>
            </w:r>
          </w:p>
        </w:tc>
        <w:tc>
          <w:tcPr>
            <w:tcW w:type="dxa" w:w="1814"/>
          </w:tcPr>
          <w:p>
            <w:r/>
            <w:r>
              <w:rPr>
                <w:sz w:val="16"/>
              </w:rPr>
              <w:t>9,04–12,37</w:t>
            </w:r>
          </w:p>
        </w:tc>
      </w:tr>
      <w:tr>
        <w:tc>
          <w:tcPr>
            <w:tcW w:type="dxa" w:w="1814"/>
          </w:tcPr>
          <w:p>
            <w:r/>
            <w:r>
              <w:rPr>
                <w:sz w:val="16"/>
              </w:rPr>
              <w:t>Próstata (C61)</w:t>
            </w:r>
          </w:p>
        </w:tc>
        <w:tc>
          <w:tcPr>
            <w:tcW w:type="dxa" w:w="1814"/>
          </w:tcPr>
          <w:p>
            <w:r/>
            <w:r>
              <w:rPr>
                <w:sz w:val="16"/>
              </w:rPr>
              <w:t>Indígena</w:t>
            </w:r>
          </w:p>
        </w:tc>
        <w:tc>
          <w:tcPr>
            <w:tcW w:type="dxa" w:w="1814"/>
          </w:tcPr>
          <w:p>
            <w:r/>
            <w:r>
              <w:rPr>
                <w:sz w:val="16"/>
              </w:rPr>
              <w:t>68</w:t>
            </w:r>
          </w:p>
        </w:tc>
        <w:tc>
          <w:tcPr>
            <w:tcW w:type="dxa" w:w="1814"/>
          </w:tcPr>
          <w:p>
            <w:r/>
            <w:r>
              <w:rPr>
                <w:sz w:val="16"/>
              </w:rPr>
              <w:t>9.16</w:t>
            </w:r>
          </w:p>
        </w:tc>
        <w:tc>
          <w:tcPr>
            <w:tcW w:type="dxa" w:w="1814"/>
          </w:tcPr>
          <w:p>
            <w:r/>
            <w:r>
              <w:rPr>
                <w:sz w:val="16"/>
              </w:rPr>
              <w:t>7,11–11,63</w:t>
            </w:r>
          </w:p>
        </w:tc>
      </w:tr>
      <w:tr>
        <w:tc>
          <w:tcPr>
            <w:tcW w:type="dxa" w:w="1814"/>
          </w:tcPr>
          <w:p>
            <w:r/>
            <w:r>
              <w:rPr>
                <w:sz w:val="16"/>
              </w:rPr>
              <w:t>Estômago (C16)</w:t>
            </w:r>
          </w:p>
        </w:tc>
        <w:tc>
          <w:tcPr>
            <w:tcW w:type="dxa" w:w="1814"/>
          </w:tcPr>
          <w:p>
            <w:r/>
            <w:r>
              <w:rPr>
                <w:sz w:val="16"/>
              </w:rPr>
              <w:t>Amarela</w:t>
            </w:r>
          </w:p>
        </w:tc>
        <w:tc>
          <w:tcPr>
            <w:tcW w:type="dxa" w:w="1814"/>
          </w:tcPr>
          <w:p>
            <w:r/>
            <w:r>
              <w:rPr>
                <w:sz w:val="16"/>
              </w:rPr>
              <w:t>246</w:t>
            </w:r>
          </w:p>
        </w:tc>
        <w:tc>
          <w:tcPr>
            <w:tcW w:type="dxa" w:w="1814"/>
          </w:tcPr>
          <w:p>
            <w:r/>
            <w:r>
              <w:rPr>
                <w:sz w:val="16"/>
              </w:rPr>
              <w:t>7.74</w:t>
            </w:r>
          </w:p>
        </w:tc>
        <w:tc>
          <w:tcPr>
            <w:tcW w:type="dxa" w:w="1814"/>
          </w:tcPr>
          <w:p>
            <w:r/>
            <w:r>
              <w:rPr>
                <w:sz w:val="16"/>
              </w:rPr>
              <w:t>6,74–8,94</w:t>
            </w:r>
          </w:p>
        </w:tc>
      </w:tr>
      <w:tr>
        <w:tc>
          <w:tcPr>
            <w:tcW w:type="dxa" w:w="1814"/>
          </w:tcPr>
          <w:p>
            <w:r/>
            <w:r>
              <w:rPr>
                <w:sz w:val="16"/>
              </w:rPr>
              <w:t>Estômago (C16)</w:t>
            </w:r>
          </w:p>
        </w:tc>
        <w:tc>
          <w:tcPr>
            <w:tcW w:type="dxa" w:w="1814"/>
          </w:tcPr>
          <w:p>
            <w:r/>
            <w:r>
              <w:rPr>
                <w:sz w:val="16"/>
              </w:rPr>
              <w:t>Parda</w:t>
            </w:r>
          </w:p>
        </w:tc>
        <w:tc>
          <w:tcPr>
            <w:tcW w:type="dxa" w:w="1814"/>
          </w:tcPr>
          <w:p>
            <w:r/>
            <w:r>
              <w:rPr>
                <w:sz w:val="16"/>
              </w:rPr>
              <w:t>11616</w:t>
            </w:r>
          </w:p>
        </w:tc>
        <w:tc>
          <w:tcPr>
            <w:tcW w:type="dxa" w:w="1814"/>
          </w:tcPr>
          <w:p>
            <w:r/>
            <w:r>
              <w:rPr>
                <w:sz w:val="16"/>
              </w:rPr>
              <w:t>7.41</w:t>
            </w:r>
          </w:p>
        </w:tc>
        <w:tc>
          <w:tcPr>
            <w:tcW w:type="dxa" w:w="1814"/>
          </w:tcPr>
          <w:p>
            <w:r/>
            <w:r>
              <w:rPr>
                <w:sz w:val="16"/>
              </w:rPr>
              <w:t>7,27–7,55</w:t>
            </w:r>
          </w:p>
        </w:tc>
      </w:tr>
      <w:tr>
        <w:tc>
          <w:tcPr>
            <w:tcW w:type="dxa" w:w="1814"/>
          </w:tcPr>
          <w:p>
            <w:r/>
            <w:r>
              <w:rPr>
                <w:sz w:val="16"/>
              </w:rPr>
              <w:t>Estômago (C16)</w:t>
            </w:r>
          </w:p>
        </w:tc>
        <w:tc>
          <w:tcPr>
            <w:tcW w:type="dxa" w:w="1814"/>
          </w:tcPr>
          <w:p>
            <w:r/>
            <w:r>
              <w:rPr>
                <w:sz w:val="16"/>
              </w:rPr>
              <w:t>Preta</w:t>
            </w:r>
          </w:p>
        </w:tc>
        <w:tc>
          <w:tcPr>
            <w:tcW w:type="dxa" w:w="1814"/>
          </w:tcPr>
          <w:p>
            <w:r/>
            <w:r>
              <w:rPr>
                <w:sz w:val="16"/>
              </w:rPr>
              <w:t>2820</w:t>
            </w:r>
          </w:p>
        </w:tc>
        <w:tc>
          <w:tcPr>
            <w:tcW w:type="dxa" w:w="1814"/>
          </w:tcPr>
          <w:p>
            <w:r/>
            <w:r>
              <w:rPr>
                <w:sz w:val="16"/>
              </w:rPr>
              <w:t>6.88</w:t>
            </w:r>
          </w:p>
        </w:tc>
        <w:tc>
          <w:tcPr>
            <w:tcW w:type="dxa" w:w="1814"/>
          </w:tcPr>
          <w:p>
            <w:r/>
            <w:r>
              <w:rPr>
                <w:sz w:val="16"/>
              </w:rPr>
              <w:t>6,62–7,14</w:t>
            </w:r>
          </w:p>
        </w:tc>
      </w:tr>
      <w:tr>
        <w:tc>
          <w:tcPr>
            <w:tcW w:type="dxa" w:w="1814"/>
          </w:tcPr>
          <w:p>
            <w:r/>
            <w:r>
              <w:rPr>
                <w:sz w:val="16"/>
              </w:rPr>
              <w:t>Estômago (C16)</w:t>
            </w:r>
          </w:p>
        </w:tc>
        <w:tc>
          <w:tcPr>
            <w:tcW w:type="dxa" w:w="1814"/>
          </w:tcPr>
          <w:p>
            <w:r/>
            <w:r>
              <w:rPr>
                <w:sz w:val="16"/>
              </w:rPr>
              <w:t>Branca</w:t>
            </w:r>
          </w:p>
        </w:tc>
        <w:tc>
          <w:tcPr>
            <w:tcW w:type="dxa" w:w="1814"/>
          </w:tcPr>
          <w:p>
            <w:r/>
            <w:r>
              <w:rPr>
                <w:sz w:val="16"/>
              </w:rPr>
              <w:t>13905</w:t>
            </w:r>
          </w:p>
        </w:tc>
        <w:tc>
          <w:tcPr>
            <w:tcW w:type="dxa" w:w="1814"/>
          </w:tcPr>
          <w:p>
            <w:r/>
            <w:r>
              <w:rPr>
                <w:sz w:val="16"/>
              </w:rPr>
              <w:t>6.79</w:t>
            </w:r>
          </w:p>
        </w:tc>
        <w:tc>
          <w:tcPr>
            <w:tcW w:type="dxa" w:w="1814"/>
          </w:tcPr>
          <w:p>
            <w:r/>
            <w:r>
              <w:rPr>
                <w:sz w:val="16"/>
              </w:rPr>
              <w:t>6,68–6,91</w:t>
            </w:r>
          </w:p>
        </w:tc>
      </w:tr>
      <w:tr>
        <w:tc>
          <w:tcPr>
            <w:tcW w:type="dxa" w:w="1814"/>
          </w:tcPr>
          <w:p>
            <w:r/>
            <w:r>
              <w:rPr>
                <w:sz w:val="16"/>
              </w:rPr>
              <w:t>Estômago (C16)</w:t>
            </w:r>
          </w:p>
        </w:tc>
        <w:tc>
          <w:tcPr>
            <w:tcW w:type="dxa" w:w="1814"/>
          </w:tcPr>
          <w:p>
            <w:r/>
            <w:r>
              <w:rPr>
                <w:sz w:val="16"/>
              </w:rPr>
              <w:t>Indígena</w:t>
            </w:r>
          </w:p>
        </w:tc>
        <w:tc>
          <w:tcPr>
            <w:tcW w:type="dxa" w:w="1814"/>
          </w:tcPr>
          <w:p>
            <w:r/>
            <w:r>
              <w:rPr>
                <w:sz w:val="16"/>
              </w:rPr>
              <w:t>79</w:t>
            </w:r>
          </w:p>
        </w:tc>
        <w:tc>
          <w:tcPr>
            <w:tcW w:type="dxa" w:w="1814"/>
          </w:tcPr>
          <w:p>
            <w:r/>
            <w:r>
              <w:rPr>
                <w:sz w:val="16"/>
              </w:rPr>
              <w:t>5.09</w:t>
            </w:r>
          </w:p>
        </w:tc>
        <w:tc>
          <w:tcPr>
            <w:tcW w:type="dxa" w:w="1814"/>
          </w:tcPr>
          <w:p>
            <w:r/>
            <w:r>
              <w:rPr>
                <w:sz w:val="16"/>
              </w:rPr>
              <w:t>4,02–6,36</w:t>
            </w:r>
          </w:p>
        </w:tc>
      </w:tr>
      <w:tr>
        <w:tc>
          <w:tcPr>
            <w:tcW w:type="dxa" w:w="1814"/>
          </w:tcPr>
          <w:p>
            <w:r/>
            <w:r>
              <w:rPr>
                <w:sz w:val="16"/>
              </w:rPr>
              <w:t>Cólon (C18)</w:t>
            </w:r>
          </w:p>
        </w:tc>
        <w:tc>
          <w:tcPr>
            <w:tcW w:type="dxa" w:w="1814"/>
          </w:tcPr>
          <w:p>
            <w:r/>
            <w:r>
              <w:rPr>
                <w:sz w:val="16"/>
              </w:rPr>
              <w:t>Amarela</w:t>
            </w:r>
          </w:p>
        </w:tc>
        <w:tc>
          <w:tcPr>
            <w:tcW w:type="dxa" w:w="1814"/>
          </w:tcPr>
          <w:p>
            <w:r/>
            <w:r>
              <w:rPr>
                <w:sz w:val="16"/>
              </w:rPr>
              <w:t>305</w:t>
            </w:r>
          </w:p>
        </w:tc>
        <w:tc>
          <w:tcPr>
            <w:tcW w:type="dxa" w:w="1814"/>
          </w:tcPr>
          <w:p>
            <w:r/>
            <w:r>
              <w:rPr>
                <w:sz w:val="16"/>
              </w:rPr>
              <w:t>9.96</w:t>
            </w:r>
          </w:p>
        </w:tc>
        <w:tc>
          <w:tcPr>
            <w:tcW w:type="dxa" w:w="1814"/>
          </w:tcPr>
          <w:p>
            <w:r/>
            <w:r>
              <w:rPr>
                <w:sz w:val="16"/>
              </w:rPr>
              <w:t>8,81–11,32</w:t>
            </w:r>
          </w:p>
        </w:tc>
      </w:tr>
      <w:tr>
        <w:tc>
          <w:tcPr>
            <w:tcW w:type="dxa" w:w="1814"/>
          </w:tcPr>
          <w:p>
            <w:r/>
            <w:r>
              <w:rPr>
                <w:sz w:val="16"/>
              </w:rPr>
              <w:t>Cólon (C18)</w:t>
            </w:r>
          </w:p>
        </w:tc>
        <w:tc>
          <w:tcPr>
            <w:tcW w:type="dxa" w:w="1814"/>
          </w:tcPr>
          <w:p>
            <w:r/>
            <w:r>
              <w:rPr>
                <w:sz w:val="16"/>
              </w:rPr>
              <w:t>Branca</w:t>
            </w:r>
          </w:p>
        </w:tc>
        <w:tc>
          <w:tcPr>
            <w:tcW w:type="dxa" w:w="1814"/>
          </w:tcPr>
          <w:p>
            <w:r/>
            <w:r>
              <w:rPr>
                <w:sz w:val="16"/>
              </w:rPr>
              <w:t>18904</w:t>
            </w:r>
          </w:p>
        </w:tc>
        <w:tc>
          <w:tcPr>
            <w:tcW w:type="dxa" w:w="1814"/>
          </w:tcPr>
          <w:p>
            <w:r/>
            <w:r>
              <w:rPr>
                <w:sz w:val="16"/>
              </w:rPr>
              <w:t>9.18</w:t>
            </w:r>
          </w:p>
        </w:tc>
        <w:tc>
          <w:tcPr>
            <w:tcW w:type="dxa" w:w="1814"/>
          </w:tcPr>
          <w:p>
            <w:r/>
            <w:r>
              <w:rPr>
                <w:sz w:val="16"/>
              </w:rPr>
              <w:t>9,05–9,31</w:t>
            </w:r>
          </w:p>
        </w:tc>
      </w:tr>
      <w:tr>
        <w:tc>
          <w:tcPr>
            <w:tcW w:type="dxa" w:w="1814"/>
          </w:tcPr>
          <w:p>
            <w:r/>
            <w:r>
              <w:rPr>
                <w:sz w:val="16"/>
              </w:rPr>
              <w:t>Cólon (C18)</w:t>
            </w:r>
          </w:p>
        </w:tc>
        <w:tc>
          <w:tcPr>
            <w:tcW w:type="dxa" w:w="1814"/>
          </w:tcPr>
          <w:p>
            <w:r/>
            <w:r>
              <w:rPr>
                <w:sz w:val="16"/>
              </w:rPr>
              <w:t>Parda</w:t>
            </w:r>
          </w:p>
        </w:tc>
        <w:tc>
          <w:tcPr>
            <w:tcW w:type="dxa" w:w="1814"/>
          </w:tcPr>
          <w:p>
            <w:r/>
            <w:r>
              <w:rPr>
                <w:sz w:val="16"/>
              </w:rPr>
              <w:t>8005</w:t>
            </w:r>
          </w:p>
        </w:tc>
        <w:tc>
          <w:tcPr>
            <w:tcW w:type="dxa" w:w="1814"/>
          </w:tcPr>
          <w:p>
            <w:r/>
            <w:r>
              <w:rPr>
                <w:sz w:val="16"/>
              </w:rPr>
              <w:t>5.12</w:t>
            </w:r>
          </w:p>
        </w:tc>
        <w:tc>
          <w:tcPr>
            <w:tcW w:type="dxa" w:w="1814"/>
          </w:tcPr>
          <w:p>
            <w:r/>
            <w:r>
              <w:rPr>
                <w:sz w:val="16"/>
              </w:rPr>
              <w:t>5,01–5,24</w:t>
            </w:r>
          </w:p>
        </w:tc>
      </w:tr>
      <w:tr>
        <w:tc>
          <w:tcPr>
            <w:tcW w:type="dxa" w:w="1814"/>
          </w:tcPr>
          <w:p>
            <w:r/>
            <w:r>
              <w:rPr>
                <w:sz w:val="16"/>
              </w:rPr>
              <w:t>Cólon (C18)</w:t>
            </w:r>
          </w:p>
        </w:tc>
        <w:tc>
          <w:tcPr>
            <w:tcW w:type="dxa" w:w="1814"/>
          </w:tcPr>
          <w:p>
            <w:r/>
            <w:r>
              <w:rPr>
                <w:sz w:val="16"/>
              </w:rPr>
              <w:t>Preta</w:t>
            </w:r>
          </w:p>
        </w:tc>
        <w:tc>
          <w:tcPr>
            <w:tcW w:type="dxa" w:w="1814"/>
          </w:tcPr>
          <w:p>
            <w:r/>
            <w:r>
              <w:rPr>
                <w:sz w:val="16"/>
              </w:rPr>
              <w:t>2061</w:t>
            </w:r>
          </w:p>
        </w:tc>
        <w:tc>
          <w:tcPr>
            <w:tcW w:type="dxa" w:w="1814"/>
          </w:tcPr>
          <w:p>
            <w:r/>
            <w:r>
              <w:rPr>
                <w:sz w:val="16"/>
              </w:rPr>
              <w:t>5.02</w:t>
            </w:r>
          </w:p>
        </w:tc>
        <w:tc>
          <w:tcPr>
            <w:tcW w:type="dxa" w:w="1814"/>
          </w:tcPr>
          <w:p>
            <w:r/>
            <w:r>
              <w:rPr>
                <w:sz w:val="16"/>
              </w:rPr>
              <w:t>4,81–5,25</w:t>
            </w:r>
          </w:p>
        </w:tc>
      </w:tr>
      <w:tr>
        <w:tc>
          <w:tcPr>
            <w:tcW w:type="dxa" w:w="1814"/>
          </w:tcPr>
          <w:p>
            <w:r/>
            <w:r>
              <w:rPr>
                <w:sz w:val="16"/>
              </w:rPr>
              <w:t>Cólon (C18)</w:t>
            </w:r>
          </w:p>
        </w:tc>
        <w:tc>
          <w:tcPr>
            <w:tcW w:type="dxa" w:w="1814"/>
          </w:tcPr>
          <w:p>
            <w:r/>
            <w:r>
              <w:rPr>
                <w:sz w:val="16"/>
              </w:rPr>
              <w:t>Indígena</w:t>
            </w:r>
          </w:p>
        </w:tc>
        <w:tc>
          <w:tcPr>
            <w:tcW w:type="dxa" w:w="1814"/>
          </w:tcPr>
          <w:p>
            <w:r/>
            <w:r>
              <w:rPr>
                <w:sz w:val="16"/>
              </w:rPr>
              <w:t>28</w:t>
            </w:r>
          </w:p>
        </w:tc>
        <w:tc>
          <w:tcPr>
            <w:tcW w:type="dxa" w:w="1814"/>
          </w:tcPr>
          <w:p>
            <w:r/>
            <w:r>
              <w:rPr>
                <w:sz w:val="16"/>
              </w:rPr>
              <w:t>1.85</w:t>
            </w:r>
          </w:p>
        </w:tc>
        <w:tc>
          <w:tcPr>
            <w:tcW w:type="dxa" w:w="1814"/>
          </w:tcPr>
          <w:p>
            <w:r/>
            <w:r>
              <w:rPr>
                <w:sz w:val="16"/>
              </w:rPr>
              <w:t>1,22–2,68</w:t>
            </w:r>
          </w:p>
        </w:tc>
      </w:tr>
    </w:tbl>
    <w:p>
      <w:pPr>
        <w:spacing w:before="240" w:after="80"/>
      </w:pPr>
      <w:r>
        <w:rPr>
          <w:b/>
          <w:sz w:val="20"/>
        </w:rPr>
        <w:t>Tabela S13. Óbitos de 30 a 69 anos por escolaridade, 2022–2023</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Escolaridade</w:t>
            </w:r>
          </w:p>
        </w:tc>
        <w:tc>
          <w:tcPr>
            <w:tcW w:type="dxa" w:w="1512"/>
          </w:tcPr>
          <w:p>
            <w:r/>
            <w:r>
              <w:rPr>
                <w:b/>
                <w:sz w:val="16"/>
              </w:rPr>
              <w:t>Óbitos (todas as causas)</w:t>
            </w:r>
          </w:p>
        </w:tc>
        <w:tc>
          <w:tcPr>
            <w:tcW w:type="dxa" w:w="1512"/>
          </w:tcPr>
          <w:p>
            <w:r/>
            <w:r>
              <w:rPr>
                <w:b/>
                <w:sz w:val="16"/>
              </w:rPr>
              <w:t>% por câncer</w:t>
            </w:r>
          </w:p>
        </w:tc>
        <w:tc>
          <w:tcPr>
            <w:tcW w:type="dxa" w:w="1512"/>
          </w:tcPr>
          <w:p>
            <w:r/>
            <w:r>
              <w:rPr>
                <w:b/>
                <w:sz w:val="16"/>
              </w:rPr>
              <w:t>% causa mal definida</w:t>
            </w:r>
          </w:p>
        </w:tc>
        <w:tc>
          <w:tcPr>
            <w:tcW w:type="dxa" w:w="1512"/>
          </w:tcPr>
          <w:p>
            <w:r/>
            <w:r>
              <w:rPr>
                <w:b/>
                <w:sz w:val="16"/>
              </w:rPr>
              <w:t>% em hospital</w:t>
            </w:r>
          </w:p>
        </w:tc>
        <w:tc>
          <w:tcPr>
            <w:tcW w:type="dxa" w:w="1512"/>
          </w:tcPr>
          <w:p>
            <w:r/>
            <w:r>
              <w:rPr>
                <w:b/>
                <w:sz w:val="16"/>
              </w:rPr>
              <w:t>% em domicílio</w:t>
            </w:r>
          </w:p>
        </w:tc>
      </w:tr>
      <w:tr>
        <w:tc>
          <w:tcPr>
            <w:tcW w:type="dxa" w:w="1512"/>
          </w:tcPr>
          <w:p>
            <w:r/>
            <w:r>
              <w:rPr>
                <w:sz w:val="16"/>
              </w:rPr>
              <w:t>Sem escolaridade</w:t>
            </w:r>
          </w:p>
        </w:tc>
        <w:tc>
          <w:tcPr>
            <w:tcW w:type="dxa" w:w="1512"/>
          </w:tcPr>
          <w:p>
            <w:r/>
            <w:r>
              <w:rPr>
                <w:sz w:val="16"/>
              </w:rPr>
              <w:t>109249</w:t>
            </w:r>
          </w:p>
        </w:tc>
        <w:tc>
          <w:tcPr>
            <w:tcW w:type="dxa" w:w="1512"/>
          </w:tcPr>
          <w:p>
            <w:r/>
            <w:r>
              <w:rPr>
                <w:sz w:val="16"/>
              </w:rPr>
              <w:t>15.6</w:t>
            </w:r>
          </w:p>
        </w:tc>
        <w:tc>
          <w:tcPr>
            <w:tcW w:type="dxa" w:w="1512"/>
          </w:tcPr>
          <w:p>
            <w:r/>
            <w:r>
              <w:rPr>
                <w:sz w:val="16"/>
              </w:rPr>
              <w:t>6.54</w:t>
            </w:r>
          </w:p>
        </w:tc>
        <w:tc>
          <w:tcPr>
            <w:tcW w:type="dxa" w:w="1512"/>
          </w:tcPr>
          <w:p>
            <w:r/>
            <w:r>
              <w:rPr>
                <w:sz w:val="16"/>
              </w:rPr>
              <w:t>71.0</w:t>
            </w:r>
          </w:p>
        </w:tc>
        <w:tc>
          <w:tcPr>
            <w:tcW w:type="dxa" w:w="1512"/>
          </w:tcPr>
          <w:p>
            <w:r/>
            <w:r>
              <w:rPr>
                <w:sz w:val="16"/>
              </w:rPr>
              <w:t>22.4</w:t>
            </w:r>
          </w:p>
        </w:tc>
      </w:tr>
      <w:tr>
        <w:tc>
          <w:tcPr>
            <w:tcW w:type="dxa" w:w="1512"/>
          </w:tcPr>
          <w:p>
            <w:r/>
            <w:r>
              <w:rPr>
                <w:sz w:val="16"/>
              </w:rPr>
              <w:t>Fundamental I</w:t>
            </w:r>
          </w:p>
        </w:tc>
        <w:tc>
          <w:tcPr>
            <w:tcW w:type="dxa" w:w="1512"/>
          </w:tcPr>
          <w:p>
            <w:r/>
            <w:r>
              <w:rPr>
                <w:sz w:val="16"/>
              </w:rPr>
              <w:t>328245</w:t>
            </w:r>
          </w:p>
        </w:tc>
        <w:tc>
          <w:tcPr>
            <w:tcW w:type="dxa" w:w="1512"/>
          </w:tcPr>
          <w:p>
            <w:r/>
            <w:r>
              <w:rPr>
                <w:sz w:val="16"/>
              </w:rPr>
              <w:t>20.3</w:t>
            </w:r>
          </w:p>
        </w:tc>
        <w:tc>
          <w:tcPr>
            <w:tcW w:type="dxa" w:w="1512"/>
          </w:tcPr>
          <w:p>
            <w:r/>
            <w:r>
              <w:rPr>
                <w:sz w:val="16"/>
              </w:rPr>
              <w:t>5.3</w:t>
            </w:r>
          </w:p>
        </w:tc>
        <w:tc>
          <w:tcPr>
            <w:tcW w:type="dxa" w:w="1512"/>
          </w:tcPr>
          <w:p>
            <w:r/>
            <w:r>
              <w:rPr>
                <w:sz w:val="16"/>
              </w:rPr>
              <w:t>78.7</w:t>
            </w:r>
          </w:p>
        </w:tc>
        <w:tc>
          <w:tcPr>
            <w:tcW w:type="dxa" w:w="1512"/>
          </w:tcPr>
          <w:p>
            <w:r/>
            <w:r>
              <w:rPr>
                <w:sz w:val="16"/>
              </w:rPr>
              <w:t>15.0</w:t>
            </w:r>
          </w:p>
        </w:tc>
      </w:tr>
      <w:tr>
        <w:tc>
          <w:tcPr>
            <w:tcW w:type="dxa" w:w="1512"/>
          </w:tcPr>
          <w:p>
            <w:r/>
            <w:r>
              <w:rPr>
                <w:sz w:val="16"/>
              </w:rPr>
              <w:t>Fundamental II</w:t>
            </w:r>
          </w:p>
        </w:tc>
        <w:tc>
          <w:tcPr>
            <w:tcW w:type="dxa" w:w="1512"/>
          </w:tcPr>
          <w:p>
            <w:r/>
            <w:r>
              <w:rPr>
                <w:sz w:val="16"/>
              </w:rPr>
              <w:t>241850</w:t>
            </w:r>
          </w:p>
        </w:tc>
        <w:tc>
          <w:tcPr>
            <w:tcW w:type="dxa" w:w="1512"/>
          </w:tcPr>
          <w:p>
            <w:r/>
            <w:r>
              <w:rPr>
                <w:sz w:val="16"/>
              </w:rPr>
              <w:t>19.5</w:t>
            </w:r>
          </w:p>
        </w:tc>
        <w:tc>
          <w:tcPr>
            <w:tcW w:type="dxa" w:w="1512"/>
          </w:tcPr>
          <w:p>
            <w:r/>
            <w:r>
              <w:rPr>
                <w:sz w:val="16"/>
              </w:rPr>
              <w:t>4.96</w:t>
            </w:r>
          </w:p>
        </w:tc>
        <w:tc>
          <w:tcPr>
            <w:tcW w:type="dxa" w:w="1512"/>
          </w:tcPr>
          <w:p>
            <w:r/>
            <w:r>
              <w:rPr>
                <w:sz w:val="16"/>
              </w:rPr>
              <w:t>82.1</w:t>
            </w:r>
          </w:p>
        </w:tc>
        <w:tc>
          <w:tcPr>
            <w:tcW w:type="dxa" w:w="1512"/>
          </w:tcPr>
          <w:p>
            <w:r/>
            <w:r>
              <w:rPr>
                <w:sz w:val="16"/>
              </w:rPr>
              <w:t>11.9</w:t>
            </w:r>
          </w:p>
        </w:tc>
      </w:tr>
      <w:tr>
        <w:tc>
          <w:tcPr>
            <w:tcW w:type="dxa" w:w="1512"/>
          </w:tcPr>
          <w:p>
            <w:r/>
            <w:r>
              <w:rPr>
                <w:sz w:val="16"/>
              </w:rPr>
              <w:t>Médio</w:t>
            </w:r>
          </w:p>
        </w:tc>
        <w:tc>
          <w:tcPr>
            <w:tcW w:type="dxa" w:w="1512"/>
          </w:tcPr>
          <w:p>
            <w:r/>
            <w:r>
              <w:rPr>
                <w:sz w:val="16"/>
              </w:rPr>
              <w:t>237819</w:t>
            </w:r>
          </w:p>
        </w:tc>
        <w:tc>
          <w:tcPr>
            <w:tcW w:type="dxa" w:w="1512"/>
          </w:tcPr>
          <w:p>
            <w:r/>
            <w:r>
              <w:rPr>
                <w:sz w:val="16"/>
              </w:rPr>
              <w:t>24.2</w:t>
            </w:r>
          </w:p>
        </w:tc>
        <w:tc>
          <w:tcPr>
            <w:tcW w:type="dxa" w:w="1512"/>
          </w:tcPr>
          <w:p>
            <w:r/>
            <w:r>
              <w:rPr>
                <w:sz w:val="16"/>
              </w:rPr>
              <w:t>4.5</w:t>
            </w:r>
          </w:p>
        </w:tc>
        <w:tc>
          <w:tcPr>
            <w:tcW w:type="dxa" w:w="1512"/>
          </w:tcPr>
          <w:p>
            <w:r/>
            <w:r>
              <w:rPr>
                <w:sz w:val="16"/>
              </w:rPr>
              <w:t>85.3</w:t>
            </w:r>
          </w:p>
        </w:tc>
        <w:tc>
          <w:tcPr>
            <w:tcW w:type="dxa" w:w="1512"/>
          </w:tcPr>
          <w:p>
            <w:r/>
            <w:r>
              <w:rPr>
                <w:sz w:val="16"/>
              </w:rPr>
              <w:t>9.7</w:t>
            </w:r>
          </w:p>
        </w:tc>
      </w:tr>
      <w:tr>
        <w:tc>
          <w:tcPr>
            <w:tcW w:type="dxa" w:w="1512"/>
          </w:tcPr>
          <w:p>
            <w:r/>
            <w:r>
              <w:rPr>
                <w:sz w:val="16"/>
              </w:rPr>
              <w:t>Superior incompleto</w:t>
            </w:r>
          </w:p>
        </w:tc>
        <w:tc>
          <w:tcPr>
            <w:tcW w:type="dxa" w:w="1512"/>
          </w:tcPr>
          <w:p>
            <w:r/>
            <w:r>
              <w:rPr>
                <w:sz w:val="16"/>
              </w:rPr>
              <w:t>17024</w:t>
            </w:r>
          </w:p>
        </w:tc>
        <w:tc>
          <w:tcPr>
            <w:tcW w:type="dxa" w:w="1512"/>
          </w:tcPr>
          <w:p>
            <w:r/>
            <w:r>
              <w:rPr>
                <w:sz w:val="16"/>
              </w:rPr>
              <w:t>27.1</w:t>
            </w:r>
          </w:p>
        </w:tc>
        <w:tc>
          <w:tcPr>
            <w:tcW w:type="dxa" w:w="1512"/>
          </w:tcPr>
          <w:p>
            <w:r/>
            <w:r>
              <w:rPr>
                <w:sz w:val="16"/>
              </w:rPr>
              <w:t>4.59</w:t>
            </w:r>
          </w:p>
        </w:tc>
        <w:tc>
          <w:tcPr>
            <w:tcW w:type="dxa" w:w="1512"/>
          </w:tcPr>
          <w:p>
            <w:r/>
            <w:r>
              <w:rPr>
                <w:sz w:val="16"/>
              </w:rPr>
              <w:t>87.7</w:t>
            </w:r>
          </w:p>
        </w:tc>
        <w:tc>
          <w:tcPr>
            <w:tcW w:type="dxa" w:w="1512"/>
          </w:tcPr>
          <w:p>
            <w:r/>
            <w:r>
              <w:rPr>
                <w:sz w:val="16"/>
              </w:rPr>
              <w:t>8.6</w:t>
            </w:r>
          </w:p>
        </w:tc>
      </w:tr>
      <w:tr>
        <w:tc>
          <w:tcPr>
            <w:tcW w:type="dxa" w:w="1512"/>
          </w:tcPr>
          <w:p>
            <w:r/>
            <w:r>
              <w:rPr>
                <w:sz w:val="16"/>
              </w:rPr>
              <w:t>Superior completo</w:t>
            </w:r>
          </w:p>
        </w:tc>
        <w:tc>
          <w:tcPr>
            <w:tcW w:type="dxa" w:w="1512"/>
          </w:tcPr>
          <w:p>
            <w:r/>
            <w:r>
              <w:rPr>
                <w:sz w:val="16"/>
              </w:rPr>
              <w:t>74698</w:t>
            </w:r>
          </w:p>
        </w:tc>
        <w:tc>
          <w:tcPr>
            <w:tcW w:type="dxa" w:w="1512"/>
          </w:tcPr>
          <w:p>
            <w:r/>
            <w:r>
              <w:rPr>
                <w:sz w:val="16"/>
              </w:rPr>
              <w:t>33.2</w:t>
            </w:r>
          </w:p>
        </w:tc>
        <w:tc>
          <w:tcPr>
            <w:tcW w:type="dxa" w:w="1512"/>
          </w:tcPr>
          <w:p>
            <w:r/>
            <w:r>
              <w:rPr>
                <w:sz w:val="16"/>
              </w:rPr>
              <w:t>4.09</w:t>
            </w:r>
          </w:p>
        </w:tc>
        <w:tc>
          <w:tcPr>
            <w:tcW w:type="dxa" w:w="1512"/>
          </w:tcPr>
          <w:p>
            <w:r/>
            <w:r>
              <w:rPr>
                <w:sz w:val="16"/>
              </w:rPr>
              <w:t>87.6</w:t>
            </w:r>
          </w:p>
        </w:tc>
        <w:tc>
          <w:tcPr>
            <w:tcW w:type="dxa" w:w="1512"/>
          </w:tcPr>
          <w:p>
            <w:r/>
            <w:r>
              <w:rPr>
                <w:sz w:val="16"/>
              </w:rPr>
              <w:t>9.5</w:t>
            </w:r>
          </w:p>
        </w:tc>
      </w:tr>
      <w:tr>
        <w:tc>
          <w:tcPr>
            <w:tcW w:type="dxa" w:w="1512"/>
          </w:tcPr>
          <w:p>
            <w:r/>
            <w:r>
              <w:rPr>
                <w:sz w:val="16"/>
              </w:rPr>
              <w:t>Ignorado</w:t>
            </w:r>
          </w:p>
        </w:tc>
        <w:tc>
          <w:tcPr>
            <w:tcW w:type="dxa" w:w="1512"/>
          </w:tcPr>
          <w:p>
            <w:r/>
            <w:r>
              <w:rPr>
                <w:sz w:val="16"/>
              </w:rPr>
              <w:t>173590</w:t>
            </w:r>
          </w:p>
        </w:tc>
        <w:tc>
          <w:tcPr>
            <w:tcW w:type="dxa" w:w="1512"/>
          </w:tcPr>
          <w:p>
            <w:r/>
            <w:r>
              <w:rPr>
                <w:sz w:val="16"/>
              </w:rPr>
              <w:t>18.0</w:t>
            </w:r>
          </w:p>
        </w:tc>
        <w:tc>
          <w:tcPr>
            <w:tcW w:type="dxa" w:w="1512"/>
          </w:tcPr>
          <w:p>
            <w:r/>
            <w:r>
              <w:rPr>
                <w:sz w:val="16"/>
              </w:rPr>
              <w:t>6.9</w:t>
            </w:r>
          </w:p>
        </w:tc>
        <w:tc>
          <w:tcPr>
            <w:tcW w:type="dxa" w:w="1512"/>
          </w:tcPr>
          <w:p>
            <w:r/>
            <w:r>
              <w:rPr>
                <w:sz w:val="16"/>
              </w:rPr>
              <w:t>82.0</w:t>
            </w:r>
          </w:p>
        </w:tc>
        <w:tc>
          <w:tcPr>
            <w:tcW w:type="dxa" w:w="1512"/>
          </w:tcPr>
          <w:p>
            <w:r/>
            <w:r>
              <w:rPr>
                <w:sz w:val="16"/>
              </w:rPr>
              <w:t>11.7</w:t>
            </w:r>
          </w:p>
        </w:tc>
      </w:tr>
    </w:tbl>
    <w:p>
      <w:pPr>
        <w:spacing w:before="240" w:after="80"/>
      </w:pPr>
      <w:r>
        <w:rPr>
          <w:b/>
          <w:sz w:val="20"/>
        </w:rPr>
        <w:t>Tabela S14. Cor ou raça, local do óbito e qualidade do registro, 30 a 69 anos, 2022–2023</w:t>
      </w:r>
    </w:p>
    <w:tbl>
      <w:tblPr>
        <w:tblStyle w:val="LightGrid-Accent1"/>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r/>
            <w:r>
              <w:rPr>
                <w:b/>
                <w:sz w:val="16"/>
              </w:rPr>
              <w:t>Cor ou raça</w:t>
            </w:r>
          </w:p>
        </w:tc>
        <w:tc>
          <w:tcPr>
            <w:tcW w:type="dxa" w:w="1296"/>
          </w:tcPr>
          <w:p>
            <w:r/>
            <w:r>
              <w:rPr>
                <w:b/>
                <w:sz w:val="16"/>
              </w:rPr>
              <w:t>Óbitos por câncer</w:t>
            </w:r>
          </w:p>
        </w:tc>
        <w:tc>
          <w:tcPr>
            <w:tcW w:type="dxa" w:w="1296"/>
          </w:tcPr>
          <w:p>
            <w:r/>
            <w:r>
              <w:rPr>
                <w:b/>
                <w:sz w:val="16"/>
              </w:rPr>
              <w:t>% por câncer</w:t>
            </w:r>
          </w:p>
        </w:tc>
        <w:tc>
          <w:tcPr>
            <w:tcW w:type="dxa" w:w="1296"/>
          </w:tcPr>
          <w:p>
            <w:r/>
            <w:r>
              <w:rPr>
                <w:b/>
                <w:sz w:val="16"/>
              </w:rPr>
              <w:t>% em hospital</w:t>
            </w:r>
          </w:p>
        </w:tc>
        <w:tc>
          <w:tcPr>
            <w:tcW w:type="dxa" w:w="1296"/>
          </w:tcPr>
          <w:p>
            <w:r/>
            <w:r>
              <w:rPr>
                <w:b/>
                <w:sz w:val="16"/>
              </w:rPr>
              <w:t>% em domicílio</w:t>
            </w:r>
          </w:p>
        </w:tc>
        <w:tc>
          <w:tcPr>
            <w:tcW w:type="dxa" w:w="1296"/>
          </w:tcPr>
          <w:p>
            <w:r/>
            <w:r>
              <w:rPr>
                <w:b/>
                <w:sz w:val="16"/>
              </w:rPr>
              <w:t>% causa mal definida</w:t>
            </w:r>
          </w:p>
        </w:tc>
        <w:tc>
          <w:tcPr>
            <w:tcW w:type="dxa" w:w="1296"/>
          </w:tcPr>
          <w:p>
            <w:r/>
            <w:r>
              <w:rPr>
                <w:b/>
                <w:sz w:val="16"/>
              </w:rPr>
              <w:t>% C80 entre os cânceres</w:t>
            </w:r>
          </w:p>
        </w:tc>
      </w:tr>
      <w:tr>
        <w:tc>
          <w:tcPr>
            <w:tcW w:type="dxa" w:w="1296"/>
          </w:tcPr>
          <w:p>
            <w:r/>
            <w:r>
              <w:rPr>
                <w:sz w:val="16"/>
              </w:rPr>
              <w:t>Branca</w:t>
            </w:r>
          </w:p>
        </w:tc>
        <w:tc>
          <w:tcPr>
            <w:tcW w:type="dxa" w:w="1296"/>
          </w:tcPr>
          <w:p>
            <w:r/>
            <w:r>
              <w:rPr>
                <w:sz w:val="16"/>
              </w:rPr>
              <w:t>126570</w:t>
            </w:r>
          </w:p>
        </w:tc>
        <w:tc>
          <w:tcPr>
            <w:tcW w:type="dxa" w:w="1296"/>
          </w:tcPr>
          <w:p>
            <w:r/>
            <w:r>
              <w:rPr>
                <w:sz w:val="16"/>
              </w:rPr>
              <w:t>24.6</w:t>
            </w:r>
          </w:p>
        </w:tc>
        <w:tc>
          <w:tcPr>
            <w:tcW w:type="dxa" w:w="1296"/>
          </w:tcPr>
          <w:p>
            <w:r/>
            <w:r>
              <w:rPr>
                <w:sz w:val="16"/>
              </w:rPr>
              <w:t>83.3</w:t>
            </w:r>
          </w:p>
        </w:tc>
        <w:tc>
          <w:tcPr>
            <w:tcW w:type="dxa" w:w="1296"/>
          </w:tcPr>
          <w:p>
            <w:r/>
            <w:r>
              <w:rPr>
                <w:sz w:val="16"/>
              </w:rPr>
              <w:t>11.5</w:t>
            </w:r>
          </w:p>
        </w:tc>
        <w:tc>
          <w:tcPr>
            <w:tcW w:type="dxa" w:w="1296"/>
          </w:tcPr>
          <w:p>
            <w:r/>
            <w:r>
              <w:rPr>
                <w:sz w:val="16"/>
              </w:rPr>
              <w:t>4.47</w:t>
            </w:r>
          </w:p>
        </w:tc>
        <w:tc>
          <w:tcPr>
            <w:tcW w:type="dxa" w:w="1296"/>
          </w:tcPr>
          <w:p>
            <w:r/>
            <w:r>
              <w:rPr>
                <w:sz w:val="16"/>
              </w:rPr>
              <w:t>2.19</w:t>
            </w:r>
          </w:p>
        </w:tc>
      </w:tr>
      <w:tr>
        <w:tc>
          <w:tcPr>
            <w:tcW w:type="dxa" w:w="1296"/>
          </w:tcPr>
          <w:p>
            <w:r/>
            <w:r>
              <w:rPr>
                <w:sz w:val="16"/>
              </w:rPr>
              <w:t>Parda</w:t>
            </w:r>
          </w:p>
        </w:tc>
        <w:tc>
          <w:tcPr>
            <w:tcW w:type="dxa" w:w="1296"/>
          </w:tcPr>
          <w:p>
            <w:r/>
            <w:r>
              <w:rPr>
                <w:sz w:val="16"/>
              </w:rPr>
              <w:t>93722</w:t>
            </w:r>
          </w:p>
        </w:tc>
        <w:tc>
          <w:tcPr>
            <w:tcW w:type="dxa" w:w="1296"/>
          </w:tcPr>
          <w:p>
            <w:r/>
            <w:r>
              <w:rPr>
                <w:sz w:val="16"/>
              </w:rPr>
              <w:t>18.2</w:t>
            </w:r>
          </w:p>
        </w:tc>
        <w:tc>
          <w:tcPr>
            <w:tcW w:type="dxa" w:w="1296"/>
          </w:tcPr>
          <w:p>
            <w:r/>
            <w:r>
              <w:rPr>
                <w:sz w:val="16"/>
              </w:rPr>
              <w:t>80.0</w:t>
            </w:r>
          </w:p>
        </w:tc>
        <w:tc>
          <w:tcPr>
            <w:tcW w:type="dxa" w:w="1296"/>
          </w:tcPr>
          <w:p>
            <w:r/>
            <w:r>
              <w:rPr>
                <w:sz w:val="16"/>
              </w:rPr>
              <w:t>14.2</w:t>
            </w:r>
          </w:p>
        </w:tc>
        <w:tc>
          <w:tcPr>
            <w:tcW w:type="dxa" w:w="1296"/>
          </w:tcPr>
          <w:p>
            <w:r/>
            <w:r>
              <w:rPr>
                <w:sz w:val="16"/>
              </w:rPr>
              <w:t>5.8</w:t>
            </w:r>
          </w:p>
        </w:tc>
        <w:tc>
          <w:tcPr>
            <w:tcW w:type="dxa" w:w="1296"/>
          </w:tcPr>
          <w:p>
            <w:r/>
            <w:r>
              <w:rPr>
                <w:sz w:val="16"/>
              </w:rPr>
              <w:t>2.28</w:t>
            </w:r>
          </w:p>
        </w:tc>
      </w:tr>
      <w:tr>
        <w:tc>
          <w:tcPr>
            <w:tcW w:type="dxa" w:w="1296"/>
          </w:tcPr>
          <w:p>
            <w:r/>
            <w:r>
              <w:rPr>
                <w:sz w:val="16"/>
              </w:rPr>
              <w:t>Preta</w:t>
            </w:r>
          </w:p>
        </w:tc>
        <w:tc>
          <w:tcPr>
            <w:tcW w:type="dxa" w:w="1296"/>
          </w:tcPr>
          <w:p>
            <w:r/>
            <w:r>
              <w:rPr>
                <w:sz w:val="16"/>
              </w:rPr>
              <w:t>22922</w:t>
            </w:r>
          </w:p>
        </w:tc>
        <w:tc>
          <w:tcPr>
            <w:tcW w:type="dxa" w:w="1296"/>
          </w:tcPr>
          <w:p>
            <w:r/>
            <w:r>
              <w:rPr>
                <w:sz w:val="16"/>
              </w:rPr>
              <w:t>18.4</w:t>
            </w:r>
          </w:p>
        </w:tc>
        <w:tc>
          <w:tcPr>
            <w:tcW w:type="dxa" w:w="1296"/>
          </w:tcPr>
          <w:p>
            <w:r/>
            <w:r>
              <w:rPr>
                <w:sz w:val="16"/>
              </w:rPr>
              <w:t>80.5</w:t>
            </w:r>
          </w:p>
        </w:tc>
        <w:tc>
          <w:tcPr>
            <w:tcW w:type="dxa" w:w="1296"/>
          </w:tcPr>
          <w:p>
            <w:r/>
            <w:r>
              <w:rPr>
                <w:sz w:val="16"/>
              </w:rPr>
              <w:t>12.4</w:t>
            </w:r>
          </w:p>
        </w:tc>
        <w:tc>
          <w:tcPr>
            <w:tcW w:type="dxa" w:w="1296"/>
          </w:tcPr>
          <w:p>
            <w:r/>
            <w:r>
              <w:rPr>
                <w:sz w:val="16"/>
              </w:rPr>
              <w:t>6.75</w:t>
            </w:r>
          </w:p>
        </w:tc>
        <w:tc>
          <w:tcPr>
            <w:tcW w:type="dxa" w:w="1296"/>
          </w:tcPr>
          <w:p>
            <w:r/>
            <w:r>
              <w:rPr>
                <w:sz w:val="16"/>
              </w:rPr>
              <w:t>2.6</w:t>
            </w:r>
          </w:p>
        </w:tc>
      </w:tr>
      <w:tr>
        <w:tc>
          <w:tcPr>
            <w:tcW w:type="dxa" w:w="1296"/>
          </w:tcPr>
          <w:p>
            <w:r/>
            <w:r>
              <w:rPr>
                <w:sz w:val="16"/>
              </w:rPr>
              <w:t>Ignorado</w:t>
            </w:r>
          </w:p>
        </w:tc>
        <w:tc>
          <w:tcPr>
            <w:tcW w:type="dxa" w:w="1296"/>
          </w:tcPr>
          <w:p>
            <w:r/>
            <w:r>
              <w:rPr>
                <w:sz w:val="16"/>
              </w:rPr>
              <w:t>4182</w:t>
            </w:r>
          </w:p>
        </w:tc>
        <w:tc>
          <w:tcPr>
            <w:tcW w:type="dxa" w:w="1296"/>
          </w:tcPr>
          <w:p>
            <w:r/>
            <w:r>
              <w:rPr>
                <w:sz w:val="16"/>
              </w:rPr>
              <w:t>22.4</w:t>
            </w:r>
          </w:p>
        </w:tc>
        <w:tc>
          <w:tcPr>
            <w:tcW w:type="dxa" w:w="1296"/>
          </w:tcPr>
          <w:p>
            <w:r/>
            <w:r>
              <w:rPr>
                <w:sz w:val="16"/>
              </w:rPr>
              <w:t>81.8</w:t>
            </w:r>
          </w:p>
        </w:tc>
        <w:tc>
          <w:tcPr>
            <w:tcW w:type="dxa" w:w="1296"/>
          </w:tcPr>
          <w:p>
            <w:r/>
            <w:r>
              <w:rPr>
                <w:sz w:val="16"/>
              </w:rPr>
              <w:t>11.4</w:t>
            </w:r>
          </w:p>
        </w:tc>
        <w:tc>
          <w:tcPr>
            <w:tcW w:type="dxa" w:w="1296"/>
          </w:tcPr>
          <w:p>
            <w:r/>
            <w:r>
              <w:rPr>
                <w:sz w:val="16"/>
              </w:rPr>
              <w:t>6.23</w:t>
            </w:r>
          </w:p>
        </w:tc>
        <w:tc>
          <w:tcPr>
            <w:tcW w:type="dxa" w:w="1296"/>
          </w:tcPr>
          <w:p>
            <w:r/>
            <w:r>
              <w:rPr>
                <w:sz w:val="16"/>
              </w:rPr>
              <w:t>2.13</w:t>
            </w:r>
          </w:p>
        </w:tc>
      </w:tr>
      <w:tr>
        <w:tc>
          <w:tcPr>
            <w:tcW w:type="dxa" w:w="1296"/>
          </w:tcPr>
          <w:p>
            <w:r/>
            <w:r>
              <w:rPr>
                <w:sz w:val="16"/>
              </w:rPr>
              <w:t>Amarela</w:t>
            </w:r>
          </w:p>
        </w:tc>
        <w:tc>
          <w:tcPr>
            <w:tcW w:type="dxa" w:w="1296"/>
          </w:tcPr>
          <w:p>
            <w:r/>
            <w:r>
              <w:rPr>
                <w:sz w:val="16"/>
              </w:rPr>
              <w:t>1156</w:t>
            </w:r>
          </w:p>
        </w:tc>
        <w:tc>
          <w:tcPr>
            <w:tcW w:type="dxa" w:w="1296"/>
          </w:tcPr>
          <w:p>
            <w:r/>
            <w:r>
              <w:rPr>
                <w:sz w:val="16"/>
              </w:rPr>
              <w:t>24.5</w:t>
            </w:r>
          </w:p>
        </w:tc>
        <w:tc>
          <w:tcPr>
            <w:tcW w:type="dxa" w:w="1296"/>
          </w:tcPr>
          <w:p>
            <w:r/>
            <w:r>
              <w:rPr>
                <w:sz w:val="16"/>
              </w:rPr>
              <w:t>83.5</w:t>
            </w:r>
          </w:p>
        </w:tc>
        <w:tc>
          <w:tcPr>
            <w:tcW w:type="dxa" w:w="1296"/>
          </w:tcPr>
          <w:p>
            <w:r/>
            <w:r>
              <w:rPr>
                <w:sz w:val="16"/>
              </w:rPr>
              <w:t>11.8</w:t>
            </w:r>
          </w:p>
        </w:tc>
        <w:tc>
          <w:tcPr>
            <w:tcW w:type="dxa" w:w="1296"/>
          </w:tcPr>
          <w:p>
            <w:r/>
            <w:r>
              <w:rPr>
                <w:sz w:val="16"/>
              </w:rPr>
              <w:t>4.96</w:t>
            </w:r>
          </w:p>
        </w:tc>
        <w:tc>
          <w:tcPr>
            <w:tcW w:type="dxa" w:w="1296"/>
          </w:tcPr>
          <w:p>
            <w:r/>
            <w:r>
              <w:rPr>
                <w:sz w:val="16"/>
              </w:rPr>
              <w:t>1.9</w:t>
            </w:r>
          </w:p>
        </w:tc>
      </w:tr>
      <w:tr>
        <w:tc>
          <w:tcPr>
            <w:tcW w:type="dxa" w:w="1296"/>
          </w:tcPr>
          <w:p>
            <w:r/>
            <w:r>
              <w:rPr>
                <w:sz w:val="16"/>
              </w:rPr>
              <w:t>Indígena</w:t>
            </w:r>
          </w:p>
        </w:tc>
        <w:tc>
          <w:tcPr>
            <w:tcW w:type="dxa" w:w="1296"/>
          </w:tcPr>
          <w:p>
            <w:r/>
            <w:r>
              <w:rPr>
                <w:sz w:val="16"/>
              </w:rPr>
              <w:t>504</w:t>
            </w:r>
          </w:p>
        </w:tc>
        <w:tc>
          <w:tcPr>
            <w:tcW w:type="dxa" w:w="1296"/>
          </w:tcPr>
          <w:p>
            <w:r/>
            <w:r>
              <w:rPr>
                <w:sz w:val="16"/>
              </w:rPr>
              <w:t>13.9</w:t>
            </w:r>
          </w:p>
        </w:tc>
        <w:tc>
          <w:tcPr>
            <w:tcW w:type="dxa" w:w="1296"/>
          </w:tcPr>
          <w:p>
            <w:r/>
            <w:r>
              <w:rPr>
                <w:sz w:val="16"/>
              </w:rPr>
              <w:t>73.6</w:t>
            </w:r>
          </w:p>
        </w:tc>
        <w:tc>
          <w:tcPr>
            <w:tcW w:type="dxa" w:w="1296"/>
          </w:tcPr>
          <w:p>
            <w:r/>
            <w:r>
              <w:rPr>
                <w:sz w:val="16"/>
              </w:rPr>
              <w:t>20.0</w:t>
            </w:r>
          </w:p>
        </w:tc>
        <w:tc>
          <w:tcPr>
            <w:tcW w:type="dxa" w:w="1296"/>
          </w:tcPr>
          <w:p>
            <w:r/>
            <w:r>
              <w:rPr>
                <w:sz w:val="16"/>
              </w:rPr>
              <w:t>7.56</w:t>
            </w:r>
          </w:p>
        </w:tc>
        <w:tc>
          <w:tcPr>
            <w:tcW w:type="dxa" w:w="1296"/>
          </w:tcPr>
          <w:p>
            <w:r/>
            <w:r>
              <w:rPr>
                <w:sz w:val="16"/>
              </w:rPr>
              <w:t>2.78</w:t>
            </w:r>
          </w:p>
        </w:tc>
      </w:tr>
    </w:tbl>
    <w:p>
      <w:pPr>
        <w:spacing w:before="240" w:after="80"/>
      </w:pPr>
      <w:r>
        <w:rPr>
          <w:b/>
          <w:sz w:val="20"/>
        </w:rPr>
        <w:t>Tabela S15. Local de ocorrência do óbito por câncer, por faixa etária, 2022–2023</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Faixa etária</w:t>
            </w:r>
          </w:p>
        </w:tc>
        <w:tc>
          <w:tcPr>
            <w:tcW w:type="dxa" w:w="1814"/>
          </w:tcPr>
          <w:p>
            <w:r/>
            <w:r>
              <w:rPr>
                <w:b/>
                <w:sz w:val="16"/>
              </w:rPr>
              <w:t>Óbitos por câncer</w:t>
            </w:r>
          </w:p>
        </w:tc>
        <w:tc>
          <w:tcPr>
            <w:tcW w:type="dxa" w:w="1814"/>
          </w:tcPr>
          <w:p>
            <w:r/>
            <w:r>
              <w:rPr>
                <w:b/>
                <w:sz w:val="16"/>
              </w:rPr>
              <w:t>% em hospital</w:t>
            </w:r>
          </w:p>
        </w:tc>
        <w:tc>
          <w:tcPr>
            <w:tcW w:type="dxa" w:w="1814"/>
          </w:tcPr>
          <w:p>
            <w:r/>
            <w:r>
              <w:rPr>
                <w:b/>
                <w:sz w:val="16"/>
              </w:rPr>
              <w:t>% em domicílio</w:t>
            </w:r>
          </w:p>
        </w:tc>
        <w:tc>
          <w:tcPr>
            <w:tcW w:type="dxa" w:w="1814"/>
          </w:tcPr>
          <w:p>
            <w:r/>
            <w:r>
              <w:rPr>
                <w:b/>
                <w:sz w:val="16"/>
              </w:rPr>
              <w:t>% em outros locais</w:t>
            </w:r>
          </w:p>
        </w:tc>
      </w:tr>
      <w:tr>
        <w:tc>
          <w:tcPr>
            <w:tcW w:type="dxa" w:w="1814"/>
          </w:tcPr>
          <w:p>
            <w:r/>
            <w:r>
              <w:rPr>
                <w:sz w:val="16"/>
              </w:rPr>
              <w:t>0 a 4</w:t>
            </w:r>
          </w:p>
        </w:tc>
        <w:tc>
          <w:tcPr>
            <w:tcW w:type="dxa" w:w="1814"/>
          </w:tcPr>
          <w:p>
            <w:r/>
            <w:r>
              <w:rPr>
                <w:sz w:val="16"/>
              </w:rPr>
              <w:t>1138</w:t>
            </w:r>
          </w:p>
        </w:tc>
        <w:tc>
          <w:tcPr>
            <w:tcW w:type="dxa" w:w="1814"/>
          </w:tcPr>
          <w:p>
            <w:r/>
            <w:r>
              <w:rPr>
                <w:sz w:val="16"/>
              </w:rPr>
              <w:t>95.5</w:t>
            </w:r>
          </w:p>
        </w:tc>
        <w:tc>
          <w:tcPr>
            <w:tcW w:type="dxa" w:w="1814"/>
          </w:tcPr>
          <w:p>
            <w:r/>
            <w:r>
              <w:rPr>
                <w:sz w:val="16"/>
              </w:rPr>
              <w:t>2.6</w:t>
            </w:r>
          </w:p>
        </w:tc>
        <w:tc>
          <w:tcPr>
            <w:tcW w:type="dxa" w:w="1814"/>
          </w:tcPr>
          <w:p>
            <w:r/>
            <w:r>
              <w:rPr>
                <w:sz w:val="16"/>
              </w:rPr>
              <w:t>1.8</w:t>
            </w:r>
          </w:p>
        </w:tc>
      </w:tr>
      <w:tr>
        <w:tc>
          <w:tcPr>
            <w:tcW w:type="dxa" w:w="1814"/>
          </w:tcPr>
          <w:p>
            <w:r/>
            <w:r>
              <w:rPr>
                <w:sz w:val="16"/>
              </w:rPr>
              <w:t>5 a 14</w:t>
            </w:r>
          </w:p>
        </w:tc>
        <w:tc>
          <w:tcPr>
            <w:tcW w:type="dxa" w:w="1814"/>
          </w:tcPr>
          <w:p>
            <w:r/>
            <w:r>
              <w:rPr>
                <w:sz w:val="16"/>
              </w:rPr>
              <w:t>2084</w:t>
            </w:r>
          </w:p>
        </w:tc>
        <w:tc>
          <w:tcPr>
            <w:tcW w:type="dxa" w:w="1814"/>
          </w:tcPr>
          <w:p>
            <w:r/>
            <w:r>
              <w:rPr>
                <w:sz w:val="16"/>
              </w:rPr>
              <w:t>93.9</w:t>
            </w:r>
          </w:p>
        </w:tc>
        <w:tc>
          <w:tcPr>
            <w:tcW w:type="dxa" w:w="1814"/>
          </w:tcPr>
          <w:p>
            <w:r/>
            <w:r>
              <w:rPr>
                <w:sz w:val="16"/>
              </w:rPr>
              <w:t>4.1</w:t>
            </w:r>
          </w:p>
        </w:tc>
        <w:tc>
          <w:tcPr>
            <w:tcW w:type="dxa" w:w="1814"/>
          </w:tcPr>
          <w:p>
            <w:r/>
            <w:r>
              <w:rPr>
                <w:sz w:val="16"/>
              </w:rPr>
              <w:t>2.1</w:t>
            </w:r>
          </w:p>
        </w:tc>
      </w:tr>
      <w:tr>
        <w:tc>
          <w:tcPr>
            <w:tcW w:type="dxa" w:w="1814"/>
          </w:tcPr>
          <w:p>
            <w:r/>
            <w:r>
              <w:rPr>
                <w:sz w:val="16"/>
              </w:rPr>
              <w:t>15 a 29</w:t>
            </w:r>
          </w:p>
        </w:tc>
        <w:tc>
          <w:tcPr>
            <w:tcW w:type="dxa" w:w="1814"/>
          </w:tcPr>
          <w:p>
            <w:r/>
            <w:r>
              <w:rPr>
                <w:sz w:val="16"/>
              </w:rPr>
              <w:t>6797</w:t>
            </w:r>
          </w:p>
        </w:tc>
        <w:tc>
          <w:tcPr>
            <w:tcW w:type="dxa" w:w="1814"/>
          </w:tcPr>
          <w:p>
            <w:r/>
            <w:r>
              <w:rPr>
                <w:sz w:val="16"/>
              </w:rPr>
              <w:t>90.2</w:t>
            </w:r>
          </w:p>
        </w:tc>
        <w:tc>
          <w:tcPr>
            <w:tcW w:type="dxa" w:w="1814"/>
          </w:tcPr>
          <w:p>
            <w:r/>
            <w:r>
              <w:rPr>
                <w:sz w:val="16"/>
              </w:rPr>
              <w:t>6.2</w:t>
            </w:r>
          </w:p>
        </w:tc>
        <w:tc>
          <w:tcPr>
            <w:tcW w:type="dxa" w:w="1814"/>
          </w:tcPr>
          <w:p>
            <w:r/>
            <w:r>
              <w:rPr>
                <w:sz w:val="16"/>
              </w:rPr>
              <w:t>3.6</w:t>
            </w:r>
          </w:p>
        </w:tc>
      </w:tr>
      <w:tr>
        <w:tc>
          <w:tcPr>
            <w:tcW w:type="dxa" w:w="1814"/>
          </w:tcPr>
          <w:p>
            <w:r/>
            <w:r>
              <w:rPr>
                <w:sz w:val="16"/>
              </w:rPr>
              <w:t>30 a 44</w:t>
            </w:r>
          </w:p>
        </w:tc>
        <w:tc>
          <w:tcPr>
            <w:tcW w:type="dxa" w:w="1814"/>
          </w:tcPr>
          <w:p>
            <w:r/>
            <w:r>
              <w:rPr>
                <w:sz w:val="16"/>
              </w:rPr>
              <w:t>28263</w:t>
            </w:r>
          </w:p>
        </w:tc>
        <w:tc>
          <w:tcPr>
            <w:tcW w:type="dxa" w:w="1814"/>
          </w:tcPr>
          <w:p>
            <w:r/>
            <w:r>
              <w:rPr>
                <w:sz w:val="16"/>
              </w:rPr>
              <w:t>86.2</w:t>
            </w:r>
          </w:p>
        </w:tc>
        <w:tc>
          <w:tcPr>
            <w:tcW w:type="dxa" w:w="1814"/>
          </w:tcPr>
          <w:p>
            <w:r/>
            <w:r>
              <w:rPr>
                <w:sz w:val="16"/>
              </w:rPr>
              <w:t>9.4</w:t>
            </w:r>
          </w:p>
        </w:tc>
        <w:tc>
          <w:tcPr>
            <w:tcW w:type="dxa" w:w="1814"/>
          </w:tcPr>
          <w:p>
            <w:r/>
            <w:r>
              <w:rPr>
                <w:sz w:val="16"/>
              </w:rPr>
              <w:t>4.4</w:t>
            </w:r>
          </w:p>
        </w:tc>
      </w:tr>
      <w:tr>
        <w:tc>
          <w:tcPr>
            <w:tcW w:type="dxa" w:w="1814"/>
          </w:tcPr>
          <w:p>
            <w:r/>
            <w:r>
              <w:rPr>
                <w:sz w:val="16"/>
              </w:rPr>
              <w:t>45 a 59</w:t>
            </w:r>
          </w:p>
        </w:tc>
        <w:tc>
          <w:tcPr>
            <w:tcW w:type="dxa" w:w="1814"/>
          </w:tcPr>
          <w:p>
            <w:r/>
            <w:r>
              <w:rPr>
                <w:sz w:val="16"/>
              </w:rPr>
              <w:t>95259</w:t>
            </w:r>
          </w:p>
        </w:tc>
        <w:tc>
          <w:tcPr>
            <w:tcW w:type="dxa" w:w="1814"/>
          </w:tcPr>
          <w:p>
            <w:r/>
            <w:r>
              <w:rPr>
                <w:sz w:val="16"/>
              </w:rPr>
              <w:t>82.4</w:t>
            </w:r>
          </w:p>
        </w:tc>
        <w:tc>
          <w:tcPr>
            <w:tcW w:type="dxa" w:w="1814"/>
          </w:tcPr>
          <w:p>
            <w:r/>
            <w:r>
              <w:rPr>
                <w:sz w:val="16"/>
              </w:rPr>
              <w:t>12.1</w:t>
            </w:r>
          </w:p>
        </w:tc>
        <w:tc>
          <w:tcPr>
            <w:tcW w:type="dxa" w:w="1814"/>
          </w:tcPr>
          <w:p>
            <w:r/>
            <w:r>
              <w:rPr>
                <w:sz w:val="16"/>
              </w:rPr>
              <w:t>5.5</w:t>
            </w:r>
          </w:p>
        </w:tc>
      </w:tr>
      <w:tr>
        <w:tc>
          <w:tcPr>
            <w:tcW w:type="dxa" w:w="1814"/>
          </w:tcPr>
          <w:p>
            <w:r/>
            <w:r>
              <w:rPr>
                <w:sz w:val="16"/>
              </w:rPr>
              <w:t>60 a 74</w:t>
            </w:r>
          </w:p>
        </w:tc>
        <w:tc>
          <w:tcPr>
            <w:tcW w:type="dxa" w:w="1814"/>
          </w:tcPr>
          <w:p>
            <w:r/>
            <w:r>
              <w:rPr>
                <w:sz w:val="16"/>
              </w:rPr>
              <w:t>192439</w:t>
            </w:r>
          </w:p>
        </w:tc>
        <w:tc>
          <w:tcPr>
            <w:tcW w:type="dxa" w:w="1814"/>
          </w:tcPr>
          <w:p>
            <w:r/>
            <w:r>
              <w:rPr>
                <w:sz w:val="16"/>
              </w:rPr>
              <w:t>79.6</w:t>
            </w:r>
          </w:p>
        </w:tc>
        <w:tc>
          <w:tcPr>
            <w:tcW w:type="dxa" w:w="1814"/>
          </w:tcPr>
          <w:p>
            <w:r/>
            <w:r>
              <w:rPr>
                <w:sz w:val="16"/>
              </w:rPr>
              <w:t>14.4</w:t>
            </w:r>
          </w:p>
        </w:tc>
        <w:tc>
          <w:tcPr>
            <w:tcW w:type="dxa" w:w="1814"/>
          </w:tcPr>
          <w:p>
            <w:r/>
            <w:r>
              <w:rPr>
                <w:sz w:val="16"/>
              </w:rPr>
              <w:t>6.0</w:t>
            </w:r>
          </w:p>
        </w:tc>
      </w:tr>
      <w:tr>
        <w:tc>
          <w:tcPr>
            <w:tcW w:type="dxa" w:w="1814"/>
          </w:tcPr>
          <w:p>
            <w:r/>
            <w:r>
              <w:rPr>
                <w:sz w:val="16"/>
              </w:rPr>
              <w:t>75 ou mais</w:t>
            </w:r>
          </w:p>
        </w:tc>
        <w:tc>
          <w:tcPr>
            <w:tcW w:type="dxa" w:w="1814"/>
          </w:tcPr>
          <w:p>
            <w:r/>
            <w:r>
              <w:rPr>
                <w:sz w:val="16"/>
              </w:rPr>
              <w:t>162555</w:t>
            </w:r>
          </w:p>
        </w:tc>
        <w:tc>
          <w:tcPr>
            <w:tcW w:type="dxa" w:w="1814"/>
          </w:tcPr>
          <w:p>
            <w:r/>
            <w:r>
              <w:rPr>
                <w:sz w:val="16"/>
              </w:rPr>
              <w:t>72.3</w:t>
            </w:r>
          </w:p>
        </w:tc>
        <w:tc>
          <w:tcPr>
            <w:tcW w:type="dxa" w:w="1814"/>
          </w:tcPr>
          <w:p>
            <w:r/>
            <w:r>
              <w:rPr>
                <w:sz w:val="16"/>
              </w:rPr>
              <w:t>21.5</w:t>
            </w:r>
          </w:p>
        </w:tc>
        <w:tc>
          <w:tcPr>
            <w:tcW w:type="dxa" w:w="1814"/>
          </w:tcPr>
          <w:p>
            <w:r/>
            <w:r>
              <w:rPr>
                <w:sz w:val="16"/>
              </w:rPr>
              <w:t>6.2</w:t>
            </w:r>
          </w:p>
        </w:tc>
      </w:tr>
    </w:tbl>
    <w:p>
      <w:pPr>
        <w:spacing w:before="240" w:after="80"/>
      </w:pPr>
      <w:r>
        <w:rPr>
          <w:b/>
          <w:sz w:val="20"/>
        </w:rPr>
        <w:t>Tabela S16. Mortalidade prematura por câncer, 30 a 69 anos, Brasil</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Ano</w:t>
            </w:r>
          </w:p>
        </w:tc>
        <w:tc>
          <w:tcPr>
            <w:tcW w:type="dxa" w:w="1814"/>
          </w:tcPr>
          <w:p>
            <w:r/>
            <w:r>
              <w:rPr>
                <w:b/>
                <w:sz w:val="16"/>
              </w:rPr>
              <w:t>Óbitos de 30 a 69</w:t>
            </w:r>
          </w:p>
        </w:tc>
        <w:tc>
          <w:tcPr>
            <w:tcW w:type="dxa" w:w="1814"/>
          </w:tcPr>
          <w:p>
            <w:r/>
            <w:r>
              <w:rPr>
                <w:b/>
                <w:sz w:val="16"/>
              </w:rPr>
              <w:t>População de 30 a 69</w:t>
            </w:r>
          </w:p>
        </w:tc>
        <w:tc>
          <w:tcPr>
            <w:tcW w:type="dxa" w:w="1814"/>
          </w:tcPr>
          <w:p>
            <w:r/>
            <w:r>
              <w:rPr>
                <w:b/>
                <w:sz w:val="16"/>
              </w:rPr>
              <w:t>Taxa bruta</w:t>
            </w:r>
          </w:p>
        </w:tc>
        <w:tc>
          <w:tcPr>
            <w:tcW w:type="dxa" w:w="1814"/>
          </w:tcPr>
          <w:p>
            <w:r/>
            <w:r>
              <w:rPr>
                <w:b/>
                <w:sz w:val="16"/>
              </w:rPr>
              <w:t>Prob. de morrer antes dos 70 (%)</w:t>
            </w:r>
          </w:p>
        </w:tc>
      </w:tr>
      <w:tr>
        <w:tc>
          <w:tcPr>
            <w:tcW w:type="dxa" w:w="1814"/>
          </w:tcPr>
          <w:p>
            <w:r/>
            <w:r>
              <w:rPr>
                <w:sz w:val="16"/>
              </w:rPr>
              <w:t>2015.0</w:t>
            </w:r>
          </w:p>
        </w:tc>
        <w:tc>
          <w:tcPr>
            <w:tcW w:type="dxa" w:w="1814"/>
          </w:tcPr>
          <w:p>
            <w:r/>
            <w:r>
              <w:rPr>
                <w:sz w:val="16"/>
              </w:rPr>
              <w:t>110317.0</w:t>
            </w:r>
          </w:p>
        </w:tc>
        <w:tc>
          <w:tcPr>
            <w:tcW w:type="dxa" w:w="1814"/>
          </w:tcPr>
          <w:p>
            <w:r/>
            <w:r>
              <w:rPr>
                <w:sz w:val="16"/>
              </w:rPr>
              <w:t>95049605.0</w:t>
            </w:r>
          </w:p>
        </w:tc>
        <w:tc>
          <w:tcPr>
            <w:tcW w:type="dxa" w:w="1814"/>
          </w:tcPr>
          <w:p>
            <w:r/>
            <w:r>
              <w:rPr>
                <w:sz w:val="16"/>
              </w:rPr>
              <w:t>116.1</w:t>
            </w:r>
          </w:p>
        </w:tc>
        <w:tc>
          <w:tcPr>
            <w:tcW w:type="dxa" w:w="1814"/>
          </w:tcPr>
          <w:p>
            <w:r/>
            <w:r>
              <w:rPr>
                <w:sz w:val="16"/>
              </w:rPr>
              <w:t>7.428</w:t>
            </w:r>
          </w:p>
        </w:tc>
      </w:tr>
      <w:tr>
        <w:tc>
          <w:tcPr>
            <w:tcW w:type="dxa" w:w="1814"/>
          </w:tcPr>
          <w:p>
            <w:r/>
            <w:r>
              <w:rPr>
                <w:sz w:val="16"/>
              </w:rPr>
              <w:t>2016.0</w:t>
            </w:r>
          </w:p>
        </w:tc>
        <w:tc>
          <w:tcPr>
            <w:tcW w:type="dxa" w:w="1814"/>
          </w:tcPr>
          <w:p>
            <w:r/>
            <w:r>
              <w:rPr>
                <w:sz w:val="16"/>
              </w:rPr>
              <w:t>113007.0</w:t>
            </w:r>
          </w:p>
        </w:tc>
        <w:tc>
          <w:tcPr>
            <w:tcW w:type="dxa" w:w="1814"/>
          </w:tcPr>
          <w:p>
            <w:r/>
            <w:r>
              <w:rPr>
                <w:sz w:val="16"/>
              </w:rPr>
              <w:t>96858590.0</w:t>
            </w:r>
          </w:p>
        </w:tc>
        <w:tc>
          <w:tcPr>
            <w:tcW w:type="dxa" w:w="1814"/>
          </w:tcPr>
          <w:p>
            <w:r/>
            <w:r>
              <w:rPr>
                <w:sz w:val="16"/>
              </w:rPr>
              <w:t>116.7</w:t>
            </w:r>
          </w:p>
        </w:tc>
        <w:tc>
          <w:tcPr>
            <w:tcW w:type="dxa" w:w="1814"/>
          </w:tcPr>
          <w:p>
            <w:r/>
            <w:r>
              <w:rPr>
                <w:sz w:val="16"/>
              </w:rPr>
              <w:t>7.419</w:t>
            </w:r>
          </w:p>
        </w:tc>
      </w:tr>
      <w:tr>
        <w:tc>
          <w:tcPr>
            <w:tcW w:type="dxa" w:w="1814"/>
          </w:tcPr>
          <w:p>
            <w:r/>
            <w:r>
              <w:rPr>
                <w:sz w:val="16"/>
              </w:rPr>
              <w:t>2017.0</w:t>
            </w:r>
          </w:p>
        </w:tc>
        <w:tc>
          <w:tcPr>
            <w:tcW w:type="dxa" w:w="1814"/>
          </w:tcPr>
          <w:p>
            <w:r/>
            <w:r>
              <w:rPr>
                <w:sz w:val="16"/>
              </w:rPr>
              <w:t>115730.0</w:t>
            </w:r>
          </w:p>
        </w:tc>
        <w:tc>
          <w:tcPr>
            <w:tcW w:type="dxa" w:w="1814"/>
          </w:tcPr>
          <w:p>
            <w:r/>
            <w:r>
              <w:rPr>
                <w:sz w:val="16"/>
              </w:rPr>
              <w:t>98562641.0</w:t>
            </w:r>
          </w:p>
        </w:tc>
        <w:tc>
          <w:tcPr>
            <w:tcW w:type="dxa" w:w="1814"/>
          </w:tcPr>
          <w:p>
            <w:r/>
            <w:r>
              <w:rPr>
                <w:sz w:val="16"/>
              </w:rPr>
              <w:t>117.4</w:t>
            </w:r>
          </w:p>
        </w:tc>
        <w:tc>
          <w:tcPr>
            <w:tcW w:type="dxa" w:w="1814"/>
          </w:tcPr>
          <w:p>
            <w:r/>
            <w:r>
              <w:rPr>
                <w:sz w:val="16"/>
              </w:rPr>
              <w:t>7.386</w:t>
            </w:r>
          </w:p>
        </w:tc>
      </w:tr>
      <w:tr>
        <w:tc>
          <w:tcPr>
            <w:tcW w:type="dxa" w:w="1814"/>
          </w:tcPr>
          <w:p>
            <w:r/>
            <w:r>
              <w:rPr>
                <w:sz w:val="16"/>
              </w:rPr>
              <w:t>2018.0</w:t>
            </w:r>
          </w:p>
        </w:tc>
        <w:tc>
          <w:tcPr>
            <w:tcW w:type="dxa" w:w="1814"/>
          </w:tcPr>
          <w:p>
            <w:r/>
            <w:r>
              <w:rPr>
                <w:sz w:val="16"/>
              </w:rPr>
              <w:t>118009.0</w:t>
            </w:r>
          </w:p>
        </w:tc>
        <w:tc>
          <w:tcPr>
            <w:tcW w:type="dxa" w:w="1814"/>
          </w:tcPr>
          <w:p>
            <w:r/>
            <w:r>
              <w:rPr>
                <w:sz w:val="16"/>
              </w:rPr>
              <w:t>100151730.0</w:t>
            </w:r>
          </w:p>
        </w:tc>
        <w:tc>
          <w:tcPr>
            <w:tcW w:type="dxa" w:w="1814"/>
          </w:tcPr>
          <w:p>
            <w:r/>
            <w:r>
              <w:rPr>
                <w:sz w:val="16"/>
              </w:rPr>
              <w:t>117.8</w:t>
            </w:r>
          </w:p>
        </w:tc>
        <w:tc>
          <w:tcPr>
            <w:tcW w:type="dxa" w:w="1814"/>
          </w:tcPr>
          <w:p>
            <w:r/>
            <w:r>
              <w:rPr>
                <w:sz w:val="16"/>
              </w:rPr>
              <w:t>7.384</w:t>
            </w:r>
          </w:p>
        </w:tc>
      </w:tr>
      <w:tr>
        <w:tc>
          <w:tcPr>
            <w:tcW w:type="dxa" w:w="1814"/>
          </w:tcPr>
          <w:p>
            <w:r/>
            <w:r>
              <w:rPr>
                <w:sz w:val="16"/>
              </w:rPr>
              <w:t>2019.0</w:t>
            </w:r>
          </w:p>
        </w:tc>
        <w:tc>
          <w:tcPr>
            <w:tcW w:type="dxa" w:w="1814"/>
          </w:tcPr>
          <w:p>
            <w:r/>
            <w:r>
              <w:rPr>
                <w:sz w:val="16"/>
              </w:rPr>
              <w:t>121006.0</w:t>
            </w:r>
          </w:p>
        </w:tc>
        <w:tc>
          <w:tcPr>
            <w:tcW w:type="dxa" w:w="1814"/>
          </w:tcPr>
          <w:p>
            <w:r/>
            <w:r>
              <w:rPr>
                <w:sz w:val="16"/>
              </w:rPr>
              <w:t>101667451.0</w:t>
            </w:r>
          </w:p>
        </w:tc>
        <w:tc>
          <w:tcPr>
            <w:tcW w:type="dxa" w:w="1814"/>
          </w:tcPr>
          <w:p>
            <w:r/>
            <w:r>
              <w:rPr>
                <w:sz w:val="16"/>
              </w:rPr>
              <w:t>119.0</w:t>
            </w:r>
          </w:p>
        </w:tc>
        <w:tc>
          <w:tcPr>
            <w:tcW w:type="dxa" w:w="1814"/>
          </w:tcPr>
          <w:p>
            <w:r/>
            <w:r>
              <w:rPr>
                <w:sz w:val="16"/>
              </w:rPr>
              <w:t>7.407</w:t>
            </w:r>
          </w:p>
        </w:tc>
      </w:tr>
      <w:tr>
        <w:tc>
          <w:tcPr>
            <w:tcW w:type="dxa" w:w="1814"/>
          </w:tcPr>
          <w:p>
            <w:r/>
            <w:r>
              <w:rPr>
                <w:sz w:val="16"/>
              </w:rPr>
              <w:t>2020.0</w:t>
            </w:r>
          </w:p>
        </w:tc>
        <w:tc>
          <w:tcPr>
            <w:tcW w:type="dxa" w:w="1814"/>
          </w:tcPr>
          <w:p>
            <w:r/>
            <w:r>
              <w:rPr>
                <w:sz w:val="16"/>
              </w:rPr>
              <w:t>117377.0</w:t>
            </w:r>
          </w:p>
        </w:tc>
        <w:tc>
          <w:tcPr>
            <w:tcW w:type="dxa" w:w="1814"/>
          </w:tcPr>
          <w:p>
            <w:r/>
            <w:r>
              <w:rPr>
                <w:sz w:val="16"/>
              </w:rPr>
              <w:t>103078466.0</w:t>
            </w:r>
          </w:p>
        </w:tc>
        <w:tc>
          <w:tcPr>
            <w:tcW w:type="dxa" w:w="1814"/>
          </w:tcPr>
          <w:p>
            <w:r/>
            <w:r>
              <w:rPr>
                <w:sz w:val="16"/>
              </w:rPr>
              <w:t>113.9</w:t>
            </w:r>
          </w:p>
        </w:tc>
        <w:tc>
          <w:tcPr>
            <w:tcW w:type="dxa" w:w="1814"/>
          </w:tcPr>
          <w:p>
            <w:r/>
            <w:r>
              <w:rPr>
                <w:sz w:val="16"/>
              </w:rPr>
              <w:t>6.989</w:t>
            </w:r>
          </w:p>
        </w:tc>
      </w:tr>
      <w:tr>
        <w:tc>
          <w:tcPr>
            <w:tcW w:type="dxa" w:w="1814"/>
          </w:tcPr>
          <w:p>
            <w:r/>
            <w:r>
              <w:rPr>
                <w:sz w:val="16"/>
              </w:rPr>
              <w:t>2021.0</w:t>
            </w:r>
          </w:p>
        </w:tc>
        <w:tc>
          <w:tcPr>
            <w:tcW w:type="dxa" w:w="1814"/>
          </w:tcPr>
          <w:p>
            <w:r/>
            <w:r>
              <w:rPr>
                <w:sz w:val="16"/>
              </w:rPr>
              <w:t>119299.0</w:t>
            </w:r>
          </w:p>
        </w:tc>
        <w:tc>
          <w:tcPr>
            <w:tcW w:type="dxa" w:w="1814"/>
          </w:tcPr>
          <w:p>
            <w:r/>
            <w:r>
              <w:rPr>
                <w:sz w:val="16"/>
              </w:rPr>
              <w:t>104298056.0</w:t>
            </w:r>
          </w:p>
        </w:tc>
        <w:tc>
          <w:tcPr>
            <w:tcW w:type="dxa" w:w="1814"/>
          </w:tcPr>
          <w:p>
            <w:r/>
            <w:r>
              <w:rPr>
                <w:sz w:val="16"/>
              </w:rPr>
              <w:t>114.4</w:t>
            </w:r>
          </w:p>
        </w:tc>
        <w:tc>
          <w:tcPr>
            <w:tcW w:type="dxa" w:w="1814"/>
          </w:tcPr>
          <w:p>
            <w:r/>
            <w:r>
              <w:rPr>
                <w:sz w:val="16"/>
              </w:rPr>
              <w:t>6.979</w:t>
            </w:r>
          </w:p>
        </w:tc>
      </w:tr>
      <w:tr>
        <w:tc>
          <w:tcPr>
            <w:tcW w:type="dxa" w:w="1814"/>
          </w:tcPr>
          <w:p>
            <w:r/>
            <w:r>
              <w:rPr>
                <w:sz w:val="16"/>
              </w:rPr>
              <w:t>2022.0</w:t>
            </w:r>
          </w:p>
        </w:tc>
        <w:tc>
          <w:tcPr>
            <w:tcW w:type="dxa" w:w="1814"/>
          </w:tcPr>
          <w:p>
            <w:r/>
            <w:r>
              <w:rPr>
                <w:sz w:val="16"/>
              </w:rPr>
              <w:t>122143.0</w:t>
            </w:r>
          </w:p>
        </w:tc>
        <w:tc>
          <w:tcPr>
            <w:tcW w:type="dxa" w:w="1814"/>
          </w:tcPr>
          <w:p>
            <w:r/>
            <w:r>
              <w:rPr>
                <w:sz w:val="16"/>
              </w:rPr>
              <w:t>105482848.0</w:t>
            </w:r>
          </w:p>
        </w:tc>
        <w:tc>
          <w:tcPr>
            <w:tcW w:type="dxa" w:w="1814"/>
          </w:tcPr>
          <w:p>
            <w:r/>
            <w:r>
              <w:rPr>
                <w:sz w:val="16"/>
              </w:rPr>
              <w:t>115.8</w:t>
            </w:r>
          </w:p>
        </w:tc>
        <w:tc>
          <w:tcPr>
            <w:tcW w:type="dxa" w:w="1814"/>
          </w:tcPr>
          <w:p>
            <w:r/>
            <w:r>
              <w:rPr>
                <w:sz w:val="16"/>
              </w:rPr>
              <w:t>6.997</w:t>
            </w:r>
          </w:p>
        </w:tc>
      </w:tr>
      <w:tr>
        <w:tc>
          <w:tcPr>
            <w:tcW w:type="dxa" w:w="1814"/>
          </w:tcPr>
          <w:p>
            <w:r/>
            <w:r>
              <w:rPr>
                <w:sz w:val="16"/>
              </w:rPr>
              <w:t>2023.0</w:t>
            </w:r>
          </w:p>
        </w:tc>
        <w:tc>
          <w:tcPr>
            <w:tcW w:type="dxa" w:w="1814"/>
          </w:tcPr>
          <w:p>
            <w:r/>
            <w:r>
              <w:rPr>
                <w:sz w:val="16"/>
              </w:rPr>
              <w:t>126929.0</w:t>
            </w:r>
          </w:p>
        </w:tc>
        <w:tc>
          <w:tcPr>
            <w:tcW w:type="dxa" w:w="1814"/>
          </w:tcPr>
          <w:p>
            <w:r/>
            <w:r>
              <w:rPr>
                <w:sz w:val="16"/>
              </w:rPr>
              <w:t>106732086.0</w:t>
            </w:r>
          </w:p>
        </w:tc>
        <w:tc>
          <w:tcPr>
            <w:tcW w:type="dxa" w:w="1814"/>
          </w:tcPr>
          <w:p>
            <w:r/>
            <w:r>
              <w:rPr>
                <w:sz w:val="16"/>
              </w:rPr>
              <w:t>118.9</w:t>
            </w:r>
          </w:p>
        </w:tc>
        <w:tc>
          <w:tcPr>
            <w:tcW w:type="dxa" w:w="1814"/>
          </w:tcPr>
          <w:p>
            <w:r/>
            <w:r>
              <w:rPr>
                <w:sz w:val="16"/>
              </w:rPr>
              <w:t>7.127</w:t>
            </w:r>
          </w:p>
        </w:tc>
      </w:tr>
      <w:tr>
        <w:tc>
          <w:tcPr>
            <w:tcW w:type="dxa" w:w="1814"/>
          </w:tcPr>
          <w:p>
            <w:r/>
            <w:r>
              <w:rPr>
                <w:sz w:val="16"/>
              </w:rPr>
              <w:t>2024.0</w:t>
            </w:r>
          </w:p>
        </w:tc>
        <w:tc>
          <w:tcPr>
            <w:tcW w:type="dxa" w:w="1814"/>
          </w:tcPr>
          <w:p>
            <w:r/>
            <w:r>
              <w:rPr>
                <w:sz w:val="16"/>
              </w:rPr>
              <w:t>129580.0</w:t>
            </w:r>
          </w:p>
        </w:tc>
        <w:tc>
          <w:tcPr>
            <w:tcW w:type="dxa" w:w="1814"/>
          </w:tcPr>
          <w:p>
            <w:r/>
            <w:r>
              <w:rPr>
                <w:sz w:val="16"/>
              </w:rPr>
              <w:t>107954487.0</w:t>
            </w:r>
          </w:p>
        </w:tc>
        <w:tc>
          <w:tcPr>
            <w:tcW w:type="dxa" w:w="1814"/>
          </w:tcPr>
          <w:p>
            <w:r/>
            <w:r>
              <w:rPr>
                <w:sz w:val="16"/>
              </w:rPr>
              <w:t>120.0</w:t>
            </w:r>
          </w:p>
        </w:tc>
        <w:tc>
          <w:tcPr>
            <w:tcW w:type="dxa" w:w="1814"/>
          </w:tcPr>
          <w:p>
            <w:r/>
            <w:r>
              <w:rPr>
                <w:sz w:val="16"/>
              </w:rPr>
              <w:t>7.138</w:t>
            </w:r>
          </w:p>
        </w:tc>
      </w:tr>
    </w:tbl>
    <w:p>
      <w:pPr>
        <w:spacing w:before="240" w:after="80"/>
      </w:pPr>
      <w:r>
        <w:rPr>
          <w:b/>
          <w:sz w:val="20"/>
        </w:rPr>
        <w:t>Tabela S17. Taxa padronizada de mortalidade por câncer sob cada série populacional candidata</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Série populacional</w:t>
            </w:r>
          </w:p>
        </w:tc>
        <w:tc>
          <w:tcPr>
            <w:tcW w:type="dxa" w:w="1814"/>
          </w:tcPr>
          <w:p>
            <w:r/>
            <w:r>
              <w:rPr>
                <w:b/>
                <w:sz w:val="16"/>
              </w:rPr>
              <w:t>População em 2022</w:t>
            </w:r>
          </w:p>
        </w:tc>
        <w:tc>
          <w:tcPr>
            <w:tcW w:type="dxa" w:w="1814"/>
          </w:tcPr>
          <w:p>
            <w:r/>
            <w:r>
              <w:rPr>
                <w:b/>
                <w:sz w:val="16"/>
              </w:rPr>
              <w:t>Taxa padronizada 2015</w:t>
            </w:r>
          </w:p>
        </w:tc>
        <w:tc>
          <w:tcPr>
            <w:tcW w:type="dxa" w:w="1814"/>
          </w:tcPr>
          <w:p>
            <w:r/>
            <w:r>
              <w:rPr>
                <w:b/>
                <w:sz w:val="16"/>
              </w:rPr>
              <w:t>Taxa padronizada 2024</w:t>
            </w:r>
          </w:p>
        </w:tc>
        <w:tc>
          <w:tcPr>
            <w:tcW w:type="dxa" w:w="1814"/>
          </w:tcPr>
          <w:p>
            <w:r/>
            <w:r>
              <w:rPr>
                <w:b/>
                <w:sz w:val="16"/>
              </w:rPr>
              <w:t>Variação (%)</w:t>
            </w:r>
          </w:p>
        </w:tc>
      </w:tr>
      <w:tr>
        <w:tc>
          <w:tcPr>
            <w:tcW w:type="dxa" w:w="1814"/>
          </w:tcPr>
          <w:p>
            <w:r/>
            <w:r>
              <w:rPr>
                <w:sz w:val="16"/>
              </w:rPr>
              <w:t>Projeção rev. 2024 (adotada)</w:t>
            </w:r>
          </w:p>
        </w:tc>
        <w:tc>
          <w:tcPr>
            <w:tcW w:type="dxa" w:w="1814"/>
          </w:tcPr>
          <w:p>
            <w:r/>
            <w:r>
              <w:rPr>
                <w:sz w:val="16"/>
              </w:rPr>
              <w:t>210862983</w:t>
            </w:r>
          </w:p>
        </w:tc>
        <w:tc>
          <w:tcPr>
            <w:tcW w:type="dxa" w:w="1814"/>
          </w:tcPr>
          <w:p>
            <w:r/>
            <w:r>
              <w:rPr>
                <w:sz w:val="16"/>
              </w:rPr>
              <w:t>123.04</w:t>
            </w:r>
          </w:p>
        </w:tc>
        <w:tc>
          <w:tcPr>
            <w:tcW w:type="dxa" w:w="1814"/>
          </w:tcPr>
          <w:p>
            <w:r/>
            <w:r>
              <w:rPr>
                <w:sz w:val="16"/>
              </w:rPr>
              <w:t>120.18</w:t>
            </w:r>
          </w:p>
        </w:tc>
        <w:tc>
          <w:tcPr>
            <w:tcW w:type="dxa" w:w="1814"/>
          </w:tcPr>
          <w:p>
            <w:r/>
            <w:r>
              <w:rPr>
                <w:sz w:val="16"/>
              </w:rPr>
              <w:t>-2.3</w:t>
            </w:r>
          </w:p>
        </w:tc>
      </w:tr>
      <w:tr>
        <w:tc>
          <w:tcPr>
            <w:tcW w:type="dxa" w:w="1814"/>
          </w:tcPr>
          <w:p>
            <w:r/>
            <w:r>
              <w:rPr>
                <w:sz w:val="16"/>
              </w:rPr>
              <w:t>Projeção rev. 2018 (anterior)</w:t>
            </w:r>
          </w:p>
        </w:tc>
        <w:tc>
          <w:tcPr>
            <w:tcW w:type="dxa" w:w="1814"/>
          </w:tcPr>
          <w:p>
            <w:r/>
            <w:r>
              <w:rPr>
                <w:sz w:val="16"/>
              </w:rPr>
              <w:t>214828540</w:t>
            </w:r>
          </w:p>
        </w:tc>
        <w:tc>
          <w:tcPr>
            <w:tcW w:type="dxa" w:w="1814"/>
          </w:tcPr>
          <w:p>
            <w:r/>
            <w:r>
              <w:rPr>
                <w:sz w:val="16"/>
              </w:rPr>
              <w:t>122.55</w:t>
            </w:r>
          </w:p>
        </w:tc>
        <w:tc>
          <w:tcPr>
            <w:tcW w:type="dxa" w:w="1814"/>
          </w:tcPr>
          <w:p>
            <w:r/>
            <w:r>
              <w:rPr>
                <w:sz w:val="16"/>
              </w:rPr>
              <w:t>117.17</w:t>
            </w:r>
          </w:p>
        </w:tc>
        <w:tc>
          <w:tcPr>
            <w:tcW w:type="dxa" w:w="1814"/>
          </w:tcPr>
          <w:p>
            <w:r/>
            <w:r>
              <w:rPr>
                <w:sz w:val="16"/>
              </w:rPr>
              <w:t>-4.4</w:t>
            </w:r>
          </w:p>
        </w:tc>
      </w:tr>
      <w:tr>
        <w:tc>
          <w:tcPr>
            <w:tcW w:type="dxa" w:w="1814"/>
          </w:tcPr>
          <w:p>
            <w:r/>
            <w:r>
              <w:rPr>
                <w:sz w:val="16"/>
              </w:rPr>
              <w:t>Reconciliada interna</w:t>
            </w:r>
          </w:p>
        </w:tc>
        <w:tc>
          <w:tcPr>
            <w:tcW w:type="dxa" w:w="1814"/>
          </w:tcPr>
          <w:p>
            <w:r/>
            <w:r>
              <w:rPr>
                <w:sz w:val="16"/>
              </w:rPr>
              <w:t>203080756</w:t>
            </w:r>
          </w:p>
        </w:tc>
        <w:tc>
          <w:tcPr>
            <w:tcW w:type="dxa" w:w="1814"/>
          </w:tcPr>
          <w:p>
            <w:r/>
            <w:r>
              <w:rPr>
                <w:sz w:val="16"/>
              </w:rPr>
              <w:t>127.33</w:t>
            </w:r>
          </w:p>
        </w:tc>
        <w:tc>
          <w:tcPr>
            <w:tcW w:type="dxa" w:w="1814"/>
          </w:tcPr>
          <w:p>
            <w:r/>
            <w:r>
              <w:rPr>
                <w:sz w:val="16"/>
              </w:rPr>
              <w:t>124.12</w:t>
            </w:r>
          </w:p>
        </w:tc>
        <w:tc>
          <w:tcPr>
            <w:tcW w:type="dxa" w:w="1814"/>
          </w:tcPr>
          <w:p>
            <w:r/>
            <w:r>
              <w:rPr>
                <w:sz w:val="16"/>
              </w:rPr>
              <w:t>-2.5</w:t>
            </w:r>
          </w:p>
        </w:tc>
      </w:tr>
      <w:tr>
        <w:tc>
          <w:tcPr>
            <w:tcW w:type="dxa" w:w="1814"/>
          </w:tcPr>
          <w:p>
            <w:r/>
            <w:r>
              <w:rPr>
                <w:sz w:val="16"/>
              </w:rPr>
              <w:t>Censo 2022 (contagem bruta)</w:t>
            </w:r>
          </w:p>
        </w:tc>
        <w:tc>
          <w:tcPr>
            <w:tcW w:type="dxa" w:w="1814"/>
          </w:tcPr>
          <w:p>
            <w:r/>
            <w:r>
              <w:rPr>
                <w:sz w:val="16"/>
              </w:rPr>
              <w:t>203080756</w:t>
            </w:r>
          </w:p>
        </w:tc>
        <w:tc>
          <w:tcPr>
            <w:tcW w:type="dxa" w:w="1814"/>
          </w:tcPr>
          <w:p>
            <w:r/>
            <w:r>
              <w:rPr>
                <w:sz w:val="16"/>
              </w:rPr>
              <w:t>101.44</w:t>
            </w:r>
          </w:p>
        </w:tc>
        <w:tc>
          <w:tcPr>
            <w:tcW w:type="dxa" w:w="1814"/>
          </w:tcPr>
          <w:p>
            <w:r/>
            <w:r>
              <w:rPr>
                <w:sz w:val="16"/>
              </w:rPr>
              <w:t>127.58</w:t>
            </w:r>
          </w:p>
        </w:tc>
        <w:tc>
          <w:tcPr>
            <w:tcW w:type="dxa" w:w="1814"/>
          </w:tcPr>
          <w:p>
            <w:r/>
            <w:r>
              <w:rPr>
                <w:sz w:val="16"/>
              </w:rPr>
              <w:t>25.8</w:t>
            </w:r>
          </w:p>
        </w:tc>
      </w:tr>
    </w:tbl>
    <w:p>
      <w:pPr>
        <w:spacing w:before="240" w:after="80"/>
      </w:pPr>
      <w:r>
        <w:rPr>
          <w:b/>
          <w:sz w:val="20"/>
        </w:rPr>
        <w:t>Tabela S18. Razão entre a mortalidade de 60 anos ou mais e a de 15 a 49 anos, por capítulo da CID-10, 2022–2024</w:t>
      </w:r>
    </w:p>
    <w:tbl>
      <w:tblPr>
        <w:tblStyle w:val="LightGrid-Accent1"/>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08"/>
          </w:tcPr>
          <w:p>
            <w:r/>
            <w:r>
              <w:rPr>
                <w:b/>
                <w:sz w:val="16"/>
              </w:rPr>
              <w:t>capitulo</w:t>
            </w:r>
          </w:p>
        </w:tc>
        <w:tc>
          <w:tcPr>
            <w:tcW w:type="dxa" w:w="1008"/>
          </w:tcPr>
          <w:p>
            <w:r/>
            <w:r>
              <w:rPr>
                <w:b/>
                <w:sz w:val="16"/>
              </w:rPr>
              <w:t>Capítulo</w:t>
            </w:r>
          </w:p>
        </w:tc>
        <w:tc>
          <w:tcPr>
            <w:tcW w:type="dxa" w:w="1008"/>
          </w:tcPr>
          <w:p>
            <w:r/>
            <w:r>
              <w:rPr>
                <w:b/>
                <w:sz w:val="16"/>
              </w:rPr>
              <w:t>Óbitos 15–49</w:t>
            </w:r>
          </w:p>
        </w:tc>
        <w:tc>
          <w:tcPr>
            <w:tcW w:type="dxa" w:w="1008"/>
          </w:tcPr>
          <w:p>
            <w:r/>
            <w:r>
              <w:rPr>
                <w:b/>
                <w:sz w:val="16"/>
              </w:rPr>
              <w:t>Óbitos 60+</w:t>
            </w:r>
          </w:p>
        </w:tc>
        <w:tc>
          <w:tcPr>
            <w:tcW w:type="dxa" w:w="1008"/>
          </w:tcPr>
          <w:p>
            <w:r/>
            <w:r>
              <w:rPr>
                <w:b/>
                <w:sz w:val="16"/>
              </w:rPr>
              <w:t>Taxa 15–49</w:t>
            </w:r>
          </w:p>
        </w:tc>
        <w:tc>
          <w:tcPr>
            <w:tcW w:type="dxa" w:w="1008"/>
          </w:tcPr>
          <w:p>
            <w:r/>
            <w:r>
              <w:rPr>
                <w:b/>
                <w:sz w:val="16"/>
              </w:rPr>
              <w:t>Taxa 60+</w:t>
            </w:r>
          </w:p>
        </w:tc>
        <w:tc>
          <w:tcPr>
            <w:tcW w:type="dxa" w:w="1008"/>
          </w:tcPr>
          <w:p>
            <w:r/>
            <w:r>
              <w:rPr>
                <w:b/>
                <w:sz w:val="16"/>
              </w:rPr>
              <w:t>log2 da razão</w:t>
            </w:r>
          </w:p>
        </w:tc>
        <w:tc>
          <w:tcPr>
            <w:tcW w:type="dxa" w:w="1008"/>
          </w:tcPr>
          <w:p>
            <w:r/>
            <w:r>
              <w:rPr>
                <w:b/>
                <w:sz w:val="16"/>
              </w:rPr>
              <w:t>IC95%</w:t>
            </w:r>
          </w:p>
        </w:tc>
        <w:tc>
          <w:tcPr>
            <w:tcW w:type="dxa" w:w="1008"/>
          </w:tcPr>
          <w:p>
            <w:r/>
            <w:r>
              <w:rPr>
                <w:b/>
                <w:sz w:val="16"/>
              </w:rPr>
              <w:t>log2 com 50–59 no jovem</w:t>
            </w:r>
          </w:p>
        </w:tc>
      </w:tr>
      <w:tr>
        <w:tc>
          <w:tcPr>
            <w:tcW w:type="dxa" w:w="1008"/>
          </w:tcPr>
          <w:p>
            <w:r/>
            <w:r>
              <w:rPr>
                <w:sz w:val="16"/>
              </w:rPr>
              <w:t>XX</w:t>
            </w:r>
          </w:p>
        </w:tc>
        <w:tc>
          <w:tcPr>
            <w:tcW w:type="dxa" w:w="1008"/>
          </w:tcPr>
          <w:p>
            <w:r/>
            <w:r>
              <w:rPr>
                <w:sz w:val="16"/>
              </w:rPr>
              <w:t>Causas externas de morbidade e de mortalidade</w:t>
            </w:r>
          </w:p>
        </w:tc>
        <w:tc>
          <w:tcPr>
            <w:tcW w:type="dxa" w:w="1008"/>
          </w:tcPr>
          <w:p>
            <w:r/>
            <w:r>
              <w:rPr>
                <w:sz w:val="16"/>
              </w:rPr>
              <w:t>273764</w:t>
            </w:r>
          </w:p>
        </w:tc>
        <w:tc>
          <w:tcPr>
            <w:tcW w:type="dxa" w:w="1008"/>
          </w:tcPr>
          <w:p>
            <w:r/>
            <w:r>
              <w:rPr>
                <w:sz w:val="16"/>
              </w:rPr>
              <w:t>128485</w:t>
            </w:r>
          </w:p>
        </w:tc>
        <w:tc>
          <w:tcPr>
            <w:tcW w:type="dxa" w:w="1008"/>
          </w:tcPr>
          <w:p>
            <w:r/>
            <w:r>
              <w:rPr>
                <w:sz w:val="16"/>
              </w:rPr>
              <w:t>81.8</w:t>
            </w:r>
          </w:p>
        </w:tc>
        <w:tc>
          <w:tcPr>
            <w:tcW w:type="dxa" w:w="1008"/>
          </w:tcPr>
          <w:p>
            <w:r/>
            <w:r>
              <w:rPr>
                <w:sz w:val="16"/>
              </w:rPr>
              <w:t>129.76</w:t>
            </w:r>
          </w:p>
        </w:tc>
        <w:tc>
          <w:tcPr>
            <w:tcW w:type="dxa" w:w="1008"/>
          </w:tcPr>
          <w:p>
            <w:r/>
            <w:r>
              <w:rPr>
                <w:sz w:val="16"/>
              </w:rPr>
              <w:t>0.67</w:t>
            </w:r>
          </w:p>
        </w:tc>
        <w:tc>
          <w:tcPr>
            <w:tcW w:type="dxa" w:w="1008"/>
          </w:tcPr>
          <w:p>
            <w:r/>
            <w:r>
              <w:rPr>
                <w:sz w:val="16"/>
              </w:rPr>
              <w:t>0,66 a 0,68</w:t>
            </w:r>
          </w:p>
        </w:tc>
        <w:tc>
          <w:tcPr>
            <w:tcW w:type="dxa" w:w="1008"/>
          </w:tcPr>
          <w:p>
            <w:r/>
            <w:r>
              <w:rPr>
                <w:sz w:val="16"/>
              </w:rPr>
              <w:t>0.71</w:t>
            </w:r>
          </w:p>
        </w:tc>
      </w:tr>
      <w:tr>
        <w:tc>
          <w:tcPr>
            <w:tcW w:type="dxa" w:w="1008"/>
          </w:tcPr>
          <w:p>
            <w:r/>
            <w:r>
              <w:rPr>
                <w:sz w:val="16"/>
              </w:rPr>
              <w:t>XVII</w:t>
            </w:r>
          </w:p>
        </w:tc>
        <w:tc>
          <w:tcPr>
            <w:tcW w:type="dxa" w:w="1008"/>
          </w:tcPr>
          <w:p>
            <w:r/>
            <w:r>
              <w:rPr>
                <w:sz w:val="16"/>
              </w:rPr>
              <w:t>Malformações congênitas, deformidades e anomalias cromossômicas</w:t>
            </w:r>
          </w:p>
        </w:tc>
        <w:tc>
          <w:tcPr>
            <w:tcW w:type="dxa" w:w="1008"/>
          </w:tcPr>
          <w:p>
            <w:r/>
            <w:r>
              <w:rPr>
                <w:sz w:val="16"/>
              </w:rPr>
              <w:t>3009</w:t>
            </w:r>
          </w:p>
        </w:tc>
        <w:tc>
          <w:tcPr>
            <w:tcW w:type="dxa" w:w="1008"/>
          </w:tcPr>
          <w:p>
            <w:r/>
            <w:r>
              <w:rPr>
                <w:sz w:val="16"/>
              </w:rPr>
              <w:t>1754</w:t>
            </w:r>
          </w:p>
        </w:tc>
        <w:tc>
          <w:tcPr>
            <w:tcW w:type="dxa" w:w="1008"/>
          </w:tcPr>
          <w:p>
            <w:r/>
            <w:r>
              <w:rPr>
                <w:sz w:val="16"/>
              </w:rPr>
              <w:t>0.9</w:t>
            </w:r>
          </w:p>
        </w:tc>
        <w:tc>
          <w:tcPr>
            <w:tcW w:type="dxa" w:w="1008"/>
          </w:tcPr>
          <w:p>
            <w:r/>
            <w:r>
              <w:rPr>
                <w:sz w:val="16"/>
              </w:rPr>
              <w:t>1.77</w:t>
            </w:r>
          </w:p>
        </w:tc>
        <w:tc>
          <w:tcPr>
            <w:tcW w:type="dxa" w:w="1008"/>
          </w:tcPr>
          <w:p>
            <w:r/>
            <w:r>
              <w:rPr>
                <w:sz w:val="16"/>
              </w:rPr>
              <w:t>0.98</w:t>
            </w:r>
          </w:p>
        </w:tc>
        <w:tc>
          <w:tcPr>
            <w:tcW w:type="dxa" w:w="1008"/>
          </w:tcPr>
          <w:p>
            <w:r/>
            <w:r>
              <w:rPr>
                <w:sz w:val="16"/>
              </w:rPr>
              <w:t>0,89 a 1,06</w:t>
            </w:r>
          </w:p>
        </w:tc>
        <w:tc>
          <w:tcPr>
            <w:tcW w:type="dxa" w:w="1008"/>
          </w:tcPr>
          <w:p>
            <w:r/>
            <w:r>
              <w:rPr>
                <w:sz w:val="16"/>
              </w:rPr>
              <w:t>0.87</w:t>
            </w:r>
          </w:p>
        </w:tc>
      </w:tr>
      <w:tr>
        <w:tc>
          <w:tcPr>
            <w:tcW w:type="dxa" w:w="1008"/>
          </w:tcPr>
          <w:p>
            <w:r/>
            <w:r>
              <w:rPr>
                <w:sz w:val="16"/>
              </w:rPr>
              <w:t>V</w:t>
            </w:r>
          </w:p>
        </w:tc>
        <w:tc>
          <w:tcPr>
            <w:tcW w:type="dxa" w:w="1008"/>
          </w:tcPr>
          <w:p>
            <w:r/>
            <w:r>
              <w:rPr>
                <w:sz w:val="16"/>
              </w:rPr>
              <w:t>Transtornos mentais e comportamentais</w:t>
            </w:r>
          </w:p>
        </w:tc>
        <w:tc>
          <w:tcPr>
            <w:tcW w:type="dxa" w:w="1008"/>
          </w:tcPr>
          <w:p>
            <w:r/>
            <w:r>
              <w:rPr>
                <w:sz w:val="16"/>
              </w:rPr>
              <w:t>13923</w:t>
            </w:r>
          </w:p>
        </w:tc>
        <w:tc>
          <w:tcPr>
            <w:tcW w:type="dxa" w:w="1008"/>
          </w:tcPr>
          <w:p>
            <w:r/>
            <w:r>
              <w:rPr>
                <w:sz w:val="16"/>
              </w:rPr>
              <w:t>32553</w:t>
            </w:r>
          </w:p>
        </w:tc>
        <w:tc>
          <w:tcPr>
            <w:tcW w:type="dxa" w:w="1008"/>
          </w:tcPr>
          <w:p>
            <w:r/>
            <w:r>
              <w:rPr>
                <w:sz w:val="16"/>
              </w:rPr>
              <w:t>4.16</w:t>
            </w:r>
          </w:p>
        </w:tc>
        <w:tc>
          <w:tcPr>
            <w:tcW w:type="dxa" w:w="1008"/>
          </w:tcPr>
          <w:p>
            <w:r/>
            <w:r>
              <w:rPr>
                <w:sz w:val="16"/>
              </w:rPr>
              <w:t>32.88</w:t>
            </w:r>
          </w:p>
        </w:tc>
        <w:tc>
          <w:tcPr>
            <w:tcW w:type="dxa" w:w="1008"/>
          </w:tcPr>
          <w:p>
            <w:r/>
            <w:r>
              <w:rPr>
                <w:sz w:val="16"/>
              </w:rPr>
              <w:t>2.98</w:t>
            </w:r>
          </w:p>
        </w:tc>
        <w:tc>
          <w:tcPr>
            <w:tcW w:type="dxa" w:w="1008"/>
          </w:tcPr>
          <w:p>
            <w:r/>
            <w:r>
              <w:rPr>
                <w:sz w:val="16"/>
              </w:rPr>
              <w:t>2,95 a 3,01</w:t>
            </w:r>
          </w:p>
        </w:tc>
        <w:tc>
          <w:tcPr>
            <w:tcW w:type="dxa" w:w="1008"/>
          </w:tcPr>
          <w:p>
            <w:r/>
            <w:r>
              <w:rPr>
                <w:sz w:val="16"/>
              </w:rPr>
              <w:t>2.45</w:t>
            </w:r>
          </w:p>
        </w:tc>
      </w:tr>
      <w:tr>
        <w:tc>
          <w:tcPr>
            <w:tcW w:type="dxa" w:w="1008"/>
          </w:tcPr>
          <w:p>
            <w:r/>
            <w:r>
              <w:rPr>
                <w:sz w:val="16"/>
              </w:rPr>
              <w:t>III</w:t>
            </w:r>
          </w:p>
        </w:tc>
        <w:tc>
          <w:tcPr>
            <w:tcW w:type="dxa" w:w="1008"/>
          </w:tcPr>
          <w:p>
            <w:r/>
            <w:r>
              <w:rPr>
                <w:sz w:val="16"/>
              </w:rPr>
              <w:t>Doenças do sangue e dos órgãos hematopoéticos e transtornos imunitários</w:t>
            </w:r>
          </w:p>
        </w:tc>
        <w:tc>
          <w:tcPr>
            <w:tcW w:type="dxa" w:w="1008"/>
          </w:tcPr>
          <w:p>
            <w:r/>
            <w:r>
              <w:rPr>
                <w:sz w:val="16"/>
              </w:rPr>
              <w:t>4640</w:t>
            </w:r>
          </w:p>
        </w:tc>
        <w:tc>
          <w:tcPr>
            <w:tcW w:type="dxa" w:w="1008"/>
          </w:tcPr>
          <w:p>
            <w:r/>
            <w:r>
              <w:rPr>
                <w:sz w:val="16"/>
              </w:rPr>
              <w:t>14103</w:t>
            </w:r>
          </w:p>
        </w:tc>
        <w:tc>
          <w:tcPr>
            <w:tcW w:type="dxa" w:w="1008"/>
          </w:tcPr>
          <w:p>
            <w:r/>
            <w:r>
              <w:rPr>
                <w:sz w:val="16"/>
              </w:rPr>
              <w:t>1.39</w:t>
            </w:r>
          </w:p>
        </w:tc>
        <w:tc>
          <w:tcPr>
            <w:tcW w:type="dxa" w:w="1008"/>
          </w:tcPr>
          <w:p>
            <w:r/>
            <w:r>
              <w:rPr>
                <w:sz w:val="16"/>
              </w:rPr>
              <w:t>14.24</w:t>
            </w:r>
          </w:p>
        </w:tc>
        <w:tc>
          <w:tcPr>
            <w:tcW w:type="dxa" w:w="1008"/>
          </w:tcPr>
          <w:p>
            <w:r/>
            <w:r>
              <w:rPr>
                <w:sz w:val="16"/>
              </w:rPr>
              <w:t>3.36</w:t>
            </w:r>
          </w:p>
        </w:tc>
        <w:tc>
          <w:tcPr>
            <w:tcW w:type="dxa" w:w="1008"/>
          </w:tcPr>
          <w:p>
            <w:r/>
            <w:r>
              <w:rPr>
                <w:sz w:val="16"/>
              </w:rPr>
              <w:t>3,31 a 3,41</w:t>
            </w:r>
          </w:p>
        </w:tc>
        <w:tc>
          <w:tcPr>
            <w:tcW w:type="dxa" w:w="1008"/>
          </w:tcPr>
          <w:p>
            <w:r/>
            <w:r>
              <w:rPr>
                <w:sz w:val="16"/>
              </w:rPr>
              <w:t>3.06</w:t>
            </w:r>
          </w:p>
        </w:tc>
      </w:tr>
      <w:tr>
        <w:tc>
          <w:tcPr>
            <w:tcW w:type="dxa" w:w="1008"/>
          </w:tcPr>
          <w:p>
            <w:r/>
            <w:r>
              <w:rPr>
                <w:sz w:val="16"/>
              </w:rPr>
              <w:t>I</w:t>
            </w:r>
          </w:p>
        </w:tc>
        <w:tc>
          <w:tcPr>
            <w:tcW w:type="dxa" w:w="1008"/>
          </w:tcPr>
          <w:p>
            <w:r/>
            <w:r>
              <w:rPr>
                <w:sz w:val="16"/>
              </w:rPr>
              <w:t>Algumas doenças infecciosas e parasitárias</w:t>
            </w:r>
          </w:p>
        </w:tc>
        <w:tc>
          <w:tcPr>
            <w:tcW w:type="dxa" w:w="1008"/>
          </w:tcPr>
          <w:p>
            <w:r/>
            <w:r>
              <w:rPr>
                <w:sz w:val="16"/>
              </w:rPr>
              <w:t>47728</w:t>
            </w:r>
          </w:p>
        </w:tc>
        <w:tc>
          <w:tcPr>
            <w:tcW w:type="dxa" w:w="1008"/>
          </w:tcPr>
          <w:p>
            <w:r/>
            <w:r>
              <w:rPr>
                <w:sz w:val="16"/>
              </w:rPr>
              <w:t>193999</w:t>
            </w:r>
          </w:p>
        </w:tc>
        <w:tc>
          <w:tcPr>
            <w:tcW w:type="dxa" w:w="1008"/>
          </w:tcPr>
          <w:p>
            <w:r/>
            <w:r>
              <w:rPr>
                <w:sz w:val="16"/>
              </w:rPr>
              <w:t>14.26</w:t>
            </w:r>
          </w:p>
        </w:tc>
        <w:tc>
          <w:tcPr>
            <w:tcW w:type="dxa" w:w="1008"/>
          </w:tcPr>
          <w:p>
            <w:r/>
            <w:r>
              <w:rPr>
                <w:sz w:val="16"/>
              </w:rPr>
              <w:t>195.93</w:t>
            </w:r>
          </w:p>
        </w:tc>
        <w:tc>
          <w:tcPr>
            <w:tcW w:type="dxa" w:w="1008"/>
          </w:tcPr>
          <w:p>
            <w:r/>
            <w:r>
              <w:rPr>
                <w:sz w:val="16"/>
              </w:rPr>
              <w:t>3.78</w:t>
            </w:r>
          </w:p>
        </w:tc>
        <w:tc>
          <w:tcPr>
            <w:tcW w:type="dxa" w:w="1008"/>
          </w:tcPr>
          <w:p>
            <w:r/>
            <w:r>
              <w:rPr>
                <w:sz w:val="16"/>
              </w:rPr>
              <w:t>3,77 a 3,79</w:t>
            </w:r>
          </w:p>
        </w:tc>
        <w:tc>
          <w:tcPr>
            <w:tcW w:type="dxa" w:w="1008"/>
          </w:tcPr>
          <w:p>
            <w:r/>
            <w:r>
              <w:rPr>
                <w:sz w:val="16"/>
              </w:rPr>
              <w:t>3.34</w:t>
            </w:r>
          </w:p>
        </w:tc>
      </w:tr>
      <w:tr>
        <w:tc>
          <w:tcPr>
            <w:tcW w:type="dxa" w:w="1008"/>
          </w:tcPr>
          <w:p>
            <w:r/>
            <w:r>
              <w:rPr>
                <w:sz w:val="16"/>
              </w:rPr>
              <w:t>XIII</w:t>
            </w:r>
          </w:p>
        </w:tc>
        <w:tc>
          <w:tcPr>
            <w:tcW w:type="dxa" w:w="1008"/>
          </w:tcPr>
          <w:p>
            <w:r/>
            <w:r>
              <w:rPr>
                <w:sz w:val="16"/>
              </w:rPr>
              <w:t>Doenças do sistema osteomuscular e do tecido conjuntivo</w:t>
            </w:r>
          </w:p>
        </w:tc>
        <w:tc>
          <w:tcPr>
            <w:tcW w:type="dxa" w:w="1008"/>
          </w:tcPr>
          <w:p>
            <w:r/>
            <w:r>
              <w:rPr>
                <w:sz w:val="16"/>
              </w:rPr>
              <w:t>3838</w:t>
            </w:r>
          </w:p>
        </w:tc>
        <w:tc>
          <w:tcPr>
            <w:tcW w:type="dxa" w:w="1008"/>
          </w:tcPr>
          <w:p>
            <w:r/>
            <w:r>
              <w:rPr>
                <w:sz w:val="16"/>
              </w:rPr>
              <w:t>15703</w:t>
            </w:r>
          </w:p>
        </w:tc>
        <w:tc>
          <w:tcPr>
            <w:tcW w:type="dxa" w:w="1008"/>
          </w:tcPr>
          <w:p>
            <w:r/>
            <w:r>
              <w:rPr>
                <w:sz w:val="16"/>
              </w:rPr>
              <w:t>1.15</w:t>
            </w:r>
          </w:p>
        </w:tc>
        <w:tc>
          <w:tcPr>
            <w:tcW w:type="dxa" w:w="1008"/>
          </w:tcPr>
          <w:p>
            <w:r/>
            <w:r>
              <w:rPr>
                <w:sz w:val="16"/>
              </w:rPr>
              <w:t>15.86</w:t>
            </w:r>
          </w:p>
        </w:tc>
        <w:tc>
          <w:tcPr>
            <w:tcW w:type="dxa" w:w="1008"/>
          </w:tcPr>
          <w:p>
            <w:r/>
            <w:r>
              <w:rPr>
                <w:sz w:val="16"/>
              </w:rPr>
              <w:t>3.79</w:t>
            </w:r>
          </w:p>
        </w:tc>
        <w:tc>
          <w:tcPr>
            <w:tcW w:type="dxa" w:w="1008"/>
          </w:tcPr>
          <w:p>
            <w:r/>
            <w:r>
              <w:rPr>
                <w:sz w:val="16"/>
              </w:rPr>
              <w:t>3,74 a 3,84</w:t>
            </w:r>
          </w:p>
        </w:tc>
        <w:tc>
          <w:tcPr>
            <w:tcW w:type="dxa" w:w="1008"/>
          </w:tcPr>
          <w:p>
            <w:r/>
            <w:r>
              <w:rPr>
                <w:sz w:val="16"/>
              </w:rPr>
              <w:t>3.37</w:t>
            </w:r>
          </w:p>
        </w:tc>
      </w:tr>
      <w:tr>
        <w:tc>
          <w:tcPr>
            <w:tcW w:type="dxa" w:w="1008"/>
          </w:tcPr>
          <w:p>
            <w:r/>
            <w:r>
              <w:rPr>
                <w:sz w:val="16"/>
              </w:rPr>
              <w:t>XVIII</w:t>
            </w:r>
          </w:p>
        </w:tc>
        <w:tc>
          <w:tcPr>
            <w:tcW w:type="dxa" w:w="1008"/>
          </w:tcPr>
          <w:p>
            <w:r/>
            <w:r>
              <w:rPr>
                <w:sz w:val="16"/>
              </w:rPr>
              <w:t>Sintomas, sinais e achados anormais não classificados em outra parte</w:t>
            </w:r>
          </w:p>
        </w:tc>
        <w:tc>
          <w:tcPr>
            <w:tcW w:type="dxa" w:w="1008"/>
          </w:tcPr>
          <w:p>
            <w:r/>
            <w:r>
              <w:rPr>
                <w:sz w:val="16"/>
              </w:rPr>
              <w:t>37237</w:t>
            </w:r>
          </w:p>
        </w:tc>
        <w:tc>
          <w:tcPr>
            <w:tcW w:type="dxa" w:w="1008"/>
          </w:tcPr>
          <w:p>
            <w:r/>
            <w:r>
              <w:rPr>
                <w:sz w:val="16"/>
              </w:rPr>
              <w:t>154490</w:t>
            </w:r>
          </w:p>
        </w:tc>
        <w:tc>
          <w:tcPr>
            <w:tcW w:type="dxa" w:w="1008"/>
          </w:tcPr>
          <w:p>
            <w:r/>
            <w:r>
              <w:rPr>
                <w:sz w:val="16"/>
              </w:rPr>
              <w:t>11.13</w:t>
            </w:r>
          </w:p>
        </w:tc>
        <w:tc>
          <w:tcPr>
            <w:tcW w:type="dxa" w:w="1008"/>
          </w:tcPr>
          <w:p>
            <w:r/>
            <w:r>
              <w:rPr>
                <w:sz w:val="16"/>
              </w:rPr>
              <w:t>156.03</w:t>
            </w:r>
          </w:p>
        </w:tc>
        <w:tc>
          <w:tcPr>
            <w:tcW w:type="dxa" w:w="1008"/>
          </w:tcPr>
          <w:p>
            <w:r/>
            <w:r>
              <w:rPr>
                <w:sz w:val="16"/>
              </w:rPr>
              <w:t>3.81</w:t>
            </w:r>
          </w:p>
        </w:tc>
        <w:tc>
          <w:tcPr>
            <w:tcW w:type="dxa" w:w="1008"/>
          </w:tcPr>
          <w:p>
            <w:r/>
            <w:r>
              <w:rPr>
                <w:sz w:val="16"/>
              </w:rPr>
              <w:t>3,79 a 3,83</w:t>
            </w:r>
          </w:p>
        </w:tc>
        <w:tc>
          <w:tcPr>
            <w:tcW w:type="dxa" w:w="1008"/>
          </w:tcPr>
          <w:p>
            <w:r/>
            <w:r>
              <w:rPr>
                <w:sz w:val="16"/>
              </w:rPr>
              <w:t>3.32</w:t>
            </w:r>
          </w:p>
        </w:tc>
      </w:tr>
      <w:tr>
        <w:tc>
          <w:tcPr>
            <w:tcW w:type="dxa" w:w="1008"/>
          </w:tcPr>
          <w:p>
            <w:r/>
            <w:r>
              <w:rPr>
                <w:sz w:val="16"/>
              </w:rPr>
              <w:t>XI</w:t>
            </w:r>
          </w:p>
        </w:tc>
        <w:tc>
          <w:tcPr>
            <w:tcW w:type="dxa" w:w="1008"/>
          </w:tcPr>
          <w:p>
            <w:r/>
            <w:r>
              <w:rPr>
                <w:sz w:val="16"/>
              </w:rPr>
              <w:t>Doenças do aparelho digestivo</w:t>
            </w:r>
          </w:p>
        </w:tc>
        <w:tc>
          <w:tcPr>
            <w:tcW w:type="dxa" w:w="1008"/>
          </w:tcPr>
          <w:p>
            <w:r/>
            <w:r>
              <w:rPr>
                <w:sz w:val="16"/>
              </w:rPr>
              <w:t>35614</w:t>
            </w:r>
          </w:p>
        </w:tc>
        <w:tc>
          <w:tcPr>
            <w:tcW w:type="dxa" w:w="1008"/>
          </w:tcPr>
          <w:p>
            <w:r/>
            <w:r>
              <w:rPr>
                <w:sz w:val="16"/>
              </w:rPr>
              <w:t>160472</w:t>
            </w:r>
          </w:p>
        </w:tc>
        <w:tc>
          <w:tcPr>
            <w:tcW w:type="dxa" w:w="1008"/>
          </w:tcPr>
          <w:p>
            <w:r/>
            <w:r>
              <w:rPr>
                <w:sz w:val="16"/>
              </w:rPr>
              <w:t>10.64</w:t>
            </w:r>
          </w:p>
        </w:tc>
        <w:tc>
          <w:tcPr>
            <w:tcW w:type="dxa" w:w="1008"/>
          </w:tcPr>
          <w:p>
            <w:r/>
            <w:r>
              <w:rPr>
                <w:sz w:val="16"/>
              </w:rPr>
              <w:t>162.07</w:t>
            </w:r>
          </w:p>
        </w:tc>
        <w:tc>
          <w:tcPr>
            <w:tcW w:type="dxa" w:w="1008"/>
          </w:tcPr>
          <w:p>
            <w:r/>
            <w:r>
              <w:rPr>
                <w:sz w:val="16"/>
              </w:rPr>
              <w:t>3.93</w:t>
            </w:r>
          </w:p>
        </w:tc>
        <w:tc>
          <w:tcPr>
            <w:tcW w:type="dxa" w:w="1008"/>
          </w:tcPr>
          <w:p>
            <w:r/>
            <w:r>
              <w:rPr>
                <w:sz w:val="16"/>
              </w:rPr>
              <w:t>3,91 a 3,95</w:t>
            </w:r>
          </w:p>
        </w:tc>
        <w:tc>
          <w:tcPr>
            <w:tcW w:type="dxa" w:w="1008"/>
          </w:tcPr>
          <w:p>
            <w:r/>
            <w:r>
              <w:rPr>
                <w:sz w:val="16"/>
              </w:rPr>
              <w:t>3.19</w:t>
            </w:r>
          </w:p>
        </w:tc>
      </w:tr>
      <w:tr>
        <w:tc>
          <w:tcPr>
            <w:tcW w:type="dxa" w:w="1008"/>
          </w:tcPr>
          <w:p>
            <w:r/>
            <w:r>
              <w:rPr>
                <w:sz w:val="16"/>
              </w:rPr>
              <w:t>II</w:t>
            </w:r>
          </w:p>
        </w:tc>
        <w:tc>
          <w:tcPr>
            <w:tcW w:type="dxa" w:w="1008"/>
          </w:tcPr>
          <w:p>
            <w:r/>
            <w:r>
              <w:rPr>
                <w:sz w:val="16"/>
              </w:rPr>
              <w:t>Neoplasias (tumores)</w:t>
            </w:r>
          </w:p>
        </w:tc>
        <w:tc>
          <w:tcPr>
            <w:tcW w:type="dxa" w:w="1008"/>
          </w:tcPr>
          <w:p>
            <w:r/>
            <w:r>
              <w:rPr>
                <w:sz w:val="16"/>
              </w:rPr>
              <w:t>86255</w:t>
            </w:r>
          </w:p>
        </w:tc>
        <w:tc>
          <w:tcPr>
            <w:tcW w:type="dxa" w:w="1008"/>
          </w:tcPr>
          <w:p>
            <w:r/>
            <w:r>
              <w:rPr>
                <w:sz w:val="16"/>
              </w:rPr>
              <w:t>558175</w:t>
            </w:r>
          </w:p>
        </w:tc>
        <w:tc>
          <w:tcPr>
            <w:tcW w:type="dxa" w:w="1008"/>
          </w:tcPr>
          <w:p>
            <w:r/>
            <w:r>
              <w:rPr>
                <w:sz w:val="16"/>
              </w:rPr>
              <w:t>25.77</w:t>
            </w:r>
          </w:p>
        </w:tc>
        <w:tc>
          <w:tcPr>
            <w:tcW w:type="dxa" w:w="1008"/>
          </w:tcPr>
          <w:p>
            <w:r/>
            <w:r>
              <w:rPr>
                <w:sz w:val="16"/>
              </w:rPr>
              <w:t>563.72</w:t>
            </w:r>
          </w:p>
        </w:tc>
        <w:tc>
          <w:tcPr>
            <w:tcW w:type="dxa" w:w="1008"/>
          </w:tcPr>
          <w:p>
            <w:r/>
            <w:r>
              <w:rPr>
                <w:sz w:val="16"/>
              </w:rPr>
              <w:t>4.45</w:t>
            </w:r>
          </w:p>
        </w:tc>
        <w:tc>
          <w:tcPr>
            <w:tcW w:type="dxa" w:w="1008"/>
          </w:tcPr>
          <w:p>
            <w:r/>
            <w:r>
              <w:rPr>
                <w:sz w:val="16"/>
              </w:rPr>
              <w:t>4,44 a 4,46</w:t>
            </w:r>
          </w:p>
        </w:tc>
        <w:tc>
          <w:tcPr>
            <w:tcW w:type="dxa" w:w="1008"/>
          </w:tcPr>
          <w:p>
            <w:r/>
            <w:r>
              <w:rPr>
                <w:sz w:val="16"/>
              </w:rPr>
              <w:t>3.52</w:t>
            </w:r>
          </w:p>
        </w:tc>
      </w:tr>
      <w:tr>
        <w:tc>
          <w:tcPr>
            <w:tcW w:type="dxa" w:w="1008"/>
          </w:tcPr>
          <w:p>
            <w:r/>
            <w:r>
              <w:rPr>
                <w:sz w:val="16"/>
              </w:rPr>
              <w:t>VI</w:t>
            </w:r>
          </w:p>
        </w:tc>
        <w:tc>
          <w:tcPr>
            <w:tcW w:type="dxa" w:w="1008"/>
          </w:tcPr>
          <w:p>
            <w:r/>
            <w:r>
              <w:rPr>
                <w:sz w:val="16"/>
              </w:rPr>
              <w:t>Doenças do sistema nervoso</w:t>
            </w:r>
          </w:p>
        </w:tc>
        <w:tc>
          <w:tcPr>
            <w:tcW w:type="dxa" w:w="1008"/>
          </w:tcPr>
          <w:p>
            <w:r/>
            <w:r>
              <w:rPr>
                <w:sz w:val="16"/>
              </w:rPr>
              <w:t>16854</w:t>
            </w:r>
          </w:p>
        </w:tc>
        <w:tc>
          <w:tcPr>
            <w:tcW w:type="dxa" w:w="1008"/>
          </w:tcPr>
          <w:p>
            <w:r/>
            <w:r>
              <w:rPr>
                <w:sz w:val="16"/>
              </w:rPr>
              <w:t>141666</w:t>
            </w:r>
          </w:p>
        </w:tc>
        <w:tc>
          <w:tcPr>
            <w:tcW w:type="dxa" w:w="1008"/>
          </w:tcPr>
          <w:p>
            <w:r/>
            <w:r>
              <w:rPr>
                <w:sz w:val="16"/>
              </w:rPr>
              <w:t>5.04</w:t>
            </w:r>
          </w:p>
        </w:tc>
        <w:tc>
          <w:tcPr>
            <w:tcW w:type="dxa" w:w="1008"/>
          </w:tcPr>
          <w:p>
            <w:r/>
            <w:r>
              <w:rPr>
                <w:sz w:val="16"/>
              </w:rPr>
              <w:t>143.07</w:t>
            </w:r>
          </w:p>
        </w:tc>
        <w:tc>
          <w:tcPr>
            <w:tcW w:type="dxa" w:w="1008"/>
          </w:tcPr>
          <w:p>
            <w:r/>
            <w:r>
              <w:rPr>
                <w:sz w:val="16"/>
              </w:rPr>
              <w:t>4.83</w:t>
            </w:r>
          </w:p>
        </w:tc>
        <w:tc>
          <w:tcPr>
            <w:tcW w:type="dxa" w:w="1008"/>
          </w:tcPr>
          <w:p>
            <w:r/>
            <w:r>
              <w:rPr>
                <w:sz w:val="16"/>
              </w:rPr>
              <w:t>4,81 a 4,85</w:t>
            </w:r>
          </w:p>
        </w:tc>
        <w:tc>
          <w:tcPr>
            <w:tcW w:type="dxa" w:w="1008"/>
          </w:tcPr>
          <w:p>
            <w:r/>
            <w:r>
              <w:rPr>
                <w:sz w:val="16"/>
              </w:rPr>
              <w:t>4.51</w:t>
            </w:r>
          </w:p>
        </w:tc>
      </w:tr>
      <w:tr>
        <w:tc>
          <w:tcPr>
            <w:tcW w:type="dxa" w:w="1008"/>
          </w:tcPr>
          <w:p>
            <w:r/>
            <w:r>
              <w:rPr>
                <w:sz w:val="16"/>
              </w:rPr>
              <w:t>IV</w:t>
            </w:r>
          </w:p>
        </w:tc>
        <w:tc>
          <w:tcPr>
            <w:tcW w:type="dxa" w:w="1008"/>
          </w:tcPr>
          <w:p>
            <w:r/>
            <w:r>
              <w:rPr>
                <w:sz w:val="16"/>
              </w:rPr>
              <w:t>Doenças endócrinas, nutricionais e metabólicas</w:t>
            </w:r>
          </w:p>
        </w:tc>
        <w:tc>
          <w:tcPr>
            <w:tcW w:type="dxa" w:w="1008"/>
          </w:tcPr>
          <w:p>
            <w:r/>
            <w:r>
              <w:rPr>
                <w:sz w:val="16"/>
              </w:rPr>
              <w:t>21943</w:t>
            </w:r>
          </w:p>
        </w:tc>
        <w:tc>
          <w:tcPr>
            <w:tcW w:type="dxa" w:w="1008"/>
          </w:tcPr>
          <w:p>
            <w:r/>
            <w:r>
              <w:rPr>
                <w:sz w:val="16"/>
              </w:rPr>
              <w:t>218903</w:t>
            </w:r>
          </w:p>
        </w:tc>
        <w:tc>
          <w:tcPr>
            <w:tcW w:type="dxa" w:w="1008"/>
          </w:tcPr>
          <w:p>
            <w:r/>
            <w:r>
              <w:rPr>
                <w:sz w:val="16"/>
              </w:rPr>
              <w:t>6.56</w:t>
            </w:r>
          </w:p>
        </w:tc>
        <w:tc>
          <w:tcPr>
            <w:tcW w:type="dxa" w:w="1008"/>
          </w:tcPr>
          <w:p>
            <w:r/>
            <w:r>
              <w:rPr>
                <w:sz w:val="16"/>
              </w:rPr>
              <w:t>221.08</w:t>
            </w:r>
          </w:p>
        </w:tc>
        <w:tc>
          <w:tcPr>
            <w:tcW w:type="dxa" w:w="1008"/>
          </w:tcPr>
          <w:p>
            <w:r/>
            <w:r>
              <w:rPr>
                <w:sz w:val="16"/>
              </w:rPr>
              <w:t>5.08</w:t>
            </w:r>
          </w:p>
        </w:tc>
        <w:tc>
          <w:tcPr>
            <w:tcW w:type="dxa" w:w="1008"/>
          </w:tcPr>
          <w:p>
            <w:r/>
            <w:r>
              <w:rPr>
                <w:sz w:val="16"/>
              </w:rPr>
              <w:t>5,06 a 5,10</w:t>
            </w:r>
          </w:p>
        </w:tc>
        <w:tc>
          <w:tcPr>
            <w:tcW w:type="dxa" w:w="1008"/>
          </w:tcPr>
          <w:p>
            <w:r/>
            <w:r>
              <w:rPr>
                <w:sz w:val="16"/>
              </w:rPr>
              <w:t>4.14</w:t>
            </w:r>
          </w:p>
        </w:tc>
      </w:tr>
      <w:tr>
        <w:tc>
          <w:tcPr>
            <w:tcW w:type="dxa" w:w="1008"/>
          </w:tcPr>
          <w:p>
            <w:r/>
            <w:r>
              <w:rPr>
                <w:sz w:val="16"/>
              </w:rPr>
              <w:t>IX</w:t>
            </w:r>
          </w:p>
        </w:tc>
        <w:tc>
          <w:tcPr>
            <w:tcW w:type="dxa" w:w="1008"/>
          </w:tcPr>
          <w:p>
            <w:r/>
            <w:r>
              <w:rPr>
                <w:sz w:val="16"/>
              </w:rPr>
              <w:t>Doenças do aparelho circulatório</w:t>
            </w:r>
          </w:p>
        </w:tc>
        <w:tc>
          <w:tcPr>
            <w:tcW w:type="dxa" w:w="1008"/>
          </w:tcPr>
          <w:p>
            <w:r/>
            <w:r>
              <w:rPr>
                <w:sz w:val="16"/>
              </w:rPr>
              <w:t>91877</w:t>
            </w:r>
          </w:p>
        </w:tc>
        <w:tc>
          <w:tcPr>
            <w:tcW w:type="dxa" w:w="1008"/>
          </w:tcPr>
          <w:p>
            <w:r/>
            <w:r>
              <w:rPr>
                <w:sz w:val="16"/>
              </w:rPr>
              <w:t>964588</w:t>
            </w:r>
          </w:p>
        </w:tc>
        <w:tc>
          <w:tcPr>
            <w:tcW w:type="dxa" w:w="1008"/>
          </w:tcPr>
          <w:p>
            <w:r/>
            <w:r>
              <w:rPr>
                <w:sz w:val="16"/>
              </w:rPr>
              <w:t>27.45</w:t>
            </w:r>
          </w:p>
        </w:tc>
        <w:tc>
          <w:tcPr>
            <w:tcW w:type="dxa" w:w="1008"/>
          </w:tcPr>
          <w:p>
            <w:r/>
            <w:r>
              <w:rPr>
                <w:sz w:val="16"/>
              </w:rPr>
              <w:t>974.18</w:t>
            </w:r>
          </w:p>
        </w:tc>
        <w:tc>
          <w:tcPr>
            <w:tcW w:type="dxa" w:w="1008"/>
          </w:tcPr>
          <w:p>
            <w:r/>
            <w:r>
              <w:rPr>
                <w:sz w:val="16"/>
              </w:rPr>
              <w:t>5.15</w:t>
            </w:r>
          </w:p>
        </w:tc>
        <w:tc>
          <w:tcPr>
            <w:tcW w:type="dxa" w:w="1008"/>
          </w:tcPr>
          <w:p>
            <w:r/>
            <w:r>
              <w:rPr>
                <w:sz w:val="16"/>
              </w:rPr>
              <w:t>5,14 a 5,16</w:t>
            </w:r>
          </w:p>
        </w:tc>
        <w:tc>
          <w:tcPr>
            <w:tcW w:type="dxa" w:w="1008"/>
          </w:tcPr>
          <w:p>
            <w:r/>
            <w:r>
              <w:rPr>
                <w:sz w:val="16"/>
              </w:rPr>
              <w:t>4.18</w:t>
            </w:r>
          </w:p>
        </w:tc>
      </w:tr>
      <w:tr>
        <w:tc>
          <w:tcPr>
            <w:tcW w:type="dxa" w:w="1008"/>
          </w:tcPr>
          <w:p>
            <w:r/>
            <w:r>
              <w:rPr>
                <w:sz w:val="16"/>
              </w:rPr>
              <w:t>XII</w:t>
            </w:r>
          </w:p>
        </w:tc>
        <w:tc>
          <w:tcPr>
            <w:tcW w:type="dxa" w:w="1008"/>
          </w:tcPr>
          <w:p>
            <w:r/>
            <w:r>
              <w:rPr>
                <w:sz w:val="16"/>
              </w:rPr>
              <w:t>Doenças da pele e do tecido subcutâneo</w:t>
            </w:r>
          </w:p>
        </w:tc>
        <w:tc>
          <w:tcPr>
            <w:tcW w:type="dxa" w:w="1008"/>
          </w:tcPr>
          <w:p>
            <w:r/>
            <w:r>
              <w:rPr>
                <w:sz w:val="16"/>
              </w:rPr>
              <w:t>2385</w:t>
            </w:r>
          </w:p>
        </w:tc>
        <w:tc>
          <w:tcPr>
            <w:tcW w:type="dxa" w:w="1008"/>
          </w:tcPr>
          <w:p>
            <w:r/>
            <w:r>
              <w:rPr>
                <w:sz w:val="16"/>
              </w:rPr>
              <w:t>26982</w:t>
            </w:r>
          </w:p>
        </w:tc>
        <w:tc>
          <w:tcPr>
            <w:tcW w:type="dxa" w:w="1008"/>
          </w:tcPr>
          <w:p>
            <w:r/>
            <w:r>
              <w:rPr>
                <w:sz w:val="16"/>
              </w:rPr>
              <w:t>0.71</w:t>
            </w:r>
          </w:p>
        </w:tc>
        <w:tc>
          <w:tcPr>
            <w:tcW w:type="dxa" w:w="1008"/>
          </w:tcPr>
          <w:p>
            <w:r/>
            <w:r>
              <w:rPr>
                <w:sz w:val="16"/>
              </w:rPr>
              <w:t>27.25</w:t>
            </w:r>
          </w:p>
        </w:tc>
        <w:tc>
          <w:tcPr>
            <w:tcW w:type="dxa" w:w="1008"/>
          </w:tcPr>
          <w:p>
            <w:r/>
            <w:r>
              <w:rPr>
                <w:sz w:val="16"/>
              </w:rPr>
              <w:t>5.26</w:t>
            </w:r>
          </w:p>
        </w:tc>
        <w:tc>
          <w:tcPr>
            <w:tcW w:type="dxa" w:w="1008"/>
          </w:tcPr>
          <w:p>
            <w:r/>
            <w:r>
              <w:rPr>
                <w:sz w:val="16"/>
              </w:rPr>
              <w:t>5,20 a 5,32</w:t>
            </w:r>
          </w:p>
        </w:tc>
        <w:tc>
          <w:tcPr>
            <w:tcW w:type="dxa" w:w="1008"/>
          </w:tcPr>
          <w:p>
            <w:r/>
            <w:r>
              <w:rPr>
                <w:sz w:val="16"/>
              </w:rPr>
              <w:t>4.41</w:t>
            </w:r>
          </w:p>
        </w:tc>
      </w:tr>
      <w:tr>
        <w:tc>
          <w:tcPr>
            <w:tcW w:type="dxa" w:w="1008"/>
          </w:tcPr>
          <w:p>
            <w:r/>
            <w:r>
              <w:rPr>
                <w:sz w:val="16"/>
              </w:rPr>
              <w:t>XIV</w:t>
            </w:r>
          </w:p>
        </w:tc>
        <w:tc>
          <w:tcPr>
            <w:tcW w:type="dxa" w:w="1008"/>
          </w:tcPr>
          <w:p>
            <w:r/>
            <w:r>
              <w:rPr>
                <w:sz w:val="16"/>
              </w:rPr>
              <w:t>Doenças do aparelho geniturinário</w:t>
            </w:r>
          </w:p>
        </w:tc>
        <w:tc>
          <w:tcPr>
            <w:tcW w:type="dxa" w:w="1008"/>
          </w:tcPr>
          <w:p>
            <w:r/>
            <w:r>
              <w:rPr>
                <w:sz w:val="16"/>
              </w:rPr>
              <w:t>10788</w:t>
            </w:r>
          </w:p>
        </w:tc>
        <w:tc>
          <w:tcPr>
            <w:tcW w:type="dxa" w:w="1008"/>
          </w:tcPr>
          <w:p>
            <w:r/>
            <w:r>
              <w:rPr>
                <w:sz w:val="16"/>
              </w:rPr>
              <w:t>152716</w:t>
            </w:r>
          </w:p>
        </w:tc>
        <w:tc>
          <w:tcPr>
            <w:tcW w:type="dxa" w:w="1008"/>
          </w:tcPr>
          <w:p>
            <w:r/>
            <w:r>
              <w:rPr>
                <w:sz w:val="16"/>
              </w:rPr>
              <w:t>3.22</w:t>
            </w:r>
          </w:p>
        </w:tc>
        <w:tc>
          <w:tcPr>
            <w:tcW w:type="dxa" w:w="1008"/>
          </w:tcPr>
          <w:p>
            <w:r/>
            <w:r>
              <w:rPr>
                <w:sz w:val="16"/>
              </w:rPr>
              <w:t>154.23</w:t>
            </w:r>
          </w:p>
        </w:tc>
        <w:tc>
          <w:tcPr>
            <w:tcW w:type="dxa" w:w="1008"/>
          </w:tcPr>
          <w:p>
            <w:r/>
            <w:r>
              <w:rPr>
                <w:sz w:val="16"/>
              </w:rPr>
              <w:t>5.58</w:t>
            </w:r>
          </w:p>
        </w:tc>
        <w:tc>
          <w:tcPr>
            <w:tcW w:type="dxa" w:w="1008"/>
          </w:tcPr>
          <w:p>
            <w:r/>
            <w:r>
              <w:rPr>
                <w:sz w:val="16"/>
              </w:rPr>
              <w:t>5,55 a 5,61</w:t>
            </w:r>
          </w:p>
        </w:tc>
        <w:tc>
          <w:tcPr>
            <w:tcW w:type="dxa" w:w="1008"/>
          </w:tcPr>
          <w:p>
            <w:r/>
            <w:r>
              <w:rPr>
                <w:sz w:val="16"/>
              </w:rPr>
              <w:t>4.77</w:t>
            </w:r>
          </w:p>
        </w:tc>
      </w:tr>
      <w:tr>
        <w:tc>
          <w:tcPr>
            <w:tcW w:type="dxa" w:w="1008"/>
          </w:tcPr>
          <w:p>
            <w:r/>
            <w:r>
              <w:rPr>
                <w:sz w:val="16"/>
              </w:rPr>
              <w:t>X</w:t>
            </w:r>
          </w:p>
        </w:tc>
        <w:tc>
          <w:tcPr>
            <w:tcW w:type="dxa" w:w="1008"/>
          </w:tcPr>
          <w:p>
            <w:r/>
            <w:r>
              <w:rPr>
                <w:sz w:val="16"/>
              </w:rPr>
              <w:t>Doenças do aparelho respiratório</w:t>
            </w:r>
          </w:p>
        </w:tc>
        <w:tc>
          <w:tcPr>
            <w:tcW w:type="dxa" w:w="1008"/>
          </w:tcPr>
          <w:p>
            <w:r/>
            <w:r>
              <w:rPr>
                <w:sz w:val="16"/>
              </w:rPr>
              <w:t>32272</w:t>
            </w:r>
          </w:p>
        </w:tc>
        <w:tc>
          <w:tcPr>
            <w:tcW w:type="dxa" w:w="1008"/>
          </w:tcPr>
          <w:p>
            <w:r/>
            <w:r>
              <w:rPr>
                <w:sz w:val="16"/>
              </w:rPr>
              <w:t>461311</w:t>
            </w:r>
          </w:p>
        </w:tc>
        <w:tc>
          <w:tcPr>
            <w:tcW w:type="dxa" w:w="1008"/>
          </w:tcPr>
          <w:p>
            <w:r/>
            <w:r>
              <w:rPr>
                <w:sz w:val="16"/>
              </w:rPr>
              <w:t>9.64</w:t>
            </w:r>
          </w:p>
        </w:tc>
        <w:tc>
          <w:tcPr>
            <w:tcW w:type="dxa" w:w="1008"/>
          </w:tcPr>
          <w:p>
            <w:r/>
            <w:r>
              <w:rPr>
                <w:sz w:val="16"/>
              </w:rPr>
              <w:t>465.9</w:t>
            </w:r>
          </w:p>
        </w:tc>
        <w:tc>
          <w:tcPr>
            <w:tcW w:type="dxa" w:w="1008"/>
          </w:tcPr>
          <w:p>
            <w:r/>
            <w:r>
              <w:rPr>
                <w:sz w:val="16"/>
              </w:rPr>
              <w:t>5.59</w:t>
            </w:r>
          </w:p>
        </w:tc>
        <w:tc>
          <w:tcPr>
            <w:tcW w:type="dxa" w:w="1008"/>
          </w:tcPr>
          <w:p>
            <w:r/>
            <w:r>
              <w:rPr>
                <w:sz w:val="16"/>
              </w:rPr>
              <w:t>5,58 a 5,61</w:t>
            </w:r>
          </w:p>
        </w:tc>
        <w:tc>
          <w:tcPr>
            <w:tcW w:type="dxa" w:w="1008"/>
          </w:tcPr>
          <w:p>
            <w:r/>
            <w:r>
              <w:rPr>
                <w:sz w:val="16"/>
              </w:rPr>
              <w:t>4.8</w:t>
            </w:r>
          </w:p>
        </w:tc>
      </w:tr>
    </w:tbl>
    <w:p>
      <w:pPr>
        <w:spacing w:before="240" w:after="80"/>
      </w:pPr>
      <w:r>
        <w:rPr>
          <w:b/>
          <w:sz w:val="20"/>
        </w:rPr>
        <w:t>Tabela S19. Razão entre a mortalidade de 60 anos ou mais e a de 15 a 49 anos, por sítio do tumor, 2022–2024</w:t>
      </w:r>
    </w:p>
    <w:tbl>
      <w:tblPr>
        <w:tblStyle w:val="LightGrid-Accent1"/>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08"/>
          </w:tcPr>
          <w:p>
            <w:r/>
            <w:r>
              <w:rPr>
                <w:b/>
                <w:sz w:val="16"/>
              </w:rPr>
              <w:t>causabas_3</w:t>
            </w:r>
          </w:p>
        </w:tc>
        <w:tc>
          <w:tcPr>
            <w:tcW w:type="dxa" w:w="1008"/>
          </w:tcPr>
          <w:p>
            <w:r/>
            <w:r>
              <w:rPr>
                <w:b/>
                <w:sz w:val="16"/>
              </w:rPr>
              <w:t>Sítio</w:t>
            </w:r>
          </w:p>
        </w:tc>
        <w:tc>
          <w:tcPr>
            <w:tcW w:type="dxa" w:w="1008"/>
          </w:tcPr>
          <w:p>
            <w:r/>
            <w:r>
              <w:rPr>
                <w:b/>
                <w:sz w:val="16"/>
              </w:rPr>
              <w:t>Óbitos 15–49</w:t>
            </w:r>
          </w:p>
        </w:tc>
        <w:tc>
          <w:tcPr>
            <w:tcW w:type="dxa" w:w="1008"/>
          </w:tcPr>
          <w:p>
            <w:r/>
            <w:r>
              <w:rPr>
                <w:b/>
                <w:sz w:val="16"/>
              </w:rPr>
              <w:t>Óbitos 60+</w:t>
            </w:r>
          </w:p>
        </w:tc>
        <w:tc>
          <w:tcPr>
            <w:tcW w:type="dxa" w:w="1008"/>
          </w:tcPr>
          <w:p>
            <w:r/>
            <w:r>
              <w:rPr>
                <w:b/>
                <w:sz w:val="16"/>
              </w:rPr>
              <w:t>Taxa 15–49</w:t>
            </w:r>
          </w:p>
        </w:tc>
        <w:tc>
          <w:tcPr>
            <w:tcW w:type="dxa" w:w="1008"/>
          </w:tcPr>
          <w:p>
            <w:r/>
            <w:r>
              <w:rPr>
                <w:b/>
                <w:sz w:val="16"/>
              </w:rPr>
              <w:t>Taxa 60+</w:t>
            </w:r>
          </w:p>
        </w:tc>
        <w:tc>
          <w:tcPr>
            <w:tcW w:type="dxa" w:w="1008"/>
          </w:tcPr>
          <w:p>
            <w:r/>
            <w:r>
              <w:rPr>
                <w:b/>
                <w:sz w:val="16"/>
              </w:rPr>
              <w:t>log2 da razão</w:t>
            </w:r>
          </w:p>
        </w:tc>
        <w:tc>
          <w:tcPr>
            <w:tcW w:type="dxa" w:w="1008"/>
          </w:tcPr>
          <w:p>
            <w:r/>
            <w:r>
              <w:rPr>
                <w:b/>
                <w:sz w:val="16"/>
              </w:rPr>
              <w:t>IC95%</w:t>
            </w:r>
          </w:p>
        </w:tc>
        <w:tc>
          <w:tcPr>
            <w:tcW w:type="dxa" w:w="1008"/>
          </w:tcPr>
          <w:p>
            <w:r/>
            <w:r>
              <w:rPr>
                <w:b/>
                <w:sz w:val="16"/>
              </w:rPr>
              <w:t>log2 com 50–59 no jovem</w:t>
            </w:r>
          </w:p>
        </w:tc>
      </w:tr>
      <w:tr>
        <w:tc>
          <w:tcPr>
            <w:tcW w:type="dxa" w:w="1008"/>
          </w:tcPr>
          <w:p>
            <w:r/>
            <w:r>
              <w:rPr>
                <w:sz w:val="16"/>
              </w:rPr>
              <w:t>C81</w:t>
            </w:r>
          </w:p>
        </w:tc>
        <w:tc>
          <w:tcPr>
            <w:tcW w:type="dxa" w:w="1008"/>
          </w:tcPr>
          <w:p>
            <w:r/>
            <w:r>
              <w:rPr>
                <w:sz w:val="16"/>
              </w:rPr>
              <w:t>Doença de Hodgkin</w:t>
            </w:r>
          </w:p>
        </w:tc>
        <w:tc>
          <w:tcPr>
            <w:tcW w:type="dxa" w:w="1008"/>
          </w:tcPr>
          <w:p>
            <w:r/>
            <w:r>
              <w:rPr>
                <w:sz w:val="16"/>
              </w:rPr>
              <w:t>731</w:t>
            </w:r>
          </w:p>
        </w:tc>
        <w:tc>
          <w:tcPr>
            <w:tcW w:type="dxa" w:w="1008"/>
          </w:tcPr>
          <w:p>
            <w:r/>
            <w:r>
              <w:rPr>
                <w:sz w:val="16"/>
              </w:rPr>
              <w:t>765</w:t>
            </w:r>
          </w:p>
        </w:tc>
        <w:tc>
          <w:tcPr>
            <w:tcW w:type="dxa" w:w="1008"/>
          </w:tcPr>
          <w:p>
            <w:r/>
            <w:r>
              <w:rPr>
                <w:sz w:val="16"/>
              </w:rPr>
              <w:t>0.22</w:t>
            </w:r>
          </w:p>
        </w:tc>
        <w:tc>
          <w:tcPr>
            <w:tcW w:type="dxa" w:w="1008"/>
          </w:tcPr>
          <w:p>
            <w:r/>
            <w:r>
              <w:rPr>
                <w:sz w:val="16"/>
              </w:rPr>
              <w:t>0.77</w:t>
            </w:r>
          </w:p>
        </w:tc>
        <w:tc>
          <w:tcPr>
            <w:tcW w:type="dxa" w:w="1008"/>
          </w:tcPr>
          <w:p>
            <w:r/>
            <w:r>
              <w:rPr>
                <w:sz w:val="16"/>
              </w:rPr>
              <w:t>1.82</w:t>
            </w:r>
          </w:p>
        </w:tc>
        <w:tc>
          <w:tcPr>
            <w:tcW w:type="dxa" w:w="1008"/>
          </w:tcPr>
          <w:p>
            <w:r/>
            <w:r>
              <w:rPr>
                <w:sz w:val="16"/>
              </w:rPr>
              <w:t>1,67 a 1,97</w:t>
            </w:r>
          </w:p>
        </w:tc>
        <w:tc>
          <w:tcPr>
            <w:tcW w:type="dxa" w:w="1008"/>
          </w:tcPr>
          <w:p>
            <w:r/>
            <w:r>
              <w:rPr>
                <w:sz w:val="16"/>
              </w:rPr>
              <w:t>1.73</w:t>
            </w:r>
          </w:p>
        </w:tc>
      </w:tr>
      <w:tr>
        <w:tc>
          <w:tcPr>
            <w:tcW w:type="dxa" w:w="1008"/>
          </w:tcPr>
          <w:p>
            <w:r/>
            <w:r>
              <w:rPr>
                <w:sz w:val="16"/>
              </w:rPr>
              <w:t>C53</w:t>
            </w:r>
          </w:p>
        </w:tc>
        <w:tc>
          <w:tcPr>
            <w:tcW w:type="dxa" w:w="1008"/>
          </w:tcPr>
          <w:p>
            <w:r/>
            <w:r>
              <w:rPr>
                <w:sz w:val="16"/>
              </w:rPr>
              <w:t>Colo do útero</w:t>
            </w:r>
          </w:p>
        </w:tc>
        <w:tc>
          <w:tcPr>
            <w:tcW w:type="dxa" w:w="1008"/>
          </w:tcPr>
          <w:p>
            <w:r/>
            <w:r>
              <w:rPr>
                <w:sz w:val="16"/>
              </w:rPr>
              <w:t>8123</w:t>
            </w:r>
          </w:p>
        </w:tc>
        <w:tc>
          <w:tcPr>
            <w:tcW w:type="dxa" w:w="1008"/>
          </w:tcPr>
          <w:p>
            <w:r/>
            <w:r>
              <w:rPr>
                <w:sz w:val="16"/>
              </w:rPr>
              <w:t>9116</w:t>
            </w:r>
          </w:p>
        </w:tc>
        <w:tc>
          <w:tcPr>
            <w:tcW w:type="dxa" w:w="1008"/>
          </w:tcPr>
          <w:p>
            <w:r/>
            <w:r>
              <w:rPr>
                <w:sz w:val="16"/>
              </w:rPr>
              <w:t>2.43</w:t>
            </w:r>
          </w:p>
        </w:tc>
        <w:tc>
          <w:tcPr>
            <w:tcW w:type="dxa" w:w="1008"/>
          </w:tcPr>
          <w:p>
            <w:r/>
            <w:r>
              <w:rPr>
                <w:sz w:val="16"/>
              </w:rPr>
              <w:t>9.21</w:t>
            </w:r>
          </w:p>
        </w:tc>
        <w:tc>
          <w:tcPr>
            <w:tcW w:type="dxa" w:w="1008"/>
          </w:tcPr>
          <w:p>
            <w:r/>
            <w:r>
              <w:rPr>
                <w:sz w:val="16"/>
              </w:rPr>
              <w:t>1.92</w:t>
            </w:r>
          </w:p>
        </w:tc>
        <w:tc>
          <w:tcPr>
            <w:tcW w:type="dxa" w:w="1008"/>
          </w:tcPr>
          <w:p>
            <w:r/>
            <w:r>
              <w:rPr>
                <w:sz w:val="16"/>
              </w:rPr>
              <w:t>1,88 a 1,97</w:t>
            </w:r>
          </w:p>
        </w:tc>
        <w:tc>
          <w:tcPr>
            <w:tcW w:type="dxa" w:w="1008"/>
          </w:tcPr>
          <w:p>
            <w:r/>
            <w:r>
              <w:rPr>
                <w:sz w:val="16"/>
              </w:rPr>
              <w:t>1.58</w:t>
            </w:r>
          </w:p>
        </w:tc>
      </w:tr>
      <w:tr>
        <w:tc>
          <w:tcPr>
            <w:tcW w:type="dxa" w:w="1008"/>
          </w:tcPr>
          <w:p>
            <w:r/>
            <w:r>
              <w:rPr>
                <w:sz w:val="16"/>
              </w:rPr>
              <w:t>C49</w:t>
            </w:r>
          </w:p>
        </w:tc>
        <w:tc>
          <w:tcPr>
            <w:tcW w:type="dxa" w:w="1008"/>
          </w:tcPr>
          <w:p>
            <w:r/>
            <w:r>
              <w:rPr>
                <w:sz w:val="16"/>
              </w:rPr>
              <w:t>Tecido conjuntivo e outros tecidos moles</w:t>
            </w:r>
          </w:p>
        </w:tc>
        <w:tc>
          <w:tcPr>
            <w:tcW w:type="dxa" w:w="1008"/>
          </w:tcPr>
          <w:p>
            <w:r/>
            <w:r>
              <w:rPr>
                <w:sz w:val="16"/>
              </w:rPr>
              <w:t>1380</w:t>
            </w:r>
          </w:p>
        </w:tc>
        <w:tc>
          <w:tcPr>
            <w:tcW w:type="dxa" w:w="1008"/>
          </w:tcPr>
          <w:p>
            <w:r/>
            <w:r>
              <w:rPr>
                <w:sz w:val="16"/>
              </w:rPr>
              <w:t>2482</w:t>
            </w:r>
          </w:p>
        </w:tc>
        <w:tc>
          <w:tcPr>
            <w:tcW w:type="dxa" w:w="1008"/>
          </w:tcPr>
          <w:p>
            <w:r/>
            <w:r>
              <w:rPr>
                <w:sz w:val="16"/>
              </w:rPr>
              <w:t>0.41</w:t>
            </w:r>
          </w:p>
        </w:tc>
        <w:tc>
          <w:tcPr>
            <w:tcW w:type="dxa" w:w="1008"/>
          </w:tcPr>
          <w:p>
            <w:r/>
            <w:r>
              <w:rPr>
                <w:sz w:val="16"/>
              </w:rPr>
              <w:t>2.51</w:t>
            </w:r>
          </w:p>
        </w:tc>
        <w:tc>
          <w:tcPr>
            <w:tcW w:type="dxa" w:w="1008"/>
          </w:tcPr>
          <w:p>
            <w:r/>
            <w:r>
              <w:rPr>
                <w:sz w:val="16"/>
              </w:rPr>
              <w:t>2.6</w:t>
            </w:r>
          </w:p>
        </w:tc>
        <w:tc>
          <w:tcPr>
            <w:tcW w:type="dxa" w:w="1008"/>
          </w:tcPr>
          <w:p>
            <w:r/>
            <w:r>
              <w:rPr>
                <w:sz w:val="16"/>
              </w:rPr>
              <w:t>2,51 a 2,70</w:t>
            </w:r>
          </w:p>
        </w:tc>
        <w:tc>
          <w:tcPr>
            <w:tcW w:type="dxa" w:w="1008"/>
          </w:tcPr>
          <w:p>
            <w:r/>
            <w:r>
              <w:rPr>
                <w:sz w:val="16"/>
              </w:rPr>
              <w:t>2.24</w:t>
            </w:r>
          </w:p>
        </w:tc>
      </w:tr>
      <w:tr>
        <w:tc>
          <w:tcPr>
            <w:tcW w:type="dxa" w:w="1008"/>
          </w:tcPr>
          <w:p>
            <w:r/>
            <w:r>
              <w:rPr>
                <w:sz w:val="16"/>
              </w:rPr>
              <w:t>C91</w:t>
            </w:r>
          </w:p>
        </w:tc>
        <w:tc>
          <w:tcPr>
            <w:tcW w:type="dxa" w:w="1008"/>
          </w:tcPr>
          <w:p>
            <w:r/>
            <w:r>
              <w:rPr>
                <w:sz w:val="16"/>
              </w:rPr>
              <w:t>Leucemia linfoide</w:t>
            </w:r>
          </w:p>
        </w:tc>
        <w:tc>
          <w:tcPr>
            <w:tcW w:type="dxa" w:w="1008"/>
          </w:tcPr>
          <w:p>
            <w:r/>
            <w:r>
              <w:rPr>
                <w:sz w:val="16"/>
              </w:rPr>
              <w:t>1509</w:t>
            </w:r>
          </w:p>
        </w:tc>
        <w:tc>
          <w:tcPr>
            <w:tcW w:type="dxa" w:w="1008"/>
          </w:tcPr>
          <w:p>
            <w:r/>
            <w:r>
              <w:rPr>
                <w:sz w:val="16"/>
              </w:rPr>
              <w:t>3130</w:t>
            </w:r>
          </w:p>
        </w:tc>
        <w:tc>
          <w:tcPr>
            <w:tcW w:type="dxa" w:w="1008"/>
          </w:tcPr>
          <w:p>
            <w:r/>
            <w:r>
              <w:rPr>
                <w:sz w:val="16"/>
              </w:rPr>
              <w:t>0.45</w:t>
            </w:r>
          </w:p>
        </w:tc>
        <w:tc>
          <w:tcPr>
            <w:tcW w:type="dxa" w:w="1008"/>
          </w:tcPr>
          <w:p>
            <w:r/>
            <w:r>
              <w:rPr>
                <w:sz w:val="16"/>
              </w:rPr>
              <w:t>3.16</w:t>
            </w:r>
          </w:p>
        </w:tc>
        <w:tc>
          <w:tcPr>
            <w:tcW w:type="dxa" w:w="1008"/>
          </w:tcPr>
          <w:p>
            <w:r/>
            <w:r>
              <w:rPr>
                <w:sz w:val="16"/>
              </w:rPr>
              <w:t>2.81</w:t>
            </w:r>
          </w:p>
        </w:tc>
        <w:tc>
          <w:tcPr>
            <w:tcW w:type="dxa" w:w="1008"/>
          </w:tcPr>
          <w:p>
            <w:r/>
            <w:r>
              <w:rPr>
                <w:sz w:val="16"/>
              </w:rPr>
              <w:t>2,72 a 2,90</w:t>
            </w:r>
          </w:p>
        </w:tc>
        <w:tc>
          <w:tcPr>
            <w:tcW w:type="dxa" w:w="1008"/>
          </w:tcPr>
          <w:p>
            <w:r/>
            <w:r>
              <w:rPr>
                <w:sz w:val="16"/>
              </w:rPr>
              <w:t>2.65</w:t>
            </w:r>
          </w:p>
        </w:tc>
      </w:tr>
      <w:tr>
        <w:tc>
          <w:tcPr>
            <w:tcW w:type="dxa" w:w="1008"/>
          </w:tcPr>
          <w:p>
            <w:r/>
            <w:r>
              <w:rPr>
                <w:sz w:val="16"/>
              </w:rPr>
              <w:t>C41</w:t>
            </w:r>
          </w:p>
        </w:tc>
        <w:tc>
          <w:tcPr>
            <w:tcW w:type="dxa" w:w="1008"/>
          </w:tcPr>
          <w:p>
            <w:r/>
            <w:r>
              <w:rPr>
                <w:sz w:val="16"/>
              </w:rPr>
              <w:t>Ossos e cartilagens articulares</w:t>
            </w:r>
          </w:p>
        </w:tc>
        <w:tc>
          <w:tcPr>
            <w:tcW w:type="dxa" w:w="1008"/>
          </w:tcPr>
          <w:p>
            <w:r/>
            <w:r>
              <w:rPr>
                <w:sz w:val="16"/>
              </w:rPr>
              <w:t>1296</w:t>
            </w:r>
          </w:p>
        </w:tc>
        <w:tc>
          <w:tcPr>
            <w:tcW w:type="dxa" w:w="1008"/>
          </w:tcPr>
          <w:p>
            <w:r/>
            <w:r>
              <w:rPr>
                <w:sz w:val="16"/>
              </w:rPr>
              <w:t>3368</w:t>
            </w:r>
          </w:p>
        </w:tc>
        <w:tc>
          <w:tcPr>
            <w:tcW w:type="dxa" w:w="1008"/>
          </w:tcPr>
          <w:p>
            <w:r/>
            <w:r>
              <w:rPr>
                <w:sz w:val="16"/>
              </w:rPr>
              <w:t>0.39</w:t>
            </w:r>
          </w:p>
        </w:tc>
        <w:tc>
          <w:tcPr>
            <w:tcW w:type="dxa" w:w="1008"/>
          </w:tcPr>
          <w:p>
            <w:r/>
            <w:r>
              <w:rPr>
                <w:sz w:val="16"/>
              </w:rPr>
              <w:t>3.4</w:t>
            </w:r>
          </w:p>
        </w:tc>
        <w:tc>
          <w:tcPr>
            <w:tcW w:type="dxa" w:w="1008"/>
          </w:tcPr>
          <w:p>
            <w:r/>
            <w:r>
              <w:rPr>
                <w:sz w:val="16"/>
              </w:rPr>
              <w:t>3.13</w:t>
            </w:r>
          </w:p>
        </w:tc>
        <w:tc>
          <w:tcPr>
            <w:tcW w:type="dxa" w:w="1008"/>
          </w:tcPr>
          <w:p>
            <w:r/>
            <w:r>
              <w:rPr>
                <w:sz w:val="16"/>
              </w:rPr>
              <w:t>3,04 a 3,23</w:t>
            </w:r>
          </w:p>
        </w:tc>
        <w:tc>
          <w:tcPr>
            <w:tcW w:type="dxa" w:w="1008"/>
          </w:tcPr>
          <w:p>
            <w:r/>
            <w:r>
              <w:rPr>
                <w:sz w:val="16"/>
              </w:rPr>
              <w:t>2.68</w:t>
            </w:r>
          </w:p>
        </w:tc>
      </w:tr>
      <w:tr>
        <w:tc>
          <w:tcPr>
            <w:tcW w:type="dxa" w:w="1008"/>
          </w:tcPr>
          <w:p>
            <w:r/>
            <w:r>
              <w:rPr>
                <w:sz w:val="16"/>
              </w:rPr>
              <w:t>C50</w:t>
            </w:r>
          </w:p>
        </w:tc>
        <w:tc>
          <w:tcPr>
            <w:tcW w:type="dxa" w:w="1008"/>
          </w:tcPr>
          <w:p>
            <w:r/>
            <w:r>
              <w:rPr>
                <w:sz w:val="16"/>
              </w:rPr>
              <w:t>Mama</w:t>
            </w:r>
          </w:p>
        </w:tc>
        <w:tc>
          <w:tcPr>
            <w:tcW w:type="dxa" w:w="1008"/>
          </w:tcPr>
          <w:p>
            <w:r/>
            <w:r>
              <w:rPr>
                <w:sz w:val="16"/>
              </w:rPr>
              <w:t>13113</w:t>
            </w:r>
          </w:p>
        </w:tc>
        <w:tc>
          <w:tcPr>
            <w:tcW w:type="dxa" w:w="1008"/>
          </w:tcPr>
          <w:p>
            <w:r/>
            <w:r>
              <w:rPr>
                <w:sz w:val="16"/>
              </w:rPr>
              <w:t>34613</w:t>
            </w:r>
          </w:p>
        </w:tc>
        <w:tc>
          <w:tcPr>
            <w:tcW w:type="dxa" w:w="1008"/>
          </w:tcPr>
          <w:p>
            <w:r/>
            <w:r>
              <w:rPr>
                <w:sz w:val="16"/>
              </w:rPr>
              <w:t>3.92</w:t>
            </w:r>
          </w:p>
        </w:tc>
        <w:tc>
          <w:tcPr>
            <w:tcW w:type="dxa" w:w="1008"/>
          </w:tcPr>
          <w:p>
            <w:r/>
            <w:r>
              <w:rPr>
                <w:sz w:val="16"/>
              </w:rPr>
              <w:t>34.96</w:t>
            </w:r>
          </w:p>
        </w:tc>
        <w:tc>
          <w:tcPr>
            <w:tcW w:type="dxa" w:w="1008"/>
          </w:tcPr>
          <w:p>
            <w:r/>
            <w:r>
              <w:rPr>
                <w:sz w:val="16"/>
              </w:rPr>
              <w:t>3.16</w:t>
            </w:r>
          </w:p>
        </w:tc>
        <w:tc>
          <w:tcPr>
            <w:tcW w:type="dxa" w:w="1008"/>
          </w:tcPr>
          <w:p>
            <w:r/>
            <w:r>
              <w:rPr>
                <w:sz w:val="16"/>
              </w:rPr>
              <w:t>3,13 a 3,19</w:t>
            </w:r>
          </w:p>
        </w:tc>
        <w:tc>
          <w:tcPr>
            <w:tcW w:type="dxa" w:w="1008"/>
          </w:tcPr>
          <w:p>
            <w:r/>
            <w:r>
              <w:rPr>
                <w:sz w:val="16"/>
              </w:rPr>
              <w:t>2.44</w:t>
            </w:r>
          </w:p>
        </w:tc>
      </w:tr>
      <w:tr>
        <w:tc>
          <w:tcPr>
            <w:tcW w:type="dxa" w:w="1008"/>
          </w:tcPr>
          <w:p>
            <w:r/>
            <w:r>
              <w:rPr>
                <w:sz w:val="16"/>
              </w:rPr>
              <w:t>C92</w:t>
            </w:r>
          </w:p>
        </w:tc>
        <w:tc>
          <w:tcPr>
            <w:tcW w:type="dxa" w:w="1008"/>
          </w:tcPr>
          <w:p>
            <w:r/>
            <w:r>
              <w:rPr>
                <w:sz w:val="16"/>
              </w:rPr>
              <w:t>Leucemia mieloide</w:t>
            </w:r>
          </w:p>
        </w:tc>
        <w:tc>
          <w:tcPr>
            <w:tcW w:type="dxa" w:w="1008"/>
          </w:tcPr>
          <w:p>
            <w:r/>
            <w:r>
              <w:rPr>
                <w:sz w:val="16"/>
              </w:rPr>
              <w:t>2582</w:t>
            </w:r>
          </w:p>
        </w:tc>
        <w:tc>
          <w:tcPr>
            <w:tcW w:type="dxa" w:w="1008"/>
          </w:tcPr>
          <w:p>
            <w:r/>
            <w:r>
              <w:rPr>
                <w:sz w:val="16"/>
              </w:rPr>
              <w:t>7116</w:t>
            </w:r>
          </w:p>
        </w:tc>
        <w:tc>
          <w:tcPr>
            <w:tcW w:type="dxa" w:w="1008"/>
          </w:tcPr>
          <w:p>
            <w:r/>
            <w:r>
              <w:rPr>
                <w:sz w:val="16"/>
              </w:rPr>
              <w:t>0.77</w:t>
            </w:r>
          </w:p>
        </w:tc>
        <w:tc>
          <w:tcPr>
            <w:tcW w:type="dxa" w:w="1008"/>
          </w:tcPr>
          <w:p>
            <w:r/>
            <w:r>
              <w:rPr>
                <w:sz w:val="16"/>
              </w:rPr>
              <w:t>7.19</w:t>
            </w:r>
          </w:p>
        </w:tc>
        <w:tc>
          <w:tcPr>
            <w:tcW w:type="dxa" w:w="1008"/>
          </w:tcPr>
          <w:p>
            <w:r/>
            <w:r>
              <w:rPr>
                <w:sz w:val="16"/>
              </w:rPr>
              <w:t>3.22</w:t>
            </w:r>
          </w:p>
        </w:tc>
        <w:tc>
          <w:tcPr>
            <w:tcW w:type="dxa" w:w="1008"/>
          </w:tcPr>
          <w:p>
            <w:r/>
            <w:r>
              <w:rPr>
                <w:sz w:val="16"/>
              </w:rPr>
              <w:t>3,15 a 3,29</w:t>
            </w:r>
          </w:p>
        </w:tc>
        <w:tc>
          <w:tcPr>
            <w:tcW w:type="dxa" w:w="1008"/>
          </w:tcPr>
          <w:p>
            <w:r/>
            <w:r>
              <w:rPr>
                <w:sz w:val="16"/>
              </w:rPr>
              <w:t>2.89</w:t>
            </w:r>
          </w:p>
        </w:tc>
      </w:tr>
      <w:tr>
        <w:tc>
          <w:tcPr>
            <w:tcW w:type="dxa" w:w="1008"/>
          </w:tcPr>
          <w:p>
            <w:r/>
            <w:r>
              <w:rPr>
                <w:sz w:val="16"/>
              </w:rPr>
              <w:t>C83</w:t>
            </w:r>
          </w:p>
        </w:tc>
        <w:tc>
          <w:tcPr>
            <w:tcW w:type="dxa" w:w="1008"/>
          </w:tcPr>
          <w:p>
            <w:r/>
            <w:r>
              <w:rPr>
                <w:sz w:val="16"/>
              </w:rPr>
              <w:t>Linfoma não-Hodgkin difuso</w:t>
            </w:r>
          </w:p>
        </w:tc>
        <w:tc>
          <w:tcPr>
            <w:tcW w:type="dxa" w:w="1008"/>
          </w:tcPr>
          <w:p>
            <w:r/>
            <w:r>
              <w:rPr>
                <w:sz w:val="16"/>
              </w:rPr>
              <w:t>624</w:t>
            </w:r>
          </w:p>
        </w:tc>
        <w:tc>
          <w:tcPr>
            <w:tcW w:type="dxa" w:w="1008"/>
          </w:tcPr>
          <w:p>
            <w:r/>
            <w:r>
              <w:rPr>
                <w:sz w:val="16"/>
              </w:rPr>
              <w:t>1811</w:t>
            </w:r>
          </w:p>
        </w:tc>
        <w:tc>
          <w:tcPr>
            <w:tcW w:type="dxa" w:w="1008"/>
          </w:tcPr>
          <w:p>
            <w:r/>
            <w:r>
              <w:rPr>
                <w:sz w:val="16"/>
              </w:rPr>
              <w:t>0.19</w:t>
            </w:r>
          </w:p>
        </w:tc>
        <w:tc>
          <w:tcPr>
            <w:tcW w:type="dxa" w:w="1008"/>
          </w:tcPr>
          <w:p>
            <w:r/>
            <w:r>
              <w:rPr>
                <w:sz w:val="16"/>
              </w:rPr>
              <w:t>1.83</w:t>
            </w:r>
          </w:p>
        </w:tc>
        <w:tc>
          <w:tcPr>
            <w:tcW w:type="dxa" w:w="1008"/>
          </w:tcPr>
          <w:p>
            <w:r/>
            <w:r>
              <w:rPr>
                <w:sz w:val="16"/>
              </w:rPr>
              <w:t>3.29</w:t>
            </w:r>
          </w:p>
        </w:tc>
        <w:tc>
          <w:tcPr>
            <w:tcW w:type="dxa" w:w="1008"/>
          </w:tcPr>
          <w:p>
            <w:r/>
            <w:r>
              <w:rPr>
                <w:sz w:val="16"/>
              </w:rPr>
              <w:t>3,16 a 3,43</w:t>
            </w:r>
          </w:p>
        </w:tc>
        <w:tc>
          <w:tcPr>
            <w:tcW w:type="dxa" w:w="1008"/>
          </w:tcPr>
          <w:p>
            <w:r/>
            <w:r>
              <w:rPr>
                <w:sz w:val="16"/>
              </w:rPr>
              <w:t>2.88</w:t>
            </w:r>
          </w:p>
        </w:tc>
      </w:tr>
      <w:tr>
        <w:tc>
          <w:tcPr>
            <w:tcW w:type="dxa" w:w="1008"/>
          </w:tcPr>
          <w:p>
            <w:r/>
            <w:r>
              <w:rPr>
                <w:sz w:val="16"/>
              </w:rPr>
              <w:t>C71</w:t>
            </w:r>
          </w:p>
        </w:tc>
        <w:tc>
          <w:tcPr>
            <w:tcW w:type="dxa" w:w="1008"/>
          </w:tcPr>
          <w:p>
            <w:r/>
            <w:r>
              <w:rPr>
                <w:sz w:val="16"/>
              </w:rPr>
              <w:t>Encéfalo</w:t>
            </w:r>
          </w:p>
        </w:tc>
        <w:tc>
          <w:tcPr>
            <w:tcW w:type="dxa" w:w="1008"/>
          </w:tcPr>
          <w:p>
            <w:r/>
            <w:r>
              <w:rPr>
                <w:sz w:val="16"/>
              </w:rPr>
              <w:t>5112</w:t>
            </w:r>
          </w:p>
        </w:tc>
        <w:tc>
          <w:tcPr>
            <w:tcW w:type="dxa" w:w="1008"/>
          </w:tcPr>
          <w:p>
            <w:r/>
            <w:r>
              <w:rPr>
                <w:sz w:val="16"/>
              </w:rPr>
              <w:t>15247</w:t>
            </w:r>
          </w:p>
        </w:tc>
        <w:tc>
          <w:tcPr>
            <w:tcW w:type="dxa" w:w="1008"/>
          </w:tcPr>
          <w:p>
            <w:r/>
            <w:r>
              <w:rPr>
                <w:sz w:val="16"/>
              </w:rPr>
              <w:t>1.53</w:t>
            </w:r>
          </w:p>
        </w:tc>
        <w:tc>
          <w:tcPr>
            <w:tcW w:type="dxa" w:w="1008"/>
          </w:tcPr>
          <w:p>
            <w:r/>
            <w:r>
              <w:rPr>
                <w:sz w:val="16"/>
              </w:rPr>
              <w:t>15.4</w:t>
            </w:r>
          </w:p>
        </w:tc>
        <w:tc>
          <w:tcPr>
            <w:tcW w:type="dxa" w:w="1008"/>
          </w:tcPr>
          <w:p>
            <w:r/>
            <w:r>
              <w:rPr>
                <w:sz w:val="16"/>
              </w:rPr>
              <w:t>3.33</w:t>
            </w:r>
          </w:p>
        </w:tc>
        <w:tc>
          <w:tcPr>
            <w:tcW w:type="dxa" w:w="1008"/>
          </w:tcPr>
          <w:p>
            <w:r/>
            <w:r>
              <w:rPr>
                <w:sz w:val="16"/>
              </w:rPr>
              <w:t>3,29 a 3,38</w:t>
            </w:r>
          </w:p>
        </w:tc>
        <w:tc>
          <w:tcPr>
            <w:tcW w:type="dxa" w:w="1008"/>
          </w:tcPr>
          <w:p>
            <w:r/>
            <w:r>
              <w:rPr>
                <w:sz w:val="16"/>
              </w:rPr>
              <w:t>2.67</w:t>
            </w:r>
          </w:p>
        </w:tc>
      </w:tr>
      <w:tr>
        <w:tc>
          <w:tcPr>
            <w:tcW w:type="dxa" w:w="1008"/>
          </w:tcPr>
          <w:p>
            <w:r/>
            <w:r>
              <w:rPr>
                <w:sz w:val="16"/>
              </w:rPr>
              <w:t>C72</w:t>
            </w:r>
          </w:p>
        </w:tc>
        <w:tc>
          <w:tcPr>
            <w:tcW w:type="dxa" w:w="1008"/>
          </w:tcPr>
          <w:p>
            <w:r/>
            <w:r>
              <w:rPr>
                <w:sz w:val="16"/>
              </w:rPr>
              <w:t>Medula espinhal e outros do sistema nervoso central</w:t>
            </w:r>
          </w:p>
        </w:tc>
        <w:tc>
          <w:tcPr>
            <w:tcW w:type="dxa" w:w="1008"/>
          </w:tcPr>
          <w:p>
            <w:r/>
            <w:r>
              <w:rPr>
                <w:sz w:val="16"/>
              </w:rPr>
              <w:t>721</w:t>
            </w:r>
          </w:p>
        </w:tc>
        <w:tc>
          <w:tcPr>
            <w:tcW w:type="dxa" w:w="1008"/>
          </w:tcPr>
          <w:p>
            <w:r/>
            <w:r>
              <w:rPr>
                <w:sz w:val="16"/>
              </w:rPr>
              <w:t>2166</w:t>
            </w:r>
          </w:p>
        </w:tc>
        <w:tc>
          <w:tcPr>
            <w:tcW w:type="dxa" w:w="1008"/>
          </w:tcPr>
          <w:p>
            <w:r/>
            <w:r>
              <w:rPr>
                <w:sz w:val="16"/>
              </w:rPr>
              <w:t>0.22</w:t>
            </w:r>
          </w:p>
        </w:tc>
        <w:tc>
          <w:tcPr>
            <w:tcW w:type="dxa" w:w="1008"/>
          </w:tcPr>
          <w:p>
            <w:r/>
            <w:r>
              <w:rPr>
                <w:sz w:val="16"/>
              </w:rPr>
              <w:t>2.19</w:t>
            </w:r>
          </w:p>
        </w:tc>
        <w:tc>
          <w:tcPr>
            <w:tcW w:type="dxa" w:w="1008"/>
          </w:tcPr>
          <w:p>
            <w:r/>
            <w:r>
              <w:rPr>
                <w:sz w:val="16"/>
              </w:rPr>
              <w:t>3.34</w:t>
            </w:r>
          </w:p>
        </w:tc>
        <w:tc>
          <w:tcPr>
            <w:tcW w:type="dxa" w:w="1008"/>
          </w:tcPr>
          <w:p>
            <w:r/>
            <w:r>
              <w:rPr>
                <w:sz w:val="16"/>
              </w:rPr>
              <w:t>3,22 a 3,47</w:t>
            </w:r>
          </w:p>
        </w:tc>
        <w:tc>
          <w:tcPr>
            <w:tcW w:type="dxa" w:w="1008"/>
          </w:tcPr>
          <w:p>
            <w:r/>
            <w:r>
              <w:rPr>
                <w:sz w:val="16"/>
              </w:rPr>
              <w:t>2.71</w:t>
            </w:r>
          </w:p>
        </w:tc>
      </w:tr>
      <w:tr>
        <w:tc>
          <w:tcPr>
            <w:tcW w:type="dxa" w:w="1008"/>
          </w:tcPr>
          <w:p>
            <w:r/>
            <w:r>
              <w:rPr>
                <w:sz w:val="16"/>
              </w:rPr>
              <w:t>C55</w:t>
            </w:r>
          </w:p>
        </w:tc>
        <w:tc>
          <w:tcPr>
            <w:tcW w:type="dxa" w:w="1008"/>
          </w:tcPr>
          <w:p>
            <w:r/>
            <w:r>
              <w:rPr>
                <w:sz w:val="16"/>
              </w:rPr>
              <w:t>Útero, porção não especificada</w:t>
            </w:r>
          </w:p>
        </w:tc>
        <w:tc>
          <w:tcPr>
            <w:tcW w:type="dxa" w:w="1008"/>
          </w:tcPr>
          <w:p>
            <w:r/>
            <w:r>
              <w:rPr>
                <w:sz w:val="16"/>
              </w:rPr>
              <w:t>1077</w:t>
            </w:r>
          </w:p>
        </w:tc>
        <w:tc>
          <w:tcPr>
            <w:tcW w:type="dxa" w:w="1008"/>
          </w:tcPr>
          <w:p>
            <w:r/>
            <w:r>
              <w:rPr>
                <w:sz w:val="16"/>
              </w:rPr>
              <w:t>3431</w:t>
            </w:r>
          </w:p>
        </w:tc>
        <w:tc>
          <w:tcPr>
            <w:tcW w:type="dxa" w:w="1008"/>
          </w:tcPr>
          <w:p>
            <w:r/>
            <w:r>
              <w:rPr>
                <w:sz w:val="16"/>
              </w:rPr>
              <w:t>0.32</w:t>
            </w:r>
          </w:p>
        </w:tc>
        <w:tc>
          <w:tcPr>
            <w:tcW w:type="dxa" w:w="1008"/>
          </w:tcPr>
          <w:p>
            <w:r/>
            <w:r>
              <w:rPr>
                <w:sz w:val="16"/>
              </w:rPr>
              <w:t>3.47</w:t>
            </w:r>
          </w:p>
        </w:tc>
        <w:tc>
          <w:tcPr>
            <w:tcW w:type="dxa" w:w="1008"/>
          </w:tcPr>
          <w:p>
            <w:r/>
            <w:r>
              <w:rPr>
                <w:sz w:val="16"/>
              </w:rPr>
              <w:t>3.43</w:t>
            </w:r>
          </w:p>
        </w:tc>
        <w:tc>
          <w:tcPr>
            <w:tcW w:type="dxa" w:w="1008"/>
          </w:tcPr>
          <w:p>
            <w:r/>
            <w:r>
              <w:rPr>
                <w:sz w:val="16"/>
              </w:rPr>
              <w:t>3,33 a 3,53</w:t>
            </w:r>
          </w:p>
        </w:tc>
        <w:tc>
          <w:tcPr>
            <w:tcW w:type="dxa" w:w="1008"/>
          </w:tcPr>
          <w:p>
            <w:r/>
            <w:r>
              <w:rPr>
                <w:sz w:val="16"/>
              </w:rPr>
              <w:t>2.76</w:t>
            </w:r>
          </w:p>
        </w:tc>
      </w:tr>
      <w:tr>
        <w:tc>
          <w:tcPr>
            <w:tcW w:type="dxa" w:w="1008"/>
          </w:tcPr>
          <w:p>
            <w:r/>
            <w:r>
              <w:rPr>
                <w:sz w:val="16"/>
              </w:rPr>
              <w:t>C38</w:t>
            </w:r>
          </w:p>
        </w:tc>
        <w:tc>
          <w:tcPr>
            <w:tcW w:type="dxa" w:w="1008"/>
          </w:tcPr>
          <w:p>
            <w:r/>
            <w:r>
              <w:rPr>
                <w:sz w:val="16"/>
              </w:rPr>
              <w:t>Coração, mediastino e pleura</w:t>
            </w:r>
          </w:p>
        </w:tc>
        <w:tc>
          <w:tcPr>
            <w:tcW w:type="dxa" w:w="1008"/>
          </w:tcPr>
          <w:p>
            <w:r/>
            <w:r>
              <w:rPr>
                <w:sz w:val="16"/>
              </w:rPr>
              <w:t>497</w:t>
            </w:r>
          </w:p>
        </w:tc>
        <w:tc>
          <w:tcPr>
            <w:tcW w:type="dxa" w:w="1008"/>
          </w:tcPr>
          <w:p>
            <w:r/>
            <w:r>
              <w:rPr>
                <w:sz w:val="16"/>
              </w:rPr>
              <w:t>1681</w:t>
            </w:r>
          </w:p>
        </w:tc>
        <w:tc>
          <w:tcPr>
            <w:tcW w:type="dxa" w:w="1008"/>
          </w:tcPr>
          <w:p>
            <w:r/>
            <w:r>
              <w:rPr>
                <w:sz w:val="16"/>
              </w:rPr>
              <w:t>0.15</w:t>
            </w:r>
          </w:p>
        </w:tc>
        <w:tc>
          <w:tcPr>
            <w:tcW w:type="dxa" w:w="1008"/>
          </w:tcPr>
          <w:p>
            <w:r/>
            <w:r>
              <w:rPr>
                <w:sz w:val="16"/>
              </w:rPr>
              <w:t>1.7</w:t>
            </w:r>
          </w:p>
        </w:tc>
        <w:tc>
          <w:tcPr>
            <w:tcW w:type="dxa" w:w="1008"/>
          </w:tcPr>
          <w:p>
            <w:r/>
            <w:r>
              <w:rPr>
                <w:sz w:val="16"/>
              </w:rPr>
              <w:t>3.51</w:t>
            </w:r>
          </w:p>
        </w:tc>
        <w:tc>
          <w:tcPr>
            <w:tcW w:type="dxa" w:w="1008"/>
          </w:tcPr>
          <w:p>
            <w:r/>
            <w:r>
              <w:rPr>
                <w:sz w:val="16"/>
              </w:rPr>
              <w:t>3,37 a 3,66</w:t>
            </w:r>
          </w:p>
        </w:tc>
        <w:tc>
          <w:tcPr>
            <w:tcW w:type="dxa" w:w="1008"/>
          </w:tcPr>
          <w:p>
            <w:r/>
            <w:r>
              <w:rPr>
                <w:sz w:val="16"/>
              </w:rPr>
              <w:t>2.94</w:t>
            </w:r>
          </w:p>
        </w:tc>
      </w:tr>
      <w:tr>
        <w:tc>
          <w:tcPr>
            <w:tcW w:type="dxa" w:w="1008"/>
          </w:tcPr>
          <w:p>
            <w:r/>
            <w:r>
              <w:rPr>
                <w:sz w:val="16"/>
              </w:rPr>
              <w:t>C56</w:t>
            </w:r>
          </w:p>
        </w:tc>
        <w:tc>
          <w:tcPr>
            <w:tcW w:type="dxa" w:w="1008"/>
          </w:tcPr>
          <w:p>
            <w:r/>
            <w:r>
              <w:rPr>
                <w:sz w:val="16"/>
              </w:rPr>
              <w:t>Ovário</w:t>
            </w:r>
          </w:p>
        </w:tc>
        <w:tc>
          <w:tcPr>
            <w:tcW w:type="dxa" w:w="1008"/>
          </w:tcPr>
          <w:p>
            <w:r/>
            <w:r>
              <w:rPr>
                <w:sz w:val="16"/>
              </w:rPr>
              <w:t>2169</w:t>
            </w:r>
          </w:p>
        </w:tc>
        <w:tc>
          <w:tcPr>
            <w:tcW w:type="dxa" w:w="1008"/>
          </w:tcPr>
          <w:p>
            <w:r/>
            <w:r>
              <w:rPr>
                <w:sz w:val="16"/>
              </w:rPr>
              <w:t>8330</w:t>
            </w:r>
          </w:p>
        </w:tc>
        <w:tc>
          <w:tcPr>
            <w:tcW w:type="dxa" w:w="1008"/>
          </w:tcPr>
          <w:p>
            <w:r/>
            <w:r>
              <w:rPr>
                <w:sz w:val="16"/>
              </w:rPr>
              <w:t>0.65</w:t>
            </w:r>
          </w:p>
        </w:tc>
        <w:tc>
          <w:tcPr>
            <w:tcW w:type="dxa" w:w="1008"/>
          </w:tcPr>
          <w:p>
            <w:r/>
            <w:r>
              <w:rPr>
                <w:sz w:val="16"/>
              </w:rPr>
              <w:t>8.41</w:t>
            </w:r>
          </w:p>
        </w:tc>
        <w:tc>
          <w:tcPr>
            <w:tcW w:type="dxa" w:w="1008"/>
          </w:tcPr>
          <w:p>
            <w:r/>
            <w:r>
              <w:rPr>
                <w:sz w:val="16"/>
              </w:rPr>
              <w:t>3.7</w:t>
            </w:r>
          </w:p>
        </w:tc>
        <w:tc>
          <w:tcPr>
            <w:tcW w:type="dxa" w:w="1008"/>
          </w:tcPr>
          <w:p>
            <w:r/>
            <w:r>
              <w:rPr>
                <w:sz w:val="16"/>
              </w:rPr>
              <w:t>3,63 a 3,77</w:t>
            </w:r>
          </w:p>
        </w:tc>
        <w:tc>
          <w:tcPr>
            <w:tcW w:type="dxa" w:w="1008"/>
          </w:tcPr>
          <w:p>
            <w:r/>
            <w:r>
              <w:rPr>
                <w:sz w:val="16"/>
              </w:rPr>
              <w:t>2.82</w:t>
            </w:r>
          </w:p>
        </w:tc>
      </w:tr>
      <w:tr>
        <w:tc>
          <w:tcPr>
            <w:tcW w:type="dxa" w:w="1008"/>
          </w:tcPr>
          <w:p>
            <w:r/>
            <w:r>
              <w:rPr>
                <w:sz w:val="16"/>
              </w:rPr>
              <w:t>C85</w:t>
            </w:r>
          </w:p>
        </w:tc>
        <w:tc>
          <w:tcPr>
            <w:tcW w:type="dxa" w:w="1008"/>
          </w:tcPr>
          <w:p>
            <w:r/>
            <w:r>
              <w:rPr>
                <w:sz w:val="16"/>
              </w:rPr>
              <w:t>Linfoma não-Hodgkin</w:t>
            </w:r>
          </w:p>
        </w:tc>
        <w:tc>
          <w:tcPr>
            <w:tcW w:type="dxa" w:w="1008"/>
          </w:tcPr>
          <w:p>
            <w:r/>
            <w:r>
              <w:rPr>
                <w:sz w:val="16"/>
              </w:rPr>
              <w:t>1456</w:t>
            </w:r>
          </w:p>
        </w:tc>
        <w:tc>
          <w:tcPr>
            <w:tcW w:type="dxa" w:w="1008"/>
          </w:tcPr>
          <w:p>
            <w:r/>
            <w:r>
              <w:rPr>
                <w:sz w:val="16"/>
              </w:rPr>
              <w:t>6428</w:t>
            </w:r>
          </w:p>
        </w:tc>
        <w:tc>
          <w:tcPr>
            <w:tcW w:type="dxa" w:w="1008"/>
          </w:tcPr>
          <w:p>
            <w:r/>
            <w:r>
              <w:rPr>
                <w:sz w:val="16"/>
              </w:rPr>
              <w:t>0.44</w:t>
            </w:r>
          </w:p>
        </w:tc>
        <w:tc>
          <w:tcPr>
            <w:tcW w:type="dxa" w:w="1008"/>
          </w:tcPr>
          <w:p>
            <w:r/>
            <w:r>
              <w:rPr>
                <w:sz w:val="16"/>
              </w:rPr>
              <w:t>6.49</w:t>
            </w:r>
          </w:p>
        </w:tc>
        <w:tc>
          <w:tcPr>
            <w:tcW w:type="dxa" w:w="1008"/>
          </w:tcPr>
          <w:p>
            <w:r/>
            <w:r>
              <w:rPr>
                <w:sz w:val="16"/>
              </w:rPr>
              <w:t>3.9</w:t>
            </w:r>
          </w:p>
        </w:tc>
        <w:tc>
          <w:tcPr>
            <w:tcW w:type="dxa" w:w="1008"/>
          </w:tcPr>
          <w:p>
            <w:r/>
            <w:r>
              <w:rPr>
                <w:sz w:val="16"/>
              </w:rPr>
              <w:t>3,82 a 3,98</w:t>
            </w:r>
          </w:p>
        </w:tc>
        <w:tc>
          <w:tcPr>
            <w:tcW w:type="dxa" w:w="1008"/>
          </w:tcPr>
          <w:p>
            <w:r/>
            <w:r>
              <w:rPr>
                <w:sz w:val="16"/>
              </w:rPr>
              <w:t>3.31</w:t>
            </w:r>
          </w:p>
        </w:tc>
      </w:tr>
      <w:tr>
        <w:tc>
          <w:tcPr>
            <w:tcW w:type="dxa" w:w="1008"/>
          </w:tcPr>
          <w:p>
            <w:r/>
            <w:r>
              <w:rPr>
                <w:sz w:val="16"/>
              </w:rPr>
              <w:t>C95</w:t>
            </w:r>
          </w:p>
        </w:tc>
        <w:tc>
          <w:tcPr>
            <w:tcW w:type="dxa" w:w="1008"/>
          </w:tcPr>
          <w:p>
            <w:r/>
            <w:r>
              <w:rPr>
                <w:sz w:val="16"/>
              </w:rPr>
              <w:t>Leucemia de tipo celular não especificado</w:t>
            </w:r>
          </w:p>
        </w:tc>
        <w:tc>
          <w:tcPr>
            <w:tcW w:type="dxa" w:w="1008"/>
          </w:tcPr>
          <w:p>
            <w:r/>
            <w:r>
              <w:rPr>
                <w:sz w:val="16"/>
              </w:rPr>
              <w:t>598</w:t>
            </w:r>
          </w:p>
        </w:tc>
        <w:tc>
          <w:tcPr>
            <w:tcW w:type="dxa" w:w="1008"/>
          </w:tcPr>
          <w:p>
            <w:r/>
            <w:r>
              <w:rPr>
                <w:sz w:val="16"/>
              </w:rPr>
              <w:t>2781</w:t>
            </w:r>
          </w:p>
        </w:tc>
        <w:tc>
          <w:tcPr>
            <w:tcW w:type="dxa" w:w="1008"/>
          </w:tcPr>
          <w:p>
            <w:r/>
            <w:r>
              <w:rPr>
                <w:sz w:val="16"/>
              </w:rPr>
              <w:t>0.18</w:t>
            </w:r>
          </w:p>
        </w:tc>
        <w:tc>
          <w:tcPr>
            <w:tcW w:type="dxa" w:w="1008"/>
          </w:tcPr>
          <w:p>
            <w:r/>
            <w:r>
              <w:rPr>
                <w:sz w:val="16"/>
              </w:rPr>
              <w:t>2.81</w:t>
            </w:r>
          </w:p>
        </w:tc>
        <w:tc>
          <w:tcPr>
            <w:tcW w:type="dxa" w:w="1008"/>
          </w:tcPr>
          <w:p>
            <w:r/>
            <w:r>
              <w:rPr>
                <w:sz w:val="16"/>
              </w:rPr>
              <w:t>3.97</w:t>
            </w:r>
          </w:p>
        </w:tc>
        <w:tc>
          <w:tcPr>
            <w:tcW w:type="dxa" w:w="1008"/>
          </w:tcPr>
          <w:p>
            <w:r/>
            <w:r>
              <w:rPr>
                <w:sz w:val="16"/>
              </w:rPr>
              <w:t>3,85 a 4,10</w:t>
            </w:r>
          </w:p>
        </w:tc>
        <w:tc>
          <w:tcPr>
            <w:tcW w:type="dxa" w:w="1008"/>
          </w:tcPr>
          <w:p>
            <w:r/>
            <w:r>
              <w:rPr>
                <w:sz w:val="16"/>
              </w:rPr>
              <w:t>3.57</w:t>
            </w:r>
          </w:p>
        </w:tc>
      </w:tr>
      <w:tr>
        <w:tc>
          <w:tcPr>
            <w:tcW w:type="dxa" w:w="1008"/>
          </w:tcPr>
          <w:p>
            <w:r/>
            <w:r>
              <w:rPr>
                <w:sz w:val="16"/>
              </w:rPr>
              <w:t>C21</w:t>
            </w:r>
          </w:p>
        </w:tc>
        <w:tc>
          <w:tcPr>
            <w:tcW w:type="dxa" w:w="1008"/>
          </w:tcPr>
          <w:p>
            <w:r/>
            <w:r>
              <w:rPr>
                <w:sz w:val="16"/>
              </w:rPr>
              <w:t>Ânus e canal anal</w:t>
            </w:r>
          </w:p>
        </w:tc>
        <w:tc>
          <w:tcPr>
            <w:tcW w:type="dxa" w:w="1008"/>
          </w:tcPr>
          <w:p>
            <w:r/>
            <w:r>
              <w:rPr>
                <w:sz w:val="16"/>
              </w:rPr>
              <w:t>377</w:t>
            </w:r>
          </w:p>
        </w:tc>
        <w:tc>
          <w:tcPr>
            <w:tcW w:type="dxa" w:w="1008"/>
          </w:tcPr>
          <w:p>
            <w:r/>
            <w:r>
              <w:rPr>
                <w:sz w:val="16"/>
              </w:rPr>
              <w:t>1827</w:t>
            </w:r>
          </w:p>
        </w:tc>
        <w:tc>
          <w:tcPr>
            <w:tcW w:type="dxa" w:w="1008"/>
          </w:tcPr>
          <w:p>
            <w:r/>
            <w:r>
              <w:rPr>
                <w:sz w:val="16"/>
              </w:rPr>
              <w:t>0.11</w:t>
            </w:r>
          </w:p>
        </w:tc>
        <w:tc>
          <w:tcPr>
            <w:tcW w:type="dxa" w:w="1008"/>
          </w:tcPr>
          <w:p>
            <w:r/>
            <w:r>
              <w:rPr>
                <w:sz w:val="16"/>
              </w:rPr>
              <w:t>1.85</w:t>
            </w:r>
          </w:p>
        </w:tc>
        <w:tc>
          <w:tcPr>
            <w:tcW w:type="dxa" w:w="1008"/>
          </w:tcPr>
          <w:p>
            <w:r/>
            <w:r>
              <w:rPr>
                <w:sz w:val="16"/>
              </w:rPr>
              <w:t>4.03</w:t>
            </w:r>
          </w:p>
        </w:tc>
        <w:tc>
          <w:tcPr>
            <w:tcW w:type="dxa" w:w="1008"/>
          </w:tcPr>
          <w:p>
            <w:r/>
            <w:r>
              <w:rPr>
                <w:sz w:val="16"/>
              </w:rPr>
              <w:t>3,87 a 4,20</w:t>
            </w:r>
          </w:p>
        </w:tc>
        <w:tc>
          <w:tcPr>
            <w:tcW w:type="dxa" w:w="1008"/>
          </w:tcPr>
          <w:p>
            <w:r/>
            <w:r>
              <w:rPr>
                <w:sz w:val="16"/>
              </w:rPr>
              <w:t>3.11</w:t>
            </w:r>
          </w:p>
        </w:tc>
      </w:tr>
      <w:tr>
        <w:tc>
          <w:tcPr>
            <w:tcW w:type="dxa" w:w="1008"/>
          </w:tcPr>
          <w:p>
            <w:r/>
            <w:r>
              <w:rPr>
                <w:sz w:val="16"/>
              </w:rPr>
              <w:t>C43</w:t>
            </w:r>
          </w:p>
        </w:tc>
        <w:tc>
          <w:tcPr>
            <w:tcW w:type="dxa" w:w="1008"/>
          </w:tcPr>
          <w:p>
            <w:r/>
            <w:r>
              <w:rPr>
                <w:sz w:val="16"/>
              </w:rPr>
              <w:t>Melanoma maligno da pele</w:t>
            </w:r>
          </w:p>
        </w:tc>
        <w:tc>
          <w:tcPr>
            <w:tcW w:type="dxa" w:w="1008"/>
          </w:tcPr>
          <w:p>
            <w:r/>
            <w:r>
              <w:rPr>
                <w:sz w:val="16"/>
              </w:rPr>
              <w:t>865</w:t>
            </w:r>
          </w:p>
        </w:tc>
        <w:tc>
          <w:tcPr>
            <w:tcW w:type="dxa" w:w="1008"/>
          </w:tcPr>
          <w:p>
            <w:r/>
            <w:r>
              <w:rPr>
                <w:sz w:val="16"/>
              </w:rPr>
              <w:t>4256</w:t>
            </w:r>
          </w:p>
        </w:tc>
        <w:tc>
          <w:tcPr>
            <w:tcW w:type="dxa" w:w="1008"/>
          </w:tcPr>
          <w:p>
            <w:r/>
            <w:r>
              <w:rPr>
                <w:sz w:val="16"/>
              </w:rPr>
              <w:t>0.26</w:t>
            </w:r>
          </w:p>
        </w:tc>
        <w:tc>
          <w:tcPr>
            <w:tcW w:type="dxa" w:w="1008"/>
          </w:tcPr>
          <w:p>
            <w:r/>
            <w:r>
              <w:rPr>
                <w:sz w:val="16"/>
              </w:rPr>
              <w:t>4.3</w:t>
            </w:r>
          </w:p>
        </w:tc>
        <w:tc>
          <w:tcPr>
            <w:tcW w:type="dxa" w:w="1008"/>
          </w:tcPr>
          <w:p>
            <w:r/>
            <w:r>
              <w:rPr>
                <w:sz w:val="16"/>
              </w:rPr>
              <w:t>4.06</w:t>
            </w:r>
          </w:p>
        </w:tc>
        <w:tc>
          <w:tcPr>
            <w:tcW w:type="dxa" w:w="1008"/>
          </w:tcPr>
          <w:p>
            <w:r/>
            <w:r>
              <w:rPr>
                <w:sz w:val="16"/>
              </w:rPr>
              <w:t>3,95 a 4,16</w:t>
            </w:r>
          </w:p>
        </w:tc>
        <w:tc>
          <w:tcPr>
            <w:tcW w:type="dxa" w:w="1008"/>
          </w:tcPr>
          <w:p>
            <w:r/>
            <w:r>
              <w:rPr>
                <w:sz w:val="16"/>
              </w:rPr>
              <w:t>3.31</w:t>
            </w:r>
          </w:p>
        </w:tc>
      </w:tr>
      <w:tr>
        <w:tc>
          <w:tcPr>
            <w:tcW w:type="dxa" w:w="1008"/>
          </w:tcPr>
          <w:p>
            <w:r/>
            <w:r>
              <w:rPr>
                <w:sz w:val="16"/>
              </w:rPr>
              <w:t>C48</w:t>
            </w:r>
          </w:p>
        </w:tc>
        <w:tc>
          <w:tcPr>
            <w:tcW w:type="dxa" w:w="1008"/>
          </w:tcPr>
          <w:p>
            <w:r/>
            <w:r>
              <w:rPr>
                <w:sz w:val="16"/>
              </w:rPr>
              <w:t>Tecidos moles do retroperitônio e peritônio</w:t>
            </w:r>
          </w:p>
        </w:tc>
        <w:tc>
          <w:tcPr>
            <w:tcW w:type="dxa" w:w="1008"/>
          </w:tcPr>
          <w:p>
            <w:r/>
            <w:r>
              <w:rPr>
                <w:sz w:val="16"/>
              </w:rPr>
              <w:t>730</w:t>
            </w:r>
          </w:p>
        </w:tc>
        <w:tc>
          <w:tcPr>
            <w:tcW w:type="dxa" w:w="1008"/>
          </w:tcPr>
          <w:p>
            <w:r/>
            <w:r>
              <w:rPr>
                <w:sz w:val="16"/>
              </w:rPr>
              <w:t>3830</w:t>
            </w:r>
          </w:p>
        </w:tc>
        <w:tc>
          <w:tcPr>
            <w:tcW w:type="dxa" w:w="1008"/>
          </w:tcPr>
          <w:p>
            <w:r/>
            <w:r>
              <w:rPr>
                <w:sz w:val="16"/>
              </w:rPr>
              <w:t>0.22</w:t>
            </w:r>
          </w:p>
        </w:tc>
        <w:tc>
          <w:tcPr>
            <w:tcW w:type="dxa" w:w="1008"/>
          </w:tcPr>
          <w:p>
            <w:r/>
            <w:r>
              <w:rPr>
                <w:sz w:val="16"/>
              </w:rPr>
              <w:t>3.87</w:t>
            </w:r>
          </w:p>
        </w:tc>
        <w:tc>
          <w:tcPr>
            <w:tcW w:type="dxa" w:w="1008"/>
          </w:tcPr>
          <w:p>
            <w:r/>
            <w:r>
              <w:rPr>
                <w:sz w:val="16"/>
              </w:rPr>
              <w:t>4.15</w:t>
            </w:r>
          </w:p>
        </w:tc>
        <w:tc>
          <w:tcPr>
            <w:tcW w:type="dxa" w:w="1008"/>
          </w:tcPr>
          <w:p>
            <w:r/>
            <w:r>
              <w:rPr>
                <w:sz w:val="16"/>
              </w:rPr>
              <w:t>4,03 a 4,26</w:t>
            </w:r>
          </w:p>
        </w:tc>
        <w:tc>
          <w:tcPr>
            <w:tcW w:type="dxa" w:w="1008"/>
          </w:tcPr>
          <w:p>
            <w:r/>
            <w:r>
              <w:rPr>
                <w:sz w:val="16"/>
              </w:rPr>
              <w:t>3.24</w:t>
            </w:r>
          </w:p>
        </w:tc>
      </w:tr>
      <w:tr>
        <w:tc>
          <w:tcPr>
            <w:tcW w:type="dxa" w:w="1008"/>
          </w:tcPr>
          <w:p>
            <w:r/>
            <w:r>
              <w:rPr>
                <w:sz w:val="16"/>
              </w:rPr>
              <w:t>C02</w:t>
            </w:r>
          </w:p>
        </w:tc>
        <w:tc>
          <w:tcPr>
            <w:tcW w:type="dxa" w:w="1008"/>
          </w:tcPr>
          <w:p>
            <w:r/>
            <w:r>
              <w:rPr>
                <w:sz w:val="16"/>
              </w:rPr>
              <w:t>Outras partes da língua</w:t>
            </w:r>
          </w:p>
        </w:tc>
        <w:tc>
          <w:tcPr>
            <w:tcW w:type="dxa" w:w="1008"/>
          </w:tcPr>
          <w:p>
            <w:r/>
            <w:r>
              <w:rPr>
                <w:sz w:val="16"/>
              </w:rPr>
              <w:t>553</w:t>
            </w:r>
          </w:p>
        </w:tc>
        <w:tc>
          <w:tcPr>
            <w:tcW w:type="dxa" w:w="1008"/>
          </w:tcPr>
          <w:p>
            <w:r/>
            <w:r>
              <w:rPr>
                <w:sz w:val="16"/>
              </w:rPr>
              <w:t>2936</w:t>
            </w:r>
          </w:p>
        </w:tc>
        <w:tc>
          <w:tcPr>
            <w:tcW w:type="dxa" w:w="1008"/>
          </w:tcPr>
          <w:p>
            <w:r/>
            <w:r>
              <w:rPr>
                <w:sz w:val="16"/>
              </w:rPr>
              <w:t>0.17</w:t>
            </w:r>
          </w:p>
        </w:tc>
        <w:tc>
          <w:tcPr>
            <w:tcW w:type="dxa" w:w="1008"/>
          </w:tcPr>
          <w:p>
            <w:r/>
            <w:r>
              <w:rPr>
                <w:sz w:val="16"/>
              </w:rPr>
              <w:t>2.96</w:t>
            </w:r>
          </w:p>
        </w:tc>
        <w:tc>
          <w:tcPr>
            <w:tcW w:type="dxa" w:w="1008"/>
          </w:tcPr>
          <w:p>
            <w:r/>
            <w:r>
              <w:rPr>
                <w:sz w:val="16"/>
              </w:rPr>
              <w:t>4.16</w:t>
            </w:r>
          </w:p>
        </w:tc>
        <w:tc>
          <w:tcPr>
            <w:tcW w:type="dxa" w:w="1008"/>
          </w:tcPr>
          <w:p>
            <w:r/>
            <w:r>
              <w:rPr>
                <w:sz w:val="16"/>
              </w:rPr>
              <w:t>4,03 a 4,30</w:t>
            </w:r>
          </w:p>
        </w:tc>
        <w:tc>
          <w:tcPr>
            <w:tcW w:type="dxa" w:w="1008"/>
          </w:tcPr>
          <w:p>
            <w:r/>
            <w:r>
              <w:rPr>
                <w:sz w:val="16"/>
              </w:rPr>
              <w:t>2.89</w:t>
            </w:r>
          </w:p>
        </w:tc>
      </w:tr>
      <w:tr>
        <w:tc>
          <w:tcPr>
            <w:tcW w:type="dxa" w:w="1008"/>
          </w:tcPr>
          <w:p>
            <w:r/>
            <w:r>
              <w:rPr>
                <w:sz w:val="16"/>
              </w:rPr>
              <w:t>C10</w:t>
            </w:r>
          </w:p>
        </w:tc>
        <w:tc>
          <w:tcPr>
            <w:tcW w:type="dxa" w:w="1008"/>
          </w:tcPr>
          <w:p>
            <w:r/>
            <w:r>
              <w:rPr>
                <w:sz w:val="16"/>
              </w:rPr>
              <w:t>Orofaringe</w:t>
            </w:r>
          </w:p>
        </w:tc>
        <w:tc>
          <w:tcPr>
            <w:tcW w:type="dxa" w:w="1008"/>
          </w:tcPr>
          <w:p>
            <w:r/>
            <w:r>
              <w:rPr>
                <w:sz w:val="16"/>
              </w:rPr>
              <w:t>715</w:t>
            </w:r>
          </w:p>
        </w:tc>
        <w:tc>
          <w:tcPr>
            <w:tcW w:type="dxa" w:w="1008"/>
          </w:tcPr>
          <w:p>
            <w:r/>
            <w:r>
              <w:rPr>
                <w:sz w:val="16"/>
              </w:rPr>
              <w:t>4402</w:t>
            </w:r>
          </w:p>
        </w:tc>
        <w:tc>
          <w:tcPr>
            <w:tcW w:type="dxa" w:w="1008"/>
          </w:tcPr>
          <w:p>
            <w:r/>
            <w:r>
              <w:rPr>
                <w:sz w:val="16"/>
              </w:rPr>
              <w:t>0.21</w:t>
            </w:r>
          </w:p>
        </w:tc>
        <w:tc>
          <w:tcPr>
            <w:tcW w:type="dxa" w:w="1008"/>
          </w:tcPr>
          <w:p>
            <w:r/>
            <w:r>
              <w:rPr>
                <w:sz w:val="16"/>
              </w:rPr>
              <w:t>4.45</w:t>
            </w:r>
          </w:p>
        </w:tc>
        <w:tc>
          <w:tcPr>
            <w:tcW w:type="dxa" w:w="1008"/>
          </w:tcPr>
          <w:p>
            <w:r/>
            <w:r>
              <w:rPr>
                <w:sz w:val="16"/>
              </w:rPr>
              <w:t>4.38</w:t>
            </w:r>
          </w:p>
        </w:tc>
        <w:tc>
          <w:tcPr>
            <w:tcW w:type="dxa" w:w="1008"/>
          </w:tcPr>
          <w:p>
            <w:r/>
            <w:r>
              <w:rPr>
                <w:sz w:val="16"/>
              </w:rPr>
              <w:t>4,26 a 4,49</w:t>
            </w:r>
          </w:p>
        </w:tc>
        <w:tc>
          <w:tcPr>
            <w:tcW w:type="dxa" w:w="1008"/>
          </w:tcPr>
          <w:p>
            <w:r/>
            <w:r>
              <w:rPr>
                <w:sz w:val="16"/>
              </w:rPr>
              <w:t>2.83</w:t>
            </w:r>
          </w:p>
        </w:tc>
      </w:tr>
      <w:tr>
        <w:tc>
          <w:tcPr>
            <w:tcW w:type="dxa" w:w="1008"/>
          </w:tcPr>
          <w:p>
            <w:r/>
            <w:r>
              <w:rPr>
                <w:sz w:val="16"/>
              </w:rPr>
              <w:t>C79</w:t>
            </w:r>
          </w:p>
        </w:tc>
        <w:tc>
          <w:tcPr>
            <w:tcW w:type="dxa" w:w="1008"/>
          </w:tcPr>
          <w:p>
            <w:r/>
            <w:r>
              <w:rPr>
                <w:sz w:val="16"/>
              </w:rPr>
              <w:t>Metástase em outras localizações</w:t>
            </w:r>
          </w:p>
        </w:tc>
        <w:tc>
          <w:tcPr>
            <w:tcW w:type="dxa" w:w="1008"/>
          </w:tcPr>
          <w:p>
            <w:r/>
            <w:r>
              <w:rPr>
                <w:sz w:val="16"/>
              </w:rPr>
              <w:t>565</w:t>
            </w:r>
          </w:p>
        </w:tc>
        <w:tc>
          <w:tcPr>
            <w:tcW w:type="dxa" w:w="1008"/>
          </w:tcPr>
          <w:p>
            <w:r/>
            <w:r>
              <w:rPr>
                <w:sz w:val="16"/>
              </w:rPr>
              <w:t>3483</w:t>
            </w:r>
          </w:p>
        </w:tc>
        <w:tc>
          <w:tcPr>
            <w:tcW w:type="dxa" w:w="1008"/>
          </w:tcPr>
          <w:p>
            <w:r/>
            <w:r>
              <w:rPr>
                <w:sz w:val="16"/>
              </w:rPr>
              <w:t>0.17</w:t>
            </w:r>
          </w:p>
        </w:tc>
        <w:tc>
          <w:tcPr>
            <w:tcW w:type="dxa" w:w="1008"/>
          </w:tcPr>
          <w:p>
            <w:r/>
            <w:r>
              <w:rPr>
                <w:sz w:val="16"/>
              </w:rPr>
              <w:t>3.52</w:t>
            </w:r>
          </w:p>
        </w:tc>
        <w:tc>
          <w:tcPr>
            <w:tcW w:type="dxa" w:w="1008"/>
          </w:tcPr>
          <w:p>
            <w:r/>
            <w:r>
              <w:rPr>
                <w:sz w:val="16"/>
              </w:rPr>
              <w:t>4.38</w:t>
            </w:r>
          </w:p>
        </w:tc>
        <w:tc>
          <w:tcPr>
            <w:tcW w:type="dxa" w:w="1008"/>
          </w:tcPr>
          <w:p>
            <w:r/>
            <w:r>
              <w:rPr>
                <w:sz w:val="16"/>
              </w:rPr>
              <w:t>4,25 a 4,51</w:t>
            </w:r>
          </w:p>
        </w:tc>
        <w:tc>
          <w:tcPr>
            <w:tcW w:type="dxa" w:w="1008"/>
          </w:tcPr>
          <w:p>
            <w:r/>
            <w:r>
              <w:rPr>
                <w:sz w:val="16"/>
              </w:rPr>
              <w:t>3.42</w:t>
            </w:r>
          </w:p>
        </w:tc>
      </w:tr>
      <w:tr>
        <w:tc>
          <w:tcPr>
            <w:tcW w:type="dxa" w:w="1008"/>
          </w:tcPr>
          <w:p>
            <w:r/>
            <w:r>
              <w:rPr>
                <w:sz w:val="16"/>
              </w:rPr>
              <w:t>C20</w:t>
            </w:r>
          </w:p>
        </w:tc>
        <w:tc>
          <w:tcPr>
            <w:tcW w:type="dxa" w:w="1008"/>
          </w:tcPr>
          <w:p>
            <w:r/>
            <w:r>
              <w:rPr>
                <w:sz w:val="16"/>
              </w:rPr>
              <w:t>Reto</w:t>
            </w:r>
          </w:p>
        </w:tc>
        <w:tc>
          <w:tcPr>
            <w:tcW w:type="dxa" w:w="1008"/>
          </w:tcPr>
          <w:p>
            <w:r/>
            <w:r>
              <w:rPr>
                <w:sz w:val="16"/>
              </w:rPr>
              <w:t>2063</w:t>
            </w:r>
          </w:p>
        </w:tc>
        <w:tc>
          <w:tcPr>
            <w:tcW w:type="dxa" w:w="1008"/>
          </w:tcPr>
          <w:p>
            <w:r/>
            <w:r>
              <w:rPr>
                <w:sz w:val="16"/>
              </w:rPr>
              <w:t>13090</w:t>
            </w:r>
          </w:p>
        </w:tc>
        <w:tc>
          <w:tcPr>
            <w:tcW w:type="dxa" w:w="1008"/>
          </w:tcPr>
          <w:p>
            <w:r/>
            <w:r>
              <w:rPr>
                <w:sz w:val="16"/>
              </w:rPr>
              <w:t>0.62</w:t>
            </w:r>
          </w:p>
        </w:tc>
        <w:tc>
          <w:tcPr>
            <w:tcW w:type="dxa" w:w="1008"/>
          </w:tcPr>
          <w:p>
            <w:r/>
            <w:r>
              <w:rPr>
                <w:sz w:val="16"/>
              </w:rPr>
              <w:t>13.22</w:t>
            </w:r>
          </w:p>
        </w:tc>
        <w:tc>
          <w:tcPr>
            <w:tcW w:type="dxa" w:w="1008"/>
          </w:tcPr>
          <w:p>
            <w:r/>
            <w:r>
              <w:rPr>
                <w:sz w:val="16"/>
              </w:rPr>
              <w:t>4.42</w:t>
            </w:r>
          </w:p>
        </w:tc>
        <w:tc>
          <w:tcPr>
            <w:tcW w:type="dxa" w:w="1008"/>
          </w:tcPr>
          <w:p>
            <w:r/>
            <w:r>
              <w:rPr>
                <w:sz w:val="16"/>
              </w:rPr>
              <w:t>4,36 a 4,49</w:t>
            </w:r>
          </w:p>
        </w:tc>
        <w:tc>
          <w:tcPr>
            <w:tcW w:type="dxa" w:w="1008"/>
          </w:tcPr>
          <w:p>
            <w:r/>
            <w:r>
              <w:rPr>
                <w:sz w:val="16"/>
              </w:rPr>
              <w:t>3.36</w:t>
            </w:r>
          </w:p>
        </w:tc>
      </w:tr>
      <w:tr>
        <w:tc>
          <w:tcPr>
            <w:tcW w:type="dxa" w:w="1008"/>
          </w:tcPr>
          <w:p>
            <w:r/>
            <w:r>
              <w:rPr>
                <w:sz w:val="16"/>
              </w:rPr>
              <w:t>C16</w:t>
            </w:r>
          </w:p>
        </w:tc>
        <w:tc>
          <w:tcPr>
            <w:tcW w:type="dxa" w:w="1008"/>
          </w:tcPr>
          <w:p>
            <w:r/>
            <w:r>
              <w:rPr>
                <w:sz w:val="16"/>
              </w:rPr>
              <w:t>Estômago</w:t>
            </w:r>
          </w:p>
        </w:tc>
        <w:tc>
          <w:tcPr>
            <w:tcW w:type="dxa" w:w="1008"/>
          </w:tcPr>
          <w:p>
            <w:r/>
            <w:r>
              <w:rPr>
                <w:sz w:val="16"/>
              </w:rPr>
              <w:t>5061</w:t>
            </w:r>
          </w:p>
        </w:tc>
        <w:tc>
          <w:tcPr>
            <w:tcW w:type="dxa" w:w="1008"/>
          </w:tcPr>
          <w:p>
            <w:r/>
            <w:r>
              <w:rPr>
                <w:sz w:val="16"/>
              </w:rPr>
              <w:t>32176</w:t>
            </w:r>
          </w:p>
        </w:tc>
        <w:tc>
          <w:tcPr>
            <w:tcW w:type="dxa" w:w="1008"/>
          </w:tcPr>
          <w:p>
            <w:r/>
            <w:r>
              <w:rPr>
                <w:sz w:val="16"/>
              </w:rPr>
              <w:t>1.51</w:t>
            </w:r>
          </w:p>
        </w:tc>
        <w:tc>
          <w:tcPr>
            <w:tcW w:type="dxa" w:w="1008"/>
          </w:tcPr>
          <w:p>
            <w:r/>
            <w:r>
              <w:rPr>
                <w:sz w:val="16"/>
              </w:rPr>
              <w:t>32.5</w:t>
            </w:r>
          </w:p>
        </w:tc>
        <w:tc>
          <w:tcPr>
            <w:tcW w:type="dxa" w:w="1008"/>
          </w:tcPr>
          <w:p>
            <w:r/>
            <w:r>
              <w:rPr>
                <w:sz w:val="16"/>
              </w:rPr>
              <w:t>4.43</w:t>
            </w:r>
          </w:p>
        </w:tc>
        <w:tc>
          <w:tcPr>
            <w:tcW w:type="dxa" w:w="1008"/>
          </w:tcPr>
          <w:p>
            <w:r/>
            <w:r>
              <w:rPr>
                <w:sz w:val="16"/>
              </w:rPr>
              <w:t>4,38 a 4,47</w:t>
            </w:r>
          </w:p>
        </w:tc>
        <w:tc>
          <w:tcPr>
            <w:tcW w:type="dxa" w:w="1008"/>
          </w:tcPr>
          <w:p>
            <w:r/>
            <w:r>
              <w:rPr>
                <w:sz w:val="16"/>
              </w:rPr>
              <w:t>3.48</w:t>
            </w:r>
          </w:p>
        </w:tc>
      </w:tr>
      <w:tr>
        <w:tc>
          <w:tcPr>
            <w:tcW w:type="dxa" w:w="1008"/>
          </w:tcPr>
          <w:p>
            <w:r/>
            <w:r>
              <w:rPr>
                <w:sz w:val="16"/>
              </w:rPr>
              <w:t>C76</w:t>
            </w:r>
          </w:p>
        </w:tc>
        <w:tc>
          <w:tcPr>
            <w:tcW w:type="dxa" w:w="1008"/>
          </w:tcPr>
          <w:p>
            <w:r/>
            <w:r>
              <w:rPr>
                <w:sz w:val="16"/>
              </w:rPr>
              <w:t>Outras localizações e mal definidas</w:t>
            </w:r>
          </w:p>
        </w:tc>
        <w:tc>
          <w:tcPr>
            <w:tcW w:type="dxa" w:w="1008"/>
          </w:tcPr>
          <w:p>
            <w:r/>
            <w:r>
              <w:rPr>
                <w:sz w:val="16"/>
              </w:rPr>
              <w:t>1731</w:t>
            </w:r>
          </w:p>
        </w:tc>
        <w:tc>
          <w:tcPr>
            <w:tcW w:type="dxa" w:w="1008"/>
          </w:tcPr>
          <w:p>
            <w:r/>
            <w:r>
              <w:rPr>
                <w:sz w:val="16"/>
              </w:rPr>
              <w:t>11533</w:t>
            </w:r>
          </w:p>
        </w:tc>
        <w:tc>
          <w:tcPr>
            <w:tcW w:type="dxa" w:w="1008"/>
          </w:tcPr>
          <w:p>
            <w:r/>
            <w:r>
              <w:rPr>
                <w:sz w:val="16"/>
              </w:rPr>
              <w:t>0.52</w:t>
            </w:r>
          </w:p>
        </w:tc>
        <w:tc>
          <w:tcPr>
            <w:tcW w:type="dxa" w:w="1008"/>
          </w:tcPr>
          <w:p>
            <w:r/>
            <w:r>
              <w:rPr>
                <w:sz w:val="16"/>
              </w:rPr>
              <w:t>11.65</w:t>
            </w:r>
          </w:p>
        </w:tc>
        <w:tc>
          <w:tcPr>
            <w:tcW w:type="dxa" w:w="1008"/>
          </w:tcPr>
          <w:p>
            <w:r/>
            <w:r>
              <w:rPr>
                <w:sz w:val="16"/>
              </w:rPr>
              <w:t>4.49</w:t>
            </w:r>
          </w:p>
        </w:tc>
        <w:tc>
          <w:tcPr>
            <w:tcW w:type="dxa" w:w="1008"/>
          </w:tcPr>
          <w:p>
            <w:r/>
            <w:r>
              <w:rPr>
                <w:sz w:val="16"/>
              </w:rPr>
              <w:t>4,42 a 4,57</w:t>
            </w:r>
          </w:p>
        </w:tc>
        <w:tc>
          <w:tcPr>
            <w:tcW w:type="dxa" w:w="1008"/>
          </w:tcPr>
          <w:p>
            <w:r/>
            <w:r>
              <w:rPr>
                <w:sz w:val="16"/>
              </w:rPr>
              <w:t>3.39</w:t>
            </w:r>
          </w:p>
        </w:tc>
      </w:tr>
      <w:tr>
        <w:tc>
          <w:tcPr>
            <w:tcW w:type="dxa" w:w="1008"/>
          </w:tcPr>
          <w:p>
            <w:r/>
            <w:r>
              <w:rPr>
                <w:sz w:val="16"/>
              </w:rPr>
              <w:t>C19</w:t>
            </w:r>
          </w:p>
        </w:tc>
        <w:tc>
          <w:tcPr>
            <w:tcW w:type="dxa" w:w="1008"/>
          </w:tcPr>
          <w:p>
            <w:r/>
            <w:r>
              <w:rPr>
                <w:sz w:val="16"/>
              </w:rPr>
              <w:t>Junção retossigmoide</w:t>
            </w:r>
          </w:p>
        </w:tc>
        <w:tc>
          <w:tcPr>
            <w:tcW w:type="dxa" w:w="1008"/>
          </w:tcPr>
          <w:p>
            <w:r/>
            <w:r>
              <w:rPr>
                <w:sz w:val="16"/>
              </w:rPr>
              <w:t>586</w:t>
            </w:r>
          </w:p>
        </w:tc>
        <w:tc>
          <w:tcPr>
            <w:tcW w:type="dxa" w:w="1008"/>
          </w:tcPr>
          <w:p>
            <w:r/>
            <w:r>
              <w:rPr>
                <w:sz w:val="16"/>
              </w:rPr>
              <w:t>4192</w:t>
            </w:r>
          </w:p>
        </w:tc>
        <w:tc>
          <w:tcPr>
            <w:tcW w:type="dxa" w:w="1008"/>
          </w:tcPr>
          <w:p>
            <w:r/>
            <w:r>
              <w:rPr>
                <w:sz w:val="16"/>
              </w:rPr>
              <w:t>0.18</w:t>
            </w:r>
          </w:p>
        </w:tc>
        <w:tc>
          <w:tcPr>
            <w:tcW w:type="dxa" w:w="1008"/>
          </w:tcPr>
          <w:p>
            <w:r/>
            <w:r>
              <w:rPr>
                <w:sz w:val="16"/>
              </w:rPr>
              <w:t>4.23</w:t>
            </w:r>
          </w:p>
        </w:tc>
        <w:tc>
          <w:tcPr>
            <w:tcW w:type="dxa" w:w="1008"/>
          </w:tcPr>
          <w:p>
            <w:r/>
            <w:r>
              <w:rPr>
                <w:sz w:val="16"/>
              </w:rPr>
              <w:t>4.6</w:t>
            </w:r>
          </w:p>
        </w:tc>
        <w:tc>
          <w:tcPr>
            <w:tcW w:type="dxa" w:w="1008"/>
          </w:tcPr>
          <w:p>
            <w:r/>
            <w:r>
              <w:rPr>
                <w:sz w:val="16"/>
              </w:rPr>
              <w:t>4,47 a 4,72</w:t>
            </w:r>
          </w:p>
        </w:tc>
        <w:tc>
          <w:tcPr>
            <w:tcW w:type="dxa" w:w="1008"/>
          </w:tcPr>
          <w:p>
            <w:r/>
            <w:r>
              <w:rPr>
                <w:sz w:val="16"/>
              </w:rPr>
              <w:t>3.48</w:t>
            </w:r>
          </w:p>
        </w:tc>
      </w:tr>
      <w:tr>
        <w:tc>
          <w:tcPr>
            <w:tcW w:type="dxa" w:w="1008"/>
          </w:tcPr>
          <w:p>
            <w:r/>
            <w:r>
              <w:rPr>
                <w:sz w:val="16"/>
              </w:rPr>
              <w:t>C06</w:t>
            </w:r>
          </w:p>
        </w:tc>
        <w:tc>
          <w:tcPr>
            <w:tcW w:type="dxa" w:w="1008"/>
          </w:tcPr>
          <w:p>
            <w:r/>
            <w:r>
              <w:rPr>
                <w:sz w:val="16"/>
              </w:rPr>
              <w:t>Outras partes da boca</w:t>
            </w:r>
          </w:p>
        </w:tc>
        <w:tc>
          <w:tcPr>
            <w:tcW w:type="dxa" w:w="1008"/>
          </w:tcPr>
          <w:p>
            <w:r/>
            <w:r>
              <w:rPr>
                <w:sz w:val="16"/>
              </w:rPr>
              <w:t>311</w:t>
            </w:r>
          </w:p>
        </w:tc>
        <w:tc>
          <w:tcPr>
            <w:tcW w:type="dxa" w:w="1008"/>
          </w:tcPr>
          <w:p>
            <w:r/>
            <w:r>
              <w:rPr>
                <w:sz w:val="16"/>
              </w:rPr>
              <w:t>2462</w:t>
            </w:r>
          </w:p>
        </w:tc>
        <w:tc>
          <w:tcPr>
            <w:tcW w:type="dxa" w:w="1008"/>
          </w:tcPr>
          <w:p>
            <w:r/>
            <w:r>
              <w:rPr>
                <w:sz w:val="16"/>
              </w:rPr>
              <w:t>0.09</w:t>
            </w:r>
          </w:p>
        </w:tc>
        <w:tc>
          <w:tcPr>
            <w:tcW w:type="dxa" w:w="1008"/>
          </w:tcPr>
          <w:p>
            <w:r/>
            <w:r>
              <w:rPr>
                <w:sz w:val="16"/>
              </w:rPr>
              <w:t>2.49</w:t>
            </w:r>
          </w:p>
        </w:tc>
        <w:tc>
          <w:tcPr>
            <w:tcW w:type="dxa" w:w="1008"/>
          </w:tcPr>
          <w:p>
            <w:r/>
            <w:r>
              <w:rPr>
                <w:sz w:val="16"/>
              </w:rPr>
              <w:t>4.74</w:t>
            </w:r>
          </w:p>
        </w:tc>
        <w:tc>
          <w:tcPr>
            <w:tcW w:type="dxa" w:w="1008"/>
          </w:tcPr>
          <w:p>
            <w:r/>
            <w:r>
              <w:rPr>
                <w:sz w:val="16"/>
              </w:rPr>
              <w:t>4,57 a 4,92</w:t>
            </w:r>
          </w:p>
        </w:tc>
        <w:tc>
          <w:tcPr>
            <w:tcW w:type="dxa" w:w="1008"/>
          </w:tcPr>
          <w:p>
            <w:r/>
            <w:r>
              <w:rPr>
                <w:sz w:val="16"/>
              </w:rPr>
              <w:t>3.31</w:t>
            </w:r>
          </w:p>
        </w:tc>
      </w:tr>
      <w:tr>
        <w:tc>
          <w:tcPr>
            <w:tcW w:type="dxa" w:w="1008"/>
          </w:tcPr>
          <w:p>
            <w:r/>
            <w:r>
              <w:rPr>
                <w:sz w:val="16"/>
              </w:rPr>
              <w:t>C18</w:t>
            </w:r>
          </w:p>
        </w:tc>
        <w:tc>
          <w:tcPr>
            <w:tcW w:type="dxa" w:w="1008"/>
          </w:tcPr>
          <w:p>
            <w:r/>
            <w:r>
              <w:rPr>
                <w:sz w:val="16"/>
              </w:rPr>
              <w:t>Cólon</w:t>
            </w:r>
          </w:p>
        </w:tc>
        <w:tc>
          <w:tcPr>
            <w:tcW w:type="dxa" w:w="1008"/>
          </w:tcPr>
          <w:p>
            <w:r/>
            <w:r>
              <w:rPr>
                <w:sz w:val="16"/>
              </w:rPr>
              <w:t>4399</w:t>
            </w:r>
          </w:p>
        </w:tc>
        <w:tc>
          <w:tcPr>
            <w:tcW w:type="dxa" w:w="1008"/>
          </w:tcPr>
          <w:p>
            <w:r/>
            <w:r>
              <w:rPr>
                <w:sz w:val="16"/>
              </w:rPr>
              <w:t>35258</w:t>
            </w:r>
          </w:p>
        </w:tc>
        <w:tc>
          <w:tcPr>
            <w:tcW w:type="dxa" w:w="1008"/>
          </w:tcPr>
          <w:p>
            <w:r/>
            <w:r>
              <w:rPr>
                <w:sz w:val="16"/>
              </w:rPr>
              <w:t>1.31</w:t>
            </w:r>
          </w:p>
        </w:tc>
        <w:tc>
          <w:tcPr>
            <w:tcW w:type="dxa" w:w="1008"/>
          </w:tcPr>
          <w:p>
            <w:r/>
            <w:r>
              <w:rPr>
                <w:sz w:val="16"/>
              </w:rPr>
              <w:t>35.61</w:t>
            </w:r>
          </w:p>
        </w:tc>
        <w:tc>
          <w:tcPr>
            <w:tcW w:type="dxa" w:w="1008"/>
          </w:tcPr>
          <w:p>
            <w:r/>
            <w:r>
              <w:rPr>
                <w:sz w:val="16"/>
              </w:rPr>
              <w:t>4.76</w:t>
            </w:r>
          </w:p>
        </w:tc>
        <w:tc>
          <w:tcPr>
            <w:tcW w:type="dxa" w:w="1008"/>
          </w:tcPr>
          <w:p>
            <w:r/>
            <w:r>
              <w:rPr>
                <w:sz w:val="16"/>
              </w:rPr>
              <w:t>4,71 a 4,81</w:t>
            </w:r>
          </w:p>
        </w:tc>
        <w:tc>
          <w:tcPr>
            <w:tcW w:type="dxa" w:w="1008"/>
          </w:tcPr>
          <w:p>
            <w:r/>
            <w:r>
              <w:rPr>
                <w:sz w:val="16"/>
              </w:rPr>
              <w:t>3.69</w:t>
            </w:r>
          </w:p>
        </w:tc>
      </w:tr>
      <w:tr>
        <w:tc>
          <w:tcPr>
            <w:tcW w:type="dxa" w:w="1008"/>
          </w:tcPr>
          <w:p>
            <w:r/>
            <w:r>
              <w:rPr>
                <w:sz w:val="16"/>
              </w:rPr>
              <w:t>C80</w:t>
            </w:r>
          </w:p>
        </w:tc>
        <w:tc>
          <w:tcPr>
            <w:tcW w:type="dxa" w:w="1008"/>
          </w:tcPr>
          <w:p>
            <w:r/>
            <w:r>
              <w:rPr>
                <w:sz w:val="16"/>
              </w:rPr>
              <w:t>Sem especificação de localização</w:t>
            </w:r>
          </w:p>
        </w:tc>
        <w:tc>
          <w:tcPr>
            <w:tcW w:type="dxa" w:w="1008"/>
          </w:tcPr>
          <w:p>
            <w:r/>
            <w:r>
              <w:rPr>
                <w:sz w:val="16"/>
              </w:rPr>
              <w:t>1601</w:t>
            </w:r>
          </w:p>
        </w:tc>
        <w:tc>
          <w:tcPr>
            <w:tcW w:type="dxa" w:w="1008"/>
          </w:tcPr>
          <w:p>
            <w:r/>
            <w:r>
              <w:rPr>
                <w:sz w:val="16"/>
              </w:rPr>
              <w:t>13055</w:t>
            </w:r>
          </w:p>
        </w:tc>
        <w:tc>
          <w:tcPr>
            <w:tcW w:type="dxa" w:w="1008"/>
          </w:tcPr>
          <w:p>
            <w:r/>
            <w:r>
              <w:rPr>
                <w:sz w:val="16"/>
              </w:rPr>
              <w:t>0.48</w:t>
            </w:r>
          </w:p>
        </w:tc>
        <w:tc>
          <w:tcPr>
            <w:tcW w:type="dxa" w:w="1008"/>
          </w:tcPr>
          <w:p>
            <w:r/>
            <w:r>
              <w:rPr>
                <w:sz w:val="16"/>
              </w:rPr>
              <w:t>13.19</w:t>
            </w:r>
          </w:p>
        </w:tc>
        <w:tc>
          <w:tcPr>
            <w:tcW w:type="dxa" w:w="1008"/>
          </w:tcPr>
          <w:p>
            <w:r/>
            <w:r>
              <w:rPr>
                <w:sz w:val="16"/>
              </w:rPr>
              <w:t>4.78</w:t>
            </w:r>
          </w:p>
        </w:tc>
        <w:tc>
          <w:tcPr>
            <w:tcW w:type="dxa" w:w="1008"/>
          </w:tcPr>
          <w:p>
            <w:r/>
            <w:r>
              <w:rPr>
                <w:sz w:val="16"/>
              </w:rPr>
              <w:t>4,71 a 4,86</w:t>
            </w:r>
          </w:p>
        </w:tc>
        <w:tc>
          <w:tcPr>
            <w:tcW w:type="dxa" w:w="1008"/>
          </w:tcPr>
          <w:p>
            <w:r/>
            <w:r>
              <w:rPr>
                <w:sz w:val="16"/>
              </w:rPr>
              <w:t>3.69</w:t>
            </w:r>
          </w:p>
        </w:tc>
      </w:tr>
      <w:tr>
        <w:tc>
          <w:tcPr>
            <w:tcW w:type="dxa" w:w="1008"/>
          </w:tcPr>
          <w:p>
            <w:r/>
            <w:r>
              <w:rPr>
                <w:sz w:val="16"/>
              </w:rPr>
              <w:t>C64</w:t>
            </w:r>
          </w:p>
        </w:tc>
        <w:tc>
          <w:tcPr>
            <w:tcW w:type="dxa" w:w="1008"/>
          </w:tcPr>
          <w:p>
            <w:r/>
            <w:r>
              <w:rPr>
                <w:sz w:val="16"/>
              </w:rPr>
              <w:t>Rim</w:t>
            </w:r>
          </w:p>
        </w:tc>
        <w:tc>
          <w:tcPr>
            <w:tcW w:type="dxa" w:w="1008"/>
          </w:tcPr>
          <w:p>
            <w:r/>
            <w:r>
              <w:rPr>
                <w:sz w:val="16"/>
              </w:rPr>
              <w:t>1140</w:t>
            </w:r>
          </w:p>
        </w:tc>
        <w:tc>
          <w:tcPr>
            <w:tcW w:type="dxa" w:w="1008"/>
          </w:tcPr>
          <w:p>
            <w:r/>
            <w:r>
              <w:rPr>
                <w:sz w:val="16"/>
              </w:rPr>
              <w:t>9466</w:t>
            </w:r>
          </w:p>
        </w:tc>
        <w:tc>
          <w:tcPr>
            <w:tcW w:type="dxa" w:w="1008"/>
          </w:tcPr>
          <w:p>
            <w:r/>
            <w:r>
              <w:rPr>
                <w:sz w:val="16"/>
              </w:rPr>
              <w:t>0.34</w:t>
            </w:r>
          </w:p>
        </w:tc>
        <w:tc>
          <w:tcPr>
            <w:tcW w:type="dxa" w:w="1008"/>
          </w:tcPr>
          <w:p>
            <w:r/>
            <w:r>
              <w:rPr>
                <w:sz w:val="16"/>
              </w:rPr>
              <w:t>9.56</w:t>
            </w:r>
          </w:p>
        </w:tc>
        <w:tc>
          <w:tcPr>
            <w:tcW w:type="dxa" w:w="1008"/>
          </w:tcPr>
          <w:p>
            <w:r/>
            <w:r>
              <w:rPr>
                <w:sz w:val="16"/>
              </w:rPr>
              <w:t>4.81</w:t>
            </w:r>
          </w:p>
        </w:tc>
        <w:tc>
          <w:tcPr>
            <w:tcW w:type="dxa" w:w="1008"/>
          </w:tcPr>
          <w:p>
            <w:r/>
            <w:r>
              <w:rPr>
                <w:sz w:val="16"/>
              </w:rPr>
              <w:t>4,72 a 4,90</w:t>
            </w:r>
          </w:p>
        </w:tc>
        <w:tc>
          <w:tcPr>
            <w:tcW w:type="dxa" w:w="1008"/>
          </w:tcPr>
          <w:p>
            <w:r/>
            <w:r>
              <w:rPr>
                <w:sz w:val="16"/>
              </w:rPr>
              <w:t>3.63</w:t>
            </w:r>
          </w:p>
        </w:tc>
      </w:tr>
      <w:tr>
        <w:tc>
          <w:tcPr>
            <w:tcW w:type="dxa" w:w="1008"/>
          </w:tcPr>
          <w:p>
            <w:r/>
            <w:r>
              <w:rPr>
                <w:sz w:val="16"/>
              </w:rPr>
              <w:t>C78</w:t>
            </w:r>
          </w:p>
        </w:tc>
        <w:tc>
          <w:tcPr>
            <w:tcW w:type="dxa" w:w="1008"/>
          </w:tcPr>
          <w:p>
            <w:r/>
            <w:r>
              <w:rPr>
                <w:sz w:val="16"/>
              </w:rPr>
              <w:t>Metástase em órgãos respiratórios e digestivos</w:t>
            </w:r>
          </w:p>
        </w:tc>
        <w:tc>
          <w:tcPr>
            <w:tcW w:type="dxa" w:w="1008"/>
          </w:tcPr>
          <w:p>
            <w:r/>
            <w:r>
              <w:rPr>
                <w:sz w:val="16"/>
              </w:rPr>
              <w:t>602</w:t>
            </w:r>
          </w:p>
        </w:tc>
        <w:tc>
          <w:tcPr>
            <w:tcW w:type="dxa" w:w="1008"/>
          </w:tcPr>
          <w:p>
            <w:r/>
            <w:r>
              <w:rPr>
                <w:sz w:val="16"/>
              </w:rPr>
              <w:t>5187</w:t>
            </w:r>
          </w:p>
        </w:tc>
        <w:tc>
          <w:tcPr>
            <w:tcW w:type="dxa" w:w="1008"/>
          </w:tcPr>
          <w:p>
            <w:r/>
            <w:r>
              <w:rPr>
                <w:sz w:val="16"/>
              </w:rPr>
              <w:t>0.18</w:t>
            </w:r>
          </w:p>
        </w:tc>
        <w:tc>
          <w:tcPr>
            <w:tcW w:type="dxa" w:w="1008"/>
          </w:tcPr>
          <w:p>
            <w:r/>
            <w:r>
              <w:rPr>
                <w:sz w:val="16"/>
              </w:rPr>
              <w:t>5.24</w:t>
            </w:r>
          </w:p>
        </w:tc>
        <w:tc>
          <w:tcPr>
            <w:tcW w:type="dxa" w:w="1008"/>
          </w:tcPr>
          <w:p>
            <w:r/>
            <w:r>
              <w:rPr>
                <w:sz w:val="16"/>
              </w:rPr>
              <w:t>4.86</w:t>
            </w:r>
          </w:p>
        </w:tc>
        <w:tc>
          <w:tcPr>
            <w:tcW w:type="dxa" w:w="1008"/>
          </w:tcPr>
          <w:p>
            <w:r/>
            <w:r>
              <w:rPr>
                <w:sz w:val="16"/>
              </w:rPr>
              <w:t>4,74 a 4,99</w:t>
            </w:r>
          </w:p>
        </w:tc>
        <w:tc>
          <w:tcPr>
            <w:tcW w:type="dxa" w:w="1008"/>
          </w:tcPr>
          <w:p>
            <w:r/>
            <w:r>
              <w:rPr>
                <w:sz w:val="16"/>
              </w:rPr>
              <w:t>3.66</w:t>
            </w:r>
          </w:p>
        </w:tc>
      </w:tr>
      <w:tr>
        <w:tc>
          <w:tcPr>
            <w:tcW w:type="dxa" w:w="1008"/>
          </w:tcPr>
          <w:p>
            <w:r/>
            <w:r>
              <w:rPr>
                <w:sz w:val="16"/>
              </w:rPr>
              <w:t>C17</w:t>
            </w:r>
          </w:p>
        </w:tc>
        <w:tc>
          <w:tcPr>
            <w:tcW w:type="dxa" w:w="1008"/>
          </w:tcPr>
          <w:p>
            <w:r/>
            <w:r>
              <w:rPr>
                <w:sz w:val="16"/>
              </w:rPr>
              <w:t>Intestino delgado</w:t>
            </w:r>
          </w:p>
        </w:tc>
        <w:tc>
          <w:tcPr>
            <w:tcW w:type="dxa" w:w="1008"/>
          </w:tcPr>
          <w:p>
            <w:r/>
            <w:r>
              <w:rPr>
                <w:sz w:val="16"/>
              </w:rPr>
              <w:t>436</w:t>
            </w:r>
          </w:p>
        </w:tc>
        <w:tc>
          <w:tcPr>
            <w:tcW w:type="dxa" w:w="1008"/>
          </w:tcPr>
          <w:p>
            <w:r/>
            <w:r>
              <w:rPr>
                <w:sz w:val="16"/>
              </w:rPr>
              <w:t>4029</w:t>
            </w:r>
          </w:p>
        </w:tc>
        <w:tc>
          <w:tcPr>
            <w:tcW w:type="dxa" w:w="1008"/>
          </w:tcPr>
          <w:p>
            <w:r/>
            <w:r>
              <w:rPr>
                <w:sz w:val="16"/>
              </w:rPr>
              <w:t>0.13</w:t>
            </w:r>
          </w:p>
        </w:tc>
        <w:tc>
          <w:tcPr>
            <w:tcW w:type="dxa" w:w="1008"/>
          </w:tcPr>
          <w:p>
            <w:r/>
            <w:r>
              <w:rPr>
                <w:sz w:val="16"/>
              </w:rPr>
              <w:t>4.07</w:t>
            </w:r>
          </w:p>
        </w:tc>
        <w:tc>
          <w:tcPr>
            <w:tcW w:type="dxa" w:w="1008"/>
          </w:tcPr>
          <w:p>
            <w:r/>
            <w:r>
              <w:rPr>
                <w:sz w:val="16"/>
              </w:rPr>
              <w:t>4.96</w:t>
            </w:r>
          </w:p>
        </w:tc>
        <w:tc>
          <w:tcPr>
            <w:tcW w:type="dxa" w:w="1008"/>
          </w:tcPr>
          <w:p>
            <w:r/>
            <w:r>
              <w:rPr>
                <w:sz w:val="16"/>
              </w:rPr>
              <w:t>4,82 a 5,11</w:t>
            </w:r>
          </w:p>
        </w:tc>
        <w:tc>
          <w:tcPr>
            <w:tcW w:type="dxa" w:w="1008"/>
          </w:tcPr>
          <w:p>
            <w:r/>
            <w:r>
              <w:rPr>
                <w:sz w:val="16"/>
              </w:rPr>
              <w:t>3.89</w:t>
            </w:r>
          </w:p>
        </w:tc>
      </w:tr>
      <w:tr>
        <w:tc>
          <w:tcPr>
            <w:tcW w:type="dxa" w:w="1008"/>
          </w:tcPr>
          <w:p>
            <w:r/>
            <w:r>
              <w:rPr>
                <w:sz w:val="16"/>
              </w:rPr>
              <w:t>C15</w:t>
            </w:r>
          </w:p>
        </w:tc>
        <w:tc>
          <w:tcPr>
            <w:tcW w:type="dxa" w:w="1008"/>
          </w:tcPr>
          <w:p>
            <w:r/>
            <w:r>
              <w:rPr>
                <w:sz w:val="16"/>
              </w:rPr>
              <w:t>Esôfago</w:t>
            </w:r>
          </w:p>
        </w:tc>
        <w:tc>
          <w:tcPr>
            <w:tcW w:type="dxa" w:w="1008"/>
          </w:tcPr>
          <w:p>
            <w:r/>
            <w:r>
              <w:rPr>
                <w:sz w:val="16"/>
              </w:rPr>
              <w:t>1961</w:t>
            </w:r>
          </w:p>
        </w:tc>
        <w:tc>
          <w:tcPr>
            <w:tcW w:type="dxa" w:w="1008"/>
          </w:tcPr>
          <w:p>
            <w:r/>
            <w:r>
              <w:rPr>
                <w:sz w:val="16"/>
              </w:rPr>
              <w:t>18199</w:t>
            </w:r>
          </w:p>
        </w:tc>
        <w:tc>
          <w:tcPr>
            <w:tcW w:type="dxa" w:w="1008"/>
          </w:tcPr>
          <w:p>
            <w:r/>
            <w:r>
              <w:rPr>
                <w:sz w:val="16"/>
              </w:rPr>
              <w:t>0.59</w:t>
            </w:r>
          </w:p>
        </w:tc>
        <w:tc>
          <w:tcPr>
            <w:tcW w:type="dxa" w:w="1008"/>
          </w:tcPr>
          <w:p>
            <w:r/>
            <w:r>
              <w:rPr>
                <w:sz w:val="16"/>
              </w:rPr>
              <w:t>18.38</w:t>
            </w:r>
          </w:p>
        </w:tc>
        <w:tc>
          <w:tcPr>
            <w:tcW w:type="dxa" w:w="1008"/>
          </w:tcPr>
          <w:p>
            <w:r/>
            <w:r>
              <w:rPr>
                <w:sz w:val="16"/>
              </w:rPr>
              <w:t>4.97</w:t>
            </w:r>
          </w:p>
        </w:tc>
        <w:tc>
          <w:tcPr>
            <w:tcW w:type="dxa" w:w="1008"/>
          </w:tcPr>
          <w:p>
            <w:r/>
            <w:r>
              <w:rPr>
                <w:sz w:val="16"/>
              </w:rPr>
              <w:t>4,90 a 5,04</w:t>
            </w:r>
          </w:p>
        </w:tc>
        <w:tc>
          <w:tcPr>
            <w:tcW w:type="dxa" w:w="1008"/>
          </w:tcPr>
          <w:p>
            <w:r/>
            <w:r>
              <w:rPr>
                <w:sz w:val="16"/>
              </w:rPr>
              <w:t>3.32</w:t>
            </w:r>
          </w:p>
        </w:tc>
      </w:tr>
      <w:tr>
        <w:tc>
          <w:tcPr>
            <w:tcW w:type="dxa" w:w="1008"/>
          </w:tcPr>
          <w:p>
            <w:r/>
            <w:r>
              <w:rPr>
                <w:sz w:val="16"/>
              </w:rPr>
              <w:t>C26</w:t>
            </w:r>
          </w:p>
        </w:tc>
        <w:tc>
          <w:tcPr>
            <w:tcW w:type="dxa" w:w="1008"/>
          </w:tcPr>
          <w:p>
            <w:r/>
            <w:r>
              <w:rPr>
                <w:sz w:val="16"/>
              </w:rPr>
              <w:t>Outros órgãos digestivos e mal definidos</w:t>
            </w:r>
          </w:p>
        </w:tc>
        <w:tc>
          <w:tcPr>
            <w:tcW w:type="dxa" w:w="1008"/>
          </w:tcPr>
          <w:p>
            <w:r/>
            <w:r>
              <w:rPr>
                <w:sz w:val="16"/>
              </w:rPr>
              <w:t>1061</w:t>
            </w:r>
          </w:p>
        </w:tc>
        <w:tc>
          <w:tcPr>
            <w:tcW w:type="dxa" w:w="1008"/>
          </w:tcPr>
          <w:p>
            <w:r/>
            <w:r>
              <w:rPr>
                <w:sz w:val="16"/>
              </w:rPr>
              <w:t>10257</w:t>
            </w:r>
          </w:p>
        </w:tc>
        <w:tc>
          <w:tcPr>
            <w:tcW w:type="dxa" w:w="1008"/>
          </w:tcPr>
          <w:p>
            <w:r/>
            <w:r>
              <w:rPr>
                <w:sz w:val="16"/>
              </w:rPr>
              <w:t>0.32</w:t>
            </w:r>
          </w:p>
        </w:tc>
        <w:tc>
          <w:tcPr>
            <w:tcW w:type="dxa" w:w="1008"/>
          </w:tcPr>
          <w:p>
            <w:r/>
            <w:r>
              <w:rPr>
                <w:sz w:val="16"/>
              </w:rPr>
              <w:t>10.36</w:t>
            </w:r>
          </w:p>
        </w:tc>
        <w:tc>
          <w:tcPr>
            <w:tcW w:type="dxa" w:w="1008"/>
          </w:tcPr>
          <w:p>
            <w:r/>
            <w:r>
              <w:rPr>
                <w:sz w:val="16"/>
              </w:rPr>
              <w:t>5.03</w:t>
            </w:r>
          </w:p>
        </w:tc>
        <w:tc>
          <w:tcPr>
            <w:tcW w:type="dxa" w:w="1008"/>
          </w:tcPr>
          <w:p>
            <w:r/>
            <w:r>
              <w:rPr>
                <w:sz w:val="16"/>
              </w:rPr>
              <w:t>4,94 a 5,12</w:t>
            </w:r>
          </w:p>
        </w:tc>
        <w:tc>
          <w:tcPr>
            <w:tcW w:type="dxa" w:w="1008"/>
          </w:tcPr>
          <w:p>
            <w:r/>
            <w:r>
              <w:rPr>
                <w:sz w:val="16"/>
              </w:rPr>
              <w:t>3.88</w:t>
            </w:r>
          </w:p>
        </w:tc>
      </w:tr>
      <w:tr>
        <w:tc>
          <w:tcPr>
            <w:tcW w:type="dxa" w:w="1008"/>
          </w:tcPr>
          <w:p>
            <w:r/>
            <w:r>
              <w:rPr>
                <w:sz w:val="16"/>
              </w:rPr>
              <w:t>C22</w:t>
            </w:r>
          </w:p>
        </w:tc>
        <w:tc>
          <w:tcPr>
            <w:tcW w:type="dxa" w:w="1008"/>
          </w:tcPr>
          <w:p>
            <w:r/>
            <w:r>
              <w:rPr>
                <w:sz w:val="16"/>
              </w:rPr>
              <w:t>Fígado e vias biliares intra-hepáticas</w:t>
            </w:r>
          </w:p>
        </w:tc>
        <w:tc>
          <w:tcPr>
            <w:tcW w:type="dxa" w:w="1008"/>
          </w:tcPr>
          <w:p>
            <w:r/>
            <w:r>
              <w:rPr>
                <w:sz w:val="16"/>
              </w:rPr>
              <w:t>2411</w:t>
            </w:r>
          </w:p>
        </w:tc>
        <w:tc>
          <w:tcPr>
            <w:tcW w:type="dxa" w:w="1008"/>
          </w:tcPr>
          <w:p>
            <w:r/>
            <w:r>
              <w:rPr>
                <w:sz w:val="16"/>
              </w:rPr>
              <w:t>26117</w:t>
            </w:r>
          </w:p>
        </w:tc>
        <w:tc>
          <w:tcPr>
            <w:tcW w:type="dxa" w:w="1008"/>
          </w:tcPr>
          <w:p>
            <w:r/>
            <w:r>
              <w:rPr>
                <w:sz w:val="16"/>
              </w:rPr>
              <w:t>0.72</w:t>
            </w:r>
          </w:p>
        </w:tc>
        <w:tc>
          <w:tcPr>
            <w:tcW w:type="dxa" w:w="1008"/>
          </w:tcPr>
          <w:p>
            <w:r/>
            <w:r>
              <w:rPr>
                <w:sz w:val="16"/>
              </w:rPr>
              <w:t>26.38</w:t>
            </w:r>
          </w:p>
        </w:tc>
        <w:tc>
          <w:tcPr>
            <w:tcW w:type="dxa" w:w="1008"/>
          </w:tcPr>
          <w:p>
            <w:r/>
            <w:r>
              <w:rPr>
                <w:sz w:val="16"/>
              </w:rPr>
              <w:t>5.19</w:t>
            </w:r>
          </w:p>
        </w:tc>
        <w:tc>
          <w:tcPr>
            <w:tcW w:type="dxa" w:w="1008"/>
          </w:tcPr>
          <w:p>
            <w:r/>
            <w:r>
              <w:rPr>
                <w:sz w:val="16"/>
              </w:rPr>
              <w:t>5,13 a 5,25</w:t>
            </w:r>
          </w:p>
        </w:tc>
        <w:tc>
          <w:tcPr>
            <w:tcW w:type="dxa" w:w="1008"/>
          </w:tcPr>
          <w:p>
            <w:r/>
            <w:r>
              <w:rPr>
                <w:sz w:val="16"/>
              </w:rPr>
              <w:t>3.89</w:t>
            </w:r>
          </w:p>
        </w:tc>
      </w:tr>
      <w:tr>
        <w:tc>
          <w:tcPr>
            <w:tcW w:type="dxa" w:w="1008"/>
          </w:tcPr>
          <w:p>
            <w:r/>
            <w:r>
              <w:rPr>
                <w:sz w:val="16"/>
              </w:rPr>
              <w:t>C54</w:t>
            </w:r>
          </w:p>
        </w:tc>
        <w:tc>
          <w:tcPr>
            <w:tcW w:type="dxa" w:w="1008"/>
          </w:tcPr>
          <w:p>
            <w:r/>
            <w:r>
              <w:rPr>
                <w:sz w:val="16"/>
              </w:rPr>
              <w:t>Corpo do útero</w:t>
            </w:r>
          </w:p>
        </w:tc>
        <w:tc>
          <w:tcPr>
            <w:tcW w:type="dxa" w:w="1008"/>
          </w:tcPr>
          <w:p>
            <w:r/>
            <w:r>
              <w:rPr>
                <w:sz w:val="16"/>
              </w:rPr>
              <w:t>535</w:t>
            </w:r>
          </w:p>
        </w:tc>
        <w:tc>
          <w:tcPr>
            <w:tcW w:type="dxa" w:w="1008"/>
          </w:tcPr>
          <w:p>
            <w:r/>
            <w:r>
              <w:rPr>
                <w:sz w:val="16"/>
              </w:rPr>
              <w:t>5911</w:t>
            </w:r>
          </w:p>
        </w:tc>
        <w:tc>
          <w:tcPr>
            <w:tcW w:type="dxa" w:w="1008"/>
          </w:tcPr>
          <w:p>
            <w:r/>
            <w:r>
              <w:rPr>
                <w:sz w:val="16"/>
              </w:rPr>
              <w:t>0.16</w:t>
            </w:r>
          </w:p>
        </w:tc>
        <w:tc>
          <w:tcPr>
            <w:tcW w:type="dxa" w:w="1008"/>
          </w:tcPr>
          <w:p>
            <w:r/>
            <w:r>
              <w:rPr>
                <w:sz w:val="16"/>
              </w:rPr>
              <w:t>5.97</w:t>
            </w:r>
          </w:p>
        </w:tc>
        <w:tc>
          <w:tcPr>
            <w:tcW w:type="dxa" w:w="1008"/>
          </w:tcPr>
          <w:p>
            <w:r/>
            <w:r>
              <w:rPr>
                <w:sz w:val="16"/>
              </w:rPr>
              <w:t>5.22</w:t>
            </w:r>
          </w:p>
        </w:tc>
        <w:tc>
          <w:tcPr>
            <w:tcW w:type="dxa" w:w="1008"/>
          </w:tcPr>
          <w:p>
            <w:r/>
            <w:r>
              <w:rPr>
                <w:sz w:val="16"/>
              </w:rPr>
              <w:t>5,09 a 5,35</w:t>
            </w:r>
          </w:p>
        </w:tc>
        <w:tc>
          <w:tcPr>
            <w:tcW w:type="dxa" w:w="1008"/>
          </w:tcPr>
          <w:p>
            <w:r/>
            <w:r>
              <w:rPr>
                <w:sz w:val="16"/>
              </w:rPr>
              <w:t>3.87</w:t>
            </w:r>
          </w:p>
        </w:tc>
      </w:tr>
      <w:tr>
        <w:tc>
          <w:tcPr>
            <w:tcW w:type="dxa" w:w="1008"/>
          </w:tcPr>
          <w:p>
            <w:r/>
            <w:r>
              <w:rPr>
                <w:sz w:val="16"/>
              </w:rPr>
              <w:t>C32</w:t>
            </w:r>
          </w:p>
        </w:tc>
        <w:tc>
          <w:tcPr>
            <w:tcW w:type="dxa" w:w="1008"/>
          </w:tcPr>
          <w:p>
            <w:r/>
            <w:r>
              <w:rPr>
                <w:sz w:val="16"/>
              </w:rPr>
              <w:t>Laringe</w:t>
            </w:r>
          </w:p>
        </w:tc>
        <w:tc>
          <w:tcPr>
            <w:tcW w:type="dxa" w:w="1008"/>
          </w:tcPr>
          <w:p>
            <w:r/>
            <w:r>
              <w:rPr>
                <w:sz w:val="16"/>
              </w:rPr>
              <w:t>900</w:t>
            </w:r>
          </w:p>
        </w:tc>
        <w:tc>
          <w:tcPr>
            <w:tcW w:type="dxa" w:w="1008"/>
          </w:tcPr>
          <w:p>
            <w:r/>
            <w:r>
              <w:rPr>
                <w:sz w:val="16"/>
              </w:rPr>
              <w:t>10231</w:t>
            </w:r>
          </w:p>
        </w:tc>
        <w:tc>
          <w:tcPr>
            <w:tcW w:type="dxa" w:w="1008"/>
          </w:tcPr>
          <w:p>
            <w:r/>
            <w:r>
              <w:rPr>
                <w:sz w:val="16"/>
              </w:rPr>
              <w:t>0.27</w:t>
            </w:r>
          </w:p>
        </w:tc>
        <w:tc>
          <w:tcPr>
            <w:tcW w:type="dxa" w:w="1008"/>
          </w:tcPr>
          <w:p>
            <w:r/>
            <w:r>
              <w:rPr>
                <w:sz w:val="16"/>
              </w:rPr>
              <w:t>10.33</w:t>
            </w:r>
          </w:p>
        </w:tc>
        <w:tc>
          <w:tcPr>
            <w:tcW w:type="dxa" w:w="1008"/>
          </w:tcPr>
          <w:p>
            <w:r/>
            <w:r>
              <w:rPr>
                <w:sz w:val="16"/>
              </w:rPr>
              <w:t>5.26</w:t>
            </w:r>
          </w:p>
        </w:tc>
        <w:tc>
          <w:tcPr>
            <w:tcW w:type="dxa" w:w="1008"/>
          </w:tcPr>
          <w:p>
            <w:r/>
            <w:r>
              <w:rPr>
                <w:sz w:val="16"/>
              </w:rPr>
              <w:t>5,17 a 5,36</w:t>
            </w:r>
          </w:p>
        </w:tc>
        <w:tc>
          <w:tcPr>
            <w:tcW w:type="dxa" w:w="1008"/>
          </w:tcPr>
          <w:p>
            <w:r/>
            <w:r>
              <w:rPr>
                <w:sz w:val="16"/>
              </w:rPr>
              <w:t>3.49</w:t>
            </w:r>
          </w:p>
        </w:tc>
      </w:tr>
      <w:tr>
        <w:tc>
          <w:tcPr>
            <w:tcW w:type="dxa" w:w="1008"/>
          </w:tcPr>
          <w:p>
            <w:r/>
            <w:r>
              <w:rPr>
                <w:sz w:val="16"/>
              </w:rPr>
              <w:t>C24</w:t>
            </w:r>
          </w:p>
        </w:tc>
        <w:tc>
          <w:tcPr>
            <w:tcW w:type="dxa" w:w="1008"/>
          </w:tcPr>
          <w:p>
            <w:r/>
            <w:r>
              <w:rPr>
                <w:sz w:val="16"/>
              </w:rPr>
              <w:t>Outras partes das vias biliares</w:t>
            </w:r>
          </w:p>
        </w:tc>
        <w:tc>
          <w:tcPr>
            <w:tcW w:type="dxa" w:w="1008"/>
          </w:tcPr>
          <w:p>
            <w:r/>
            <w:r>
              <w:rPr>
                <w:sz w:val="16"/>
              </w:rPr>
              <w:t>601</w:t>
            </w:r>
          </w:p>
        </w:tc>
        <w:tc>
          <w:tcPr>
            <w:tcW w:type="dxa" w:w="1008"/>
          </w:tcPr>
          <w:p>
            <w:r/>
            <w:r>
              <w:rPr>
                <w:sz w:val="16"/>
              </w:rPr>
              <w:t>6848</w:t>
            </w:r>
          </w:p>
        </w:tc>
        <w:tc>
          <w:tcPr>
            <w:tcW w:type="dxa" w:w="1008"/>
          </w:tcPr>
          <w:p>
            <w:r/>
            <w:r>
              <w:rPr>
                <w:sz w:val="16"/>
              </w:rPr>
              <w:t>0.18</w:t>
            </w:r>
          </w:p>
        </w:tc>
        <w:tc>
          <w:tcPr>
            <w:tcW w:type="dxa" w:w="1008"/>
          </w:tcPr>
          <w:p>
            <w:r/>
            <w:r>
              <w:rPr>
                <w:sz w:val="16"/>
              </w:rPr>
              <w:t>6.92</w:t>
            </w:r>
          </w:p>
        </w:tc>
        <w:tc>
          <w:tcPr>
            <w:tcW w:type="dxa" w:w="1008"/>
          </w:tcPr>
          <w:p>
            <w:r/>
            <w:r>
              <w:rPr>
                <w:sz w:val="16"/>
              </w:rPr>
              <w:t>5.27</w:t>
            </w:r>
          </w:p>
        </w:tc>
        <w:tc>
          <w:tcPr>
            <w:tcW w:type="dxa" w:w="1008"/>
          </w:tcPr>
          <w:p>
            <w:r/>
            <w:r>
              <w:rPr>
                <w:sz w:val="16"/>
              </w:rPr>
              <w:t>5,15 a 5,39</w:t>
            </w:r>
          </w:p>
        </w:tc>
        <w:tc>
          <w:tcPr>
            <w:tcW w:type="dxa" w:w="1008"/>
          </w:tcPr>
          <w:p>
            <w:r/>
            <w:r>
              <w:rPr>
                <w:sz w:val="16"/>
              </w:rPr>
              <w:t>3.97</w:t>
            </w:r>
          </w:p>
        </w:tc>
      </w:tr>
      <w:tr>
        <w:tc>
          <w:tcPr>
            <w:tcW w:type="dxa" w:w="1008"/>
          </w:tcPr>
          <w:p>
            <w:r/>
            <w:r>
              <w:rPr>
                <w:sz w:val="16"/>
              </w:rPr>
              <w:t>C25</w:t>
            </w:r>
          </w:p>
        </w:tc>
        <w:tc>
          <w:tcPr>
            <w:tcW w:type="dxa" w:w="1008"/>
          </w:tcPr>
          <w:p>
            <w:r/>
            <w:r>
              <w:rPr>
                <w:sz w:val="16"/>
              </w:rPr>
              <w:t>Pâncreas</w:t>
            </w:r>
          </w:p>
        </w:tc>
        <w:tc>
          <w:tcPr>
            <w:tcW w:type="dxa" w:w="1008"/>
          </w:tcPr>
          <w:p>
            <w:r/>
            <w:r>
              <w:rPr>
                <w:sz w:val="16"/>
              </w:rPr>
              <w:t>2617</w:t>
            </w:r>
          </w:p>
        </w:tc>
        <w:tc>
          <w:tcPr>
            <w:tcW w:type="dxa" w:w="1008"/>
          </w:tcPr>
          <w:p>
            <w:r/>
            <w:r>
              <w:rPr>
                <w:sz w:val="16"/>
              </w:rPr>
              <w:t>32188</w:t>
            </w:r>
          </w:p>
        </w:tc>
        <w:tc>
          <w:tcPr>
            <w:tcW w:type="dxa" w:w="1008"/>
          </w:tcPr>
          <w:p>
            <w:r/>
            <w:r>
              <w:rPr>
                <w:sz w:val="16"/>
              </w:rPr>
              <w:t>0.78</w:t>
            </w:r>
          </w:p>
        </w:tc>
        <w:tc>
          <w:tcPr>
            <w:tcW w:type="dxa" w:w="1008"/>
          </w:tcPr>
          <w:p>
            <w:r/>
            <w:r>
              <w:rPr>
                <w:sz w:val="16"/>
              </w:rPr>
              <w:t>32.51</w:t>
            </w:r>
          </w:p>
        </w:tc>
        <w:tc>
          <w:tcPr>
            <w:tcW w:type="dxa" w:w="1008"/>
          </w:tcPr>
          <w:p>
            <w:r/>
            <w:r>
              <w:rPr>
                <w:sz w:val="16"/>
              </w:rPr>
              <w:t>5.38</w:t>
            </w:r>
          </w:p>
        </w:tc>
        <w:tc>
          <w:tcPr>
            <w:tcW w:type="dxa" w:w="1008"/>
          </w:tcPr>
          <w:p>
            <w:r/>
            <w:r>
              <w:rPr>
                <w:sz w:val="16"/>
              </w:rPr>
              <w:t>5,32 a 5,44</w:t>
            </w:r>
          </w:p>
        </w:tc>
        <w:tc>
          <w:tcPr>
            <w:tcW w:type="dxa" w:w="1008"/>
          </w:tcPr>
          <w:p>
            <w:r/>
            <w:r>
              <w:rPr>
                <w:sz w:val="16"/>
              </w:rPr>
              <w:t>3.99</w:t>
            </w:r>
          </w:p>
        </w:tc>
      </w:tr>
      <w:tr>
        <w:tc>
          <w:tcPr>
            <w:tcW w:type="dxa" w:w="1008"/>
          </w:tcPr>
          <w:p>
            <w:r/>
            <w:r>
              <w:rPr>
                <w:sz w:val="16"/>
              </w:rPr>
              <w:t>C90</w:t>
            </w:r>
          </w:p>
        </w:tc>
        <w:tc>
          <w:tcPr>
            <w:tcW w:type="dxa" w:w="1008"/>
          </w:tcPr>
          <w:p>
            <w:r/>
            <w:r>
              <w:rPr>
                <w:sz w:val="16"/>
              </w:rPr>
              <w:t>Mieloma múltiplo</w:t>
            </w:r>
          </w:p>
        </w:tc>
        <w:tc>
          <w:tcPr>
            <w:tcW w:type="dxa" w:w="1008"/>
          </w:tcPr>
          <w:p>
            <w:r/>
            <w:r>
              <w:rPr>
                <w:sz w:val="16"/>
              </w:rPr>
              <w:t>654</w:t>
            </w:r>
          </w:p>
        </w:tc>
        <w:tc>
          <w:tcPr>
            <w:tcW w:type="dxa" w:w="1008"/>
          </w:tcPr>
          <w:p>
            <w:r/>
            <w:r>
              <w:rPr>
                <w:sz w:val="16"/>
              </w:rPr>
              <w:t>9483</w:t>
            </w:r>
          </w:p>
        </w:tc>
        <w:tc>
          <w:tcPr>
            <w:tcW w:type="dxa" w:w="1008"/>
          </w:tcPr>
          <w:p>
            <w:r/>
            <w:r>
              <w:rPr>
                <w:sz w:val="16"/>
              </w:rPr>
              <w:t>0.2</w:t>
            </w:r>
          </w:p>
        </w:tc>
        <w:tc>
          <w:tcPr>
            <w:tcW w:type="dxa" w:w="1008"/>
          </w:tcPr>
          <w:p>
            <w:r/>
            <w:r>
              <w:rPr>
                <w:sz w:val="16"/>
              </w:rPr>
              <w:t>9.58</w:t>
            </w:r>
          </w:p>
        </w:tc>
        <w:tc>
          <w:tcPr>
            <w:tcW w:type="dxa" w:w="1008"/>
          </w:tcPr>
          <w:p>
            <w:r/>
            <w:r>
              <w:rPr>
                <w:sz w:val="16"/>
              </w:rPr>
              <w:t>5.61</w:t>
            </w:r>
          </w:p>
        </w:tc>
        <w:tc>
          <w:tcPr>
            <w:tcW w:type="dxa" w:w="1008"/>
          </w:tcPr>
          <w:p>
            <w:r/>
            <w:r>
              <w:rPr>
                <w:sz w:val="16"/>
              </w:rPr>
              <w:t>5,50 a 5,73</w:t>
            </w:r>
          </w:p>
        </w:tc>
        <w:tc>
          <w:tcPr>
            <w:tcW w:type="dxa" w:w="1008"/>
          </w:tcPr>
          <w:p>
            <w:r/>
            <w:r>
              <w:rPr>
                <w:sz w:val="16"/>
              </w:rPr>
              <w:t>4.05</w:t>
            </w:r>
          </w:p>
        </w:tc>
      </w:tr>
      <w:tr>
        <w:tc>
          <w:tcPr>
            <w:tcW w:type="dxa" w:w="1008"/>
          </w:tcPr>
          <w:p>
            <w:r/>
            <w:r>
              <w:rPr>
                <w:sz w:val="16"/>
              </w:rPr>
              <w:t>C44</w:t>
            </w:r>
          </w:p>
        </w:tc>
        <w:tc>
          <w:tcPr>
            <w:tcW w:type="dxa" w:w="1008"/>
          </w:tcPr>
          <w:p>
            <w:r/>
            <w:r>
              <w:rPr>
                <w:sz w:val="16"/>
              </w:rPr>
              <w:t>Outras neoplasias malignas da pele</w:t>
            </w:r>
          </w:p>
        </w:tc>
        <w:tc>
          <w:tcPr>
            <w:tcW w:type="dxa" w:w="1008"/>
          </w:tcPr>
          <w:p>
            <w:r/>
            <w:r>
              <w:rPr>
                <w:sz w:val="16"/>
              </w:rPr>
              <w:t>518</w:t>
            </w:r>
          </w:p>
        </w:tc>
        <w:tc>
          <w:tcPr>
            <w:tcW w:type="dxa" w:w="1008"/>
          </w:tcPr>
          <w:p>
            <w:r/>
            <w:r>
              <w:rPr>
                <w:sz w:val="16"/>
              </w:rPr>
              <w:t>9348</w:t>
            </w:r>
          </w:p>
        </w:tc>
        <w:tc>
          <w:tcPr>
            <w:tcW w:type="dxa" w:w="1008"/>
          </w:tcPr>
          <w:p>
            <w:r/>
            <w:r>
              <w:rPr>
                <w:sz w:val="16"/>
              </w:rPr>
              <w:t>0.15</w:t>
            </w:r>
          </w:p>
        </w:tc>
        <w:tc>
          <w:tcPr>
            <w:tcW w:type="dxa" w:w="1008"/>
          </w:tcPr>
          <w:p>
            <w:r/>
            <w:r>
              <w:rPr>
                <w:sz w:val="16"/>
              </w:rPr>
              <w:t>9.44</w:t>
            </w:r>
          </w:p>
        </w:tc>
        <w:tc>
          <w:tcPr>
            <w:tcW w:type="dxa" w:w="1008"/>
          </w:tcPr>
          <w:p>
            <w:r/>
            <w:r>
              <w:rPr>
                <w:sz w:val="16"/>
              </w:rPr>
              <w:t>5.93</w:t>
            </w:r>
          </w:p>
        </w:tc>
        <w:tc>
          <w:tcPr>
            <w:tcW w:type="dxa" w:w="1008"/>
          </w:tcPr>
          <w:p>
            <w:r/>
            <w:r>
              <w:rPr>
                <w:sz w:val="16"/>
              </w:rPr>
              <w:t>5,80 a 6,06</w:t>
            </w:r>
          </w:p>
        </w:tc>
        <w:tc>
          <w:tcPr>
            <w:tcW w:type="dxa" w:w="1008"/>
          </w:tcPr>
          <w:p>
            <w:r/>
            <w:r>
              <w:rPr>
                <w:sz w:val="16"/>
              </w:rPr>
              <w:t>4.85</w:t>
            </w:r>
          </w:p>
        </w:tc>
      </w:tr>
      <w:tr>
        <w:tc>
          <w:tcPr>
            <w:tcW w:type="dxa" w:w="1008"/>
          </w:tcPr>
          <w:p>
            <w:r/>
            <w:r>
              <w:rPr>
                <w:sz w:val="16"/>
              </w:rPr>
              <w:t>C34</w:t>
            </w:r>
          </w:p>
        </w:tc>
        <w:tc>
          <w:tcPr>
            <w:tcW w:type="dxa" w:w="1008"/>
          </w:tcPr>
          <w:p>
            <w:r/>
            <w:r>
              <w:rPr>
                <w:sz w:val="16"/>
              </w:rPr>
              <w:t>Brônquios e pulmões</w:t>
            </w:r>
          </w:p>
        </w:tc>
        <w:tc>
          <w:tcPr>
            <w:tcW w:type="dxa" w:w="1008"/>
          </w:tcPr>
          <w:p>
            <w:r/>
            <w:r>
              <w:rPr>
                <w:sz w:val="16"/>
              </w:rPr>
              <w:t>4191</w:t>
            </w:r>
          </w:p>
        </w:tc>
        <w:tc>
          <w:tcPr>
            <w:tcW w:type="dxa" w:w="1008"/>
          </w:tcPr>
          <w:p>
            <w:r/>
            <w:r>
              <w:rPr>
                <w:sz w:val="16"/>
              </w:rPr>
              <w:t>77507</w:t>
            </w:r>
          </w:p>
        </w:tc>
        <w:tc>
          <w:tcPr>
            <w:tcW w:type="dxa" w:w="1008"/>
          </w:tcPr>
          <w:p>
            <w:r/>
            <w:r>
              <w:rPr>
                <w:sz w:val="16"/>
              </w:rPr>
              <w:t>1.25</w:t>
            </w:r>
          </w:p>
        </w:tc>
        <w:tc>
          <w:tcPr>
            <w:tcW w:type="dxa" w:w="1008"/>
          </w:tcPr>
          <w:p>
            <w:r/>
            <w:r>
              <w:rPr>
                <w:sz w:val="16"/>
              </w:rPr>
              <w:t>78.28</w:t>
            </w:r>
          </w:p>
        </w:tc>
        <w:tc>
          <w:tcPr>
            <w:tcW w:type="dxa" w:w="1008"/>
          </w:tcPr>
          <w:p>
            <w:r/>
            <w:r>
              <w:rPr>
                <w:sz w:val="16"/>
              </w:rPr>
              <w:t>5.97</w:t>
            </w:r>
          </w:p>
        </w:tc>
        <w:tc>
          <w:tcPr>
            <w:tcW w:type="dxa" w:w="1008"/>
          </w:tcPr>
          <w:p>
            <w:r/>
            <w:r>
              <w:rPr>
                <w:sz w:val="16"/>
              </w:rPr>
              <w:t>5,92 a 6,01</w:t>
            </w:r>
          </w:p>
        </w:tc>
        <w:tc>
          <w:tcPr>
            <w:tcW w:type="dxa" w:w="1008"/>
          </w:tcPr>
          <w:p>
            <w:r/>
            <w:r>
              <w:rPr>
                <w:sz w:val="16"/>
              </w:rPr>
              <w:t>4.36</w:t>
            </w:r>
          </w:p>
        </w:tc>
      </w:tr>
      <w:tr>
        <w:tc>
          <w:tcPr>
            <w:tcW w:type="dxa" w:w="1008"/>
          </w:tcPr>
          <w:p>
            <w:r/>
            <w:r>
              <w:rPr>
                <w:sz w:val="16"/>
              </w:rPr>
              <w:t>C67</w:t>
            </w:r>
          </w:p>
        </w:tc>
        <w:tc>
          <w:tcPr>
            <w:tcW w:type="dxa" w:w="1008"/>
          </w:tcPr>
          <w:p>
            <w:r/>
            <w:r>
              <w:rPr>
                <w:sz w:val="16"/>
              </w:rPr>
              <w:t>Bexiga</w:t>
            </w:r>
          </w:p>
        </w:tc>
        <w:tc>
          <w:tcPr>
            <w:tcW w:type="dxa" w:w="1008"/>
          </w:tcPr>
          <w:p>
            <w:r/>
            <w:r>
              <w:rPr>
                <w:sz w:val="16"/>
              </w:rPr>
              <w:t>370</w:t>
            </w:r>
          </w:p>
        </w:tc>
        <w:tc>
          <w:tcPr>
            <w:tcW w:type="dxa" w:w="1008"/>
          </w:tcPr>
          <w:p>
            <w:r/>
            <w:r>
              <w:rPr>
                <w:sz w:val="16"/>
              </w:rPr>
              <w:t>14421</w:t>
            </w:r>
          </w:p>
        </w:tc>
        <w:tc>
          <w:tcPr>
            <w:tcW w:type="dxa" w:w="1008"/>
          </w:tcPr>
          <w:p>
            <w:r/>
            <w:r>
              <w:rPr>
                <w:sz w:val="16"/>
              </w:rPr>
              <w:t>0.11</w:t>
            </w:r>
          </w:p>
        </w:tc>
        <w:tc>
          <w:tcPr>
            <w:tcW w:type="dxa" w:w="1008"/>
          </w:tcPr>
          <w:p>
            <w:r/>
            <w:r>
              <w:rPr>
                <w:sz w:val="16"/>
              </w:rPr>
              <w:t>14.56</w:t>
            </w:r>
          </w:p>
        </w:tc>
        <w:tc>
          <w:tcPr>
            <w:tcW w:type="dxa" w:w="1008"/>
          </w:tcPr>
          <w:p>
            <w:r/>
            <w:r>
              <w:rPr>
                <w:sz w:val="16"/>
              </w:rPr>
              <w:t>7.04</w:t>
            </w:r>
          </w:p>
        </w:tc>
        <w:tc>
          <w:tcPr>
            <w:tcW w:type="dxa" w:w="1008"/>
          </w:tcPr>
          <w:p>
            <w:r/>
            <w:r>
              <w:rPr>
                <w:sz w:val="16"/>
              </w:rPr>
              <w:t>6,89 a 7,19</w:t>
            </w:r>
          </w:p>
        </w:tc>
        <w:tc>
          <w:tcPr>
            <w:tcW w:type="dxa" w:w="1008"/>
          </w:tcPr>
          <w:p>
            <w:r/>
            <w:r>
              <w:rPr>
                <w:sz w:val="16"/>
              </w:rPr>
              <w:t>5.38</w:t>
            </w:r>
          </w:p>
        </w:tc>
      </w:tr>
      <w:tr>
        <w:tc>
          <w:tcPr>
            <w:tcW w:type="dxa" w:w="1008"/>
          </w:tcPr>
          <w:p>
            <w:r/>
            <w:r>
              <w:rPr>
                <w:sz w:val="16"/>
              </w:rPr>
              <w:t>C61</w:t>
            </w:r>
          </w:p>
        </w:tc>
        <w:tc>
          <w:tcPr>
            <w:tcW w:type="dxa" w:w="1008"/>
          </w:tcPr>
          <w:p>
            <w:r/>
            <w:r>
              <w:rPr>
                <w:sz w:val="16"/>
              </w:rPr>
              <w:t>Próstata</w:t>
            </w:r>
          </w:p>
        </w:tc>
        <w:tc>
          <w:tcPr>
            <w:tcW w:type="dxa" w:w="1008"/>
          </w:tcPr>
          <w:p>
            <w:r/>
            <w:r>
              <w:rPr>
                <w:sz w:val="16"/>
              </w:rPr>
              <w:t>300</w:t>
            </w:r>
          </w:p>
        </w:tc>
        <w:tc>
          <w:tcPr>
            <w:tcW w:type="dxa" w:w="1008"/>
          </w:tcPr>
          <w:p>
            <w:r/>
            <w:r>
              <w:rPr>
                <w:sz w:val="16"/>
              </w:rPr>
              <w:t>49205</w:t>
            </w:r>
          </w:p>
        </w:tc>
        <w:tc>
          <w:tcPr>
            <w:tcW w:type="dxa" w:w="1008"/>
          </w:tcPr>
          <w:p>
            <w:r/>
            <w:r>
              <w:rPr>
                <w:sz w:val="16"/>
              </w:rPr>
              <w:t>0.09</w:t>
            </w:r>
          </w:p>
        </w:tc>
        <w:tc>
          <w:tcPr>
            <w:tcW w:type="dxa" w:w="1008"/>
          </w:tcPr>
          <w:p>
            <w:r/>
            <w:r>
              <w:rPr>
                <w:sz w:val="16"/>
              </w:rPr>
              <w:t>49.69</w:t>
            </w:r>
          </w:p>
        </w:tc>
        <w:tc>
          <w:tcPr>
            <w:tcW w:type="dxa" w:w="1008"/>
          </w:tcPr>
          <w:p>
            <w:r/>
            <w:r>
              <w:rPr>
                <w:sz w:val="16"/>
              </w:rPr>
              <w:t>9.11</w:t>
            </w:r>
          </w:p>
        </w:tc>
        <w:tc>
          <w:tcPr>
            <w:tcW w:type="dxa" w:w="1008"/>
          </w:tcPr>
          <w:p>
            <w:r/>
            <w:r>
              <w:rPr>
                <w:sz w:val="16"/>
              </w:rPr>
              <w:t>8,95 a 9,28</w:t>
            </w:r>
          </w:p>
        </w:tc>
        <w:tc>
          <w:tcPr>
            <w:tcW w:type="dxa" w:w="1008"/>
          </w:tcPr>
          <w:p>
            <w:r/>
            <w:r>
              <w:rPr>
                <w:sz w:val="16"/>
              </w:rPr>
              <w:t>6.46</w:t>
            </w:r>
          </w:p>
        </w:tc>
      </w:tr>
    </w:tbl>
    <w:p>
      <w:pPr>
        <w:spacing w:before="240" w:after="80"/>
      </w:pPr>
      <w:r>
        <w:rPr>
          <w:b/>
          <w:sz w:val="20"/>
        </w:rPr>
        <w:t>Tabela S20. Óbitos por câncer por caso diagnosticado no Painel de Oncologia, por quartil de vulnerabilidade municipal, 2022–2024</w:t>
      </w:r>
    </w:p>
    <w:tbl>
      <w:tblPr>
        <w:tblStyle w:val="LightGrid-Accent1"/>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08"/>
          </w:tcPr>
          <w:p>
            <w:r/>
            <w:r>
              <w:rPr>
                <w:b/>
                <w:sz w:val="16"/>
              </w:rPr>
              <w:t>Quartil</w:t>
            </w:r>
          </w:p>
        </w:tc>
        <w:tc>
          <w:tcPr>
            <w:tcW w:type="dxa" w:w="1008"/>
          </w:tcPr>
          <w:p>
            <w:r/>
            <w:r>
              <w:rPr>
                <w:b/>
                <w:sz w:val="16"/>
              </w:rPr>
              <w:t>Óbitos</w:t>
            </w:r>
          </w:p>
        </w:tc>
        <w:tc>
          <w:tcPr>
            <w:tcW w:type="dxa" w:w="1008"/>
          </w:tcPr>
          <w:p>
            <w:r/>
            <w:r>
              <w:rPr>
                <w:b/>
                <w:sz w:val="16"/>
              </w:rPr>
              <w:t>Casos no Painel</w:t>
            </w:r>
          </w:p>
        </w:tc>
        <w:tc>
          <w:tcPr>
            <w:tcW w:type="dxa" w:w="1008"/>
          </w:tcPr>
          <w:p>
            <w:r/>
            <w:r>
              <w:rPr>
                <w:b/>
                <w:sz w:val="16"/>
              </w:rPr>
              <w:t>Óbitos por caso</w:t>
            </w:r>
          </w:p>
        </w:tc>
        <w:tc>
          <w:tcPr>
            <w:tcW w:type="dxa" w:w="1008"/>
          </w:tcPr>
          <w:p>
            <w:r/>
            <w:r>
              <w:rPr>
                <w:b/>
                <w:sz w:val="16"/>
              </w:rPr>
              <w:t>Padronizada por idade</w:t>
            </w:r>
          </w:p>
        </w:tc>
        <w:tc>
          <w:tcPr>
            <w:tcW w:type="dxa" w:w="1008"/>
          </w:tcPr>
          <w:p>
            <w:r/>
            <w:r>
              <w:rPr>
                <w:b/>
                <w:sz w:val="16"/>
              </w:rPr>
              <w:t>Sem C44 e C80</w:t>
            </w:r>
          </w:p>
        </w:tc>
        <w:tc>
          <w:tcPr>
            <w:tcW w:type="dxa" w:w="1008"/>
          </w:tcPr>
          <w:p>
            <w:r/>
            <w:r>
              <w:rPr>
                <w:b/>
                <w:sz w:val="16"/>
              </w:rPr>
              <w:t>% com estádio informado</w:t>
            </w:r>
          </w:p>
        </w:tc>
        <w:tc>
          <w:tcPr>
            <w:tcW w:type="dxa" w:w="1008"/>
          </w:tcPr>
          <w:p>
            <w:r/>
            <w:r>
              <w:rPr>
                <w:b/>
                <w:sz w:val="16"/>
              </w:rPr>
              <w:t>% em estádio III/IV</w:t>
            </w:r>
          </w:p>
        </w:tc>
        <w:tc>
          <w:tcPr>
            <w:tcW w:type="dxa" w:w="1008"/>
          </w:tcPr>
          <w:p>
            <w:r/>
            <w:r>
              <w:rPr>
                <w:b/>
                <w:sz w:val="16"/>
              </w:rPr>
              <w:t>Planos por 100 hab.</w:t>
            </w:r>
          </w:p>
        </w:tc>
      </w:tr>
      <w:tr>
        <w:tc>
          <w:tcPr>
            <w:tcW w:type="dxa" w:w="1008"/>
          </w:tcPr>
          <w:p>
            <w:r/>
            <w:r>
              <w:rPr>
                <w:sz w:val="16"/>
              </w:rPr>
              <w:t>Q1 (menos vulnerável)</w:t>
            </w:r>
          </w:p>
        </w:tc>
        <w:tc>
          <w:tcPr>
            <w:tcW w:type="dxa" w:w="1008"/>
          </w:tcPr>
          <w:p>
            <w:r/>
            <w:r>
              <w:rPr>
                <w:sz w:val="16"/>
              </w:rPr>
              <w:t>511966</w:t>
            </w:r>
          </w:p>
        </w:tc>
        <w:tc>
          <w:tcPr>
            <w:tcW w:type="dxa" w:w="1008"/>
          </w:tcPr>
          <w:p>
            <w:r/>
            <w:r>
              <w:rPr>
                <w:sz w:val="16"/>
              </w:rPr>
              <w:t>1036847</w:t>
            </w:r>
          </w:p>
        </w:tc>
        <w:tc>
          <w:tcPr>
            <w:tcW w:type="dxa" w:w="1008"/>
          </w:tcPr>
          <w:p>
            <w:r/>
            <w:r>
              <w:rPr>
                <w:sz w:val="16"/>
              </w:rPr>
              <w:t>0,494 [0,492–0,495]</w:t>
            </w:r>
          </w:p>
        </w:tc>
        <w:tc>
          <w:tcPr>
            <w:tcW w:type="dxa" w:w="1008"/>
          </w:tcPr>
          <w:p>
            <w:r/>
            <w:r>
              <w:rPr>
                <w:sz w:val="16"/>
              </w:rPr>
              <w:t>0.495</w:t>
            </w:r>
          </w:p>
        </w:tc>
        <w:tc>
          <w:tcPr>
            <w:tcW w:type="dxa" w:w="1008"/>
          </w:tcPr>
          <w:p>
            <w:r/>
            <w:r>
              <w:rPr>
                <w:sz w:val="16"/>
              </w:rPr>
              <w:t>0.579</w:t>
            </w:r>
          </w:p>
        </w:tc>
        <w:tc>
          <w:tcPr>
            <w:tcW w:type="dxa" w:w="1008"/>
          </w:tcPr>
          <w:p>
            <w:r/>
            <w:r>
              <w:rPr>
                <w:sz w:val="16"/>
              </w:rPr>
              <w:t>32.9</w:t>
            </w:r>
          </w:p>
        </w:tc>
        <w:tc>
          <w:tcPr>
            <w:tcW w:type="dxa" w:w="1008"/>
          </w:tcPr>
          <w:p>
            <w:r/>
            <w:r>
              <w:rPr>
                <w:sz w:val="16"/>
              </w:rPr>
              <w:t>62.1</w:t>
            </w:r>
          </w:p>
        </w:tc>
        <w:tc>
          <w:tcPr>
            <w:tcW w:type="dxa" w:w="1008"/>
          </w:tcPr>
          <w:p>
            <w:r/>
            <w:r>
              <w:rPr>
                <w:sz w:val="16"/>
              </w:rPr>
              <w:t>34.6</w:t>
            </w:r>
          </w:p>
        </w:tc>
      </w:tr>
      <w:tr>
        <w:tc>
          <w:tcPr>
            <w:tcW w:type="dxa" w:w="1008"/>
          </w:tcPr>
          <w:p>
            <w:r/>
            <w:r>
              <w:rPr>
                <w:sz w:val="16"/>
              </w:rPr>
              <w:t>Q2</w:t>
            </w:r>
          </w:p>
        </w:tc>
        <w:tc>
          <w:tcPr>
            <w:tcW w:type="dxa" w:w="1008"/>
          </w:tcPr>
          <w:p>
            <w:r/>
            <w:r>
              <w:rPr>
                <w:sz w:val="16"/>
              </w:rPr>
              <w:t>106157</w:t>
            </w:r>
          </w:p>
        </w:tc>
        <w:tc>
          <w:tcPr>
            <w:tcW w:type="dxa" w:w="1008"/>
          </w:tcPr>
          <w:p>
            <w:r/>
            <w:r>
              <w:rPr>
                <w:sz w:val="16"/>
              </w:rPr>
              <w:t>211826</w:t>
            </w:r>
          </w:p>
        </w:tc>
        <w:tc>
          <w:tcPr>
            <w:tcW w:type="dxa" w:w="1008"/>
          </w:tcPr>
          <w:p>
            <w:r/>
            <w:r>
              <w:rPr>
                <w:sz w:val="16"/>
              </w:rPr>
              <w:t>0,501 [0,497–0,505]</w:t>
            </w:r>
          </w:p>
        </w:tc>
        <w:tc>
          <w:tcPr>
            <w:tcW w:type="dxa" w:w="1008"/>
          </w:tcPr>
          <w:p>
            <w:r/>
            <w:r>
              <w:rPr>
                <w:sz w:val="16"/>
              </w:rPr>
              <w:t>0.505</w:t>
            </w:r>
          </w:p>
        </w:tc>
        <w:tc>
          <w:tcPr>
            <w:tcW w:type="dxa" w:w="1008"/>
          </w:tcPr>
          <w:p>
            <w:r/>
            <w:r>
              <w:rPr>
                <w:sz w:val="16"/>
              </w:rPr>
              <w:t>0.603</w:t>
            </w:r>
          </w:p>
        </w:tc>
        <w:tc>
          <w:tcPr>
            <w:tcW w:type="dxa" w:w="1008"/>
          </w:tcPr>
          <w:p>
            <w:r/>
            <w:r>
              <w:rPr>
                <w:sz w:val="16"/>
              </w:rPr>
              <w:t>36.6</w:t>
            </w:r>
          </w:p>
        </w:tc>
        <w:tc>
          <w:tcPr>
            <w:tcW w:type="dxa" w:w="1008"/>
          </w:tcPr>
          <w:p>
            <w:r/>
            <w:r>
              <w:rPr>
                <w:sz w:val="16"/>
              </w:rPr>
              <w:t>63.4</w:t>
            </w:r>
          </w:p>
        </w:tc>
        <w:tc>
          <w:tcPr>
            <w:tcW w:type="dxa" w:w="1008"/>
          </w:tcPr>
          <w:p>
            <w:r/>
            <w:r>
              <w:rPr>
                <w:sz w:val="16"/>
              </w:rPr>
              <w:t>14.3</w:t>
            </w:r>
          </w:p>
        </w:tc>
      </w:tr>
      <w:tr>
        <w:tc>
          <w:tcPr>
            <w:tcW w:type="dxa" w:w="1008"/>
          </w:tcPr>
          <w:p>
            <w:r/>
            <w:r>
              <w:rPr>
                <w:sz w:val="16"/>
              </w:rPr>
              <w:t>Q3</w:t>
            </w:r>
          </w:p>
        </w:tc>
        <w:tc>
          <w:tcPr>
            <w:tcW w:type="dxa" w:w="1008"/>
          </w:tcPr>
          <w:p>
            <w:r/>
            <w:r>
              <w:rPr>
                <w:sz w:val="16"/>
              </w:rPr>
              <w:t>71390</w:t>
            </w:r>
          </w:p>
        </w:tc>
        <w:tc>
          <w:tcPr>
            <w:tcW w:type="dxa" w:w="1008"/>
          </w:tcPr>
          <w:p>
            <w:r/>
            <w:r>
              <w:rPr>
                <w:sz w:val="16"/>
              </w:rPr>
              <w:t>123455</w:t>
            </w:r>
          </w:p>
        </w:tc>
        <w:tc>
          <w:tcPr>
            <w:tcW w:type="dxa" w:w="1008"/>
          </w:tcPr>
          <w:p>
            <w:r/>
            <w:r>
              <w:rPr>
                <w:sz w:val="16"/>
              </w:rPr>
              <w:t>0,578 [0,573–0,584]</w:t>
            </w:r>
          </w:p>
        </w:tc>
        <w:tc>
          <w:tcPr>
            <w:tcW w:type="dxa" w:w="1008"/>
          </w:tcPr>
          <w:p>
            <w:r/>
            <w:r>
              <w:rPr>
                <w:sz w:val="16"/>
              </w:rPr>
              <w:t>0.576</w:t>
            </w:r>
          </w:p>
        </w:tc>
        <w:tc>
          <w:tcPr>
            <w:tcW w:type="dxa" w:w="1008"/>
          </w:tcPr>
          <w:p>
            <w:r/>
            <w:r>
              <w:rPr>
                <w:sz w:val="16"/>
              </w:rPr>
              <w:t>0.66</w:t>
            </w:r>
          </w:p>
        </w:tc>
        <w:tc>
          <w:tcPr>
            <w:tcW w:type="dxa" w:w="1008"/>
          </w:tcPr>
          <w:p>
            <w:r/>
            <w:r>
              <w:rPr>
                <w:sz w:val="16"/>
              </w:rPr>
              <w:t>39.5</w:t>
            </w:r>
          </w:p>
        </w:tc>
        <w:tc>
          <w:tcPr>
            <w:tcW w:type="dxa" w:w="1008"/>
          </w:tcPr>
          <w:p>
            <w:r/>
            <w:r>
              <w:rPr>
                <w:sz w:val="16"/>
              </w:rPr>
              <w:t>64.3</w:t>
            </w:r>
          </w:p>
        </w:tc>
        <w:tc>
          <w:tcPr>
            <w:tcW w:type="dxa" w:w="1008"/>
          </w:tcPr>
          <w:p>
            <w:r/>
            <w:r>
              <w:rPr>
                <w:sz w:val="16"/>
              </w:rPr>
              <w:t>5.8</w:t>
            </w:r>
          </w:p>
        </w:tc>
      </w:tr>
      <w:tr>
        <w:tc>
          <w:tcPr>
            <w:tcW w:type="dxa" w:w="1008"/>
          </w:tcPr>
          <w:p>
            <w:r/>
            <w:r>
              <w:rPr>
                <w:sz w:val="16"/>
              </w:rPr>
              <w:t>Q4 (mais vulnerável)</w:t>
            </w:r>
          </w:p>
        </w:tc>
        <w:tc>
          <w:tcPr>
            <w:tcW w:type="dxa" w:w="1008"/>
          </w:tcPr>
          <w:p>
            <w:r/>
            <w:r>
              <w:rPr>
                <w:sz w:val="16"/>
              </w:rPr>
              <w:t>58054</w:t>
            </w:r>
          </w:p>
        </w:tc>
        <w:tc>
          <w:tcPr>
            <w:tcW w:type="dxa" w:w="1008"/>
          </w:tcPr>
          <w:p>
            <w:r/>
            <w:r>
              <w:rPr>
                <w:sz w:val="16"/>
              </w:rPr>
              <w:t>97939</w:t>
            </w:r>
          </w:p>
        </w:tc>
        <w:tc>
          <w:tcPr>
            <w:tcW w:type="dxa" w:w="1008"/>
          </w:tcPr>
          <w:p>
            <w:r/>
            <w:r>
              <w:rPr>
                <w:sz w:val="16"/>
              </w:rPr>
              <w:t>0,593 [0,587–0,599]</w:t>
            </w:r>
          </w:p>
        </w:tc>
        <w:tc>
          <w:tcPr>
            <w:tcW w:type="dxa" w:w="1008"/>
          </w:tcPr>
          <w:p>
            <w:r/>
            <w:r>
              <w:rPr>
                <w:sz w:val="16"/>
              </w:rPr>
              <w:t>0.589</w:t>
            </w:r>
          </w:p>
        </w:tc>
        <w:tc>
          <w:tcPr>
            <w:tcW w:type="dxa" w:w="1008"/>
          </w:tcPr>
          <w:p>
            <w:r/>
            <w:r>
              <w:rPr>
                <w:sz w:val="16"/>
              </w:rPr>
              <w:t>0.686</w:t>
            </w:r>
          </w:p>
        </w:tc>
        <w:tc>
          <w:tcPr>
            <w:tcW w:type="dxa" w:w="1008"/>
          </w:tcPr>
          <w:p>
            <w:r/>
            <w:r>
              <w:rPr>
                <w:sz w:val="16"/>
              </w:rPr>
              <w:t>38.7</w:t>
            </w:r>
          </w:p>
        </w:tc>
        <w:tc>
          <w:tcPr>
            <w:tcW w:type="dxa" w:w="1008"/>
          </w:tcPr>
          <w:p>
            <w:r/>
            <w:r>
              <w:rPr>
                <w:sz w:val="16"/>
              </w:rPr>
              <w:t>65.9</w:t>
            </w:r>
          </w:p>
        </w:tc>
        <w:tc>
          <w:tcPr>
            <w:tcW w:type="dxa" w:w="1008"/>
          </w:tcPr>
          <w:p>
            <w:r/>
            <w:r>
              <w:rPr>
                <w:sz w:val="16"/>
              </w:rPr>
              <w:t>2.5</w:t>
            </w:r>
          </w:p>
        </w:tc>
      </w:tr>
    </w:tbl>
    <w:p>
      <w:pPr>
        <w:spacing w:before="240" w:after="80"/>
      </w:pPr>
      <w:r>
        <w:rPr>
          <w:b/>
          <w:sz w:val="20"/>
        </w:rPr>
        <w:t>Tabela S21. Óbitos por caso diagnosticado por sítio do tumor, quartis extremos, 2022–2024</w:t>
      </w:r>
    </w:p>
    <w:tbl>
      <w:tblPr>
        <w:tblStyle w:val="LightGrid-Accent1"/>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1134"/>
          </w:tcPr>
          <w:p>
            <w:r/>
            <w:r>
              <w:rPr>
                <w:b/>
                <w:sz w:val="16"/>
              </w:rPr>
              <w:t>CID</w:t>
            </w:r>
          </w:p>
        </w:tc>
        <w:tc>
          <w:tcPr>
            <w:tcW w:type="dxa" w:w="1134"/>
          </w:tcPr>
          <w:p>
            <w:r/>
            <w:r>
              <w:rPr>
                <w:b/>
                <w:sz w:val="16"/>
              </w:rPr>
              <w:t>Sítio</w:t>
            </w:r>
          </w:p>
        </w:tc>
        <w:tc>
          <w:tcPr>
            <w:tcW w:type="dxa" w:w="1134"/>
          </w:tcPr>
          <w:p>
            <w:r/>
            <w:r>
              <w:rPr>
                <w:b/>
                <w:sz w:val="16"/>
              </w:rPr>
              <w:t>Óbitos</w:t>
            </w:r>
          </w:p>
        </w:tc>
        <w:tc>
          <w:tcPr>
            <w:tcW w:type="dxa" w:w="1134"/>
          </w:tcPr>
          <w:p>
            <w:r/>
            <w:r>
              <w:rPr>
                <w:b/>
                <w:sz w:val="16"/>
              </w:rPr>
              <w:t>Casos</w:t>
            </w:r>
          </w:p>
        </w:tc>
        <w:tc>
          <w:tcPr>
            <w:tcW w:type="dxa" w:w="1134"/>
          </w:tcPr>
          <w:p>
            <w:r/>
            <w:r>
              <w:rPr>
                <w:b/>
                <w:sz w:val="16"/>
              </w:rPr>
              <w:t>Óbitos/caso Q1</w:t>
            </w:r>
          </w:p>
        </w:tc>
        <w:tc>
          <w:tcPr>
            <w:tcW w:type="dxa" w:w="1134"/>
          </w:tcPr>
          <w:p>
            <w:r/>
            <w:r>
              <w:rPr>
                <w:b/>
                <w:sz w:val="16"/>
              </w:rPr>
              <w:t>Óbitos/caso Q4</w:t>
            </w:r>
          </w:p>
        </w:tc>
        <w:tc>
          <w:tcPr>
            <w:tcW w:type="dxa" w:w="1134"/>
          </w:tcPr>
          <w:p>
            <w:r/>
            <w:r>
              <w:rPr>
                <w:b/>
                <w:sz w:val="16"/>
              </w:rPr>
              <w:t>Razão Q4/Q1</w:t>
            </w:r>
          </w:p>
        </w:tc>
        <w:tc>
          <w:tcPr>
            <w:tcW w:type="dxa" w:w="1134"/>
          </w:tcPr>
          <w:p>
            <w:r/>
            <w:r>
              <w:rPr>
                <w:b/>
                <w:sz w:val="16"/>
              </w:rPr>
              <w:t>Grupo pré-especificado</w:t>
            </w:r>
          </w:p>
        </w:tc>
      </w:tr>
      <w:tr>
        <w:tc>
          <w:tcPr>
            <w:tcW w:type="dxa" w:w="1134"/>
          </w:tcPr>
          <w:p>
            <w:r/>
            <w:r>
              <w:rPr>
                <w:sz w:val="16"/>
              </w:rPr>
              <w:t>C76</w:t>
            </w:r>
          </w:p>
        </w:tc>
        <w:tc>
          <w:tcPr>
            <w:tcW w:type="dxa" w:w="1134"/>
          </w:tcPr>
          <w:p>
            <w:r/>
            <w:r>
              <w:rPr>
                <w:sz w:val="16"/>
              </w:rPr>
              <w:t>Outras localizações e mal definidas</w:t>
            </w:r>
          </w:p>
        </w:tc>
        <w:tc>
          <w:tcPr>
            <w:tcW w:type="dxa" w:w="1134"/>
          </w:tcPr>
          <w:p>
            <w:r/>
            <w:r>
              <w:rPr>
                <w:sz w:val="16"/>
              </w:rPr>
              <w:t>16159</w:t>
            </w:r>
          </w:p>
        </w:tc>
        <w:tc>
          <w:tcPr>
            <w:tcW w:type="dxa" w:w="1134"/>
          </w:tcPr>
          <w:p>
            <w:r/>
            <w:r>
              <w:rPr>
                <w:sz w:val="16"/>
              </w:rPr>
              <w:t>20795</w:t>
            </w:r>
          </w:p>
        </w:tc>
        <w:tc>
          <w:tcPr>
            <w:tcW w:type="dxa" w:w="1134"/>
          </w:tcPr>
          <w:p>
            <w:r/>
            <w:r>
              <w:rPr>
                <w:sz w:val="16"/>
              </w:rPr>
              <w:t>0.547</w:t>
            </w:r>
          </w:p>
        </w:tc>
        <w:tc>
          <w:tcPr>
            <w:tcW w:type="dxa" w:w="1134"/>
          </w:tcPr>
          <w:p>
            <w:r/>
            <w:r>
              <w:rPr>
                <w:sz w:val="16"/>
              </w:rPr>
              <w:t>2.883</w:t>
            </w:r>
          </w:p>
        </w:tc>
        <w:tc>
          <w:tcPr>
            <w:tcW w:type="dxa" w:w="1134"/>
          </w:tcPr>
          <w:p>
            <w:r/>
            <w:r>
              <w:rPr>
                <w:sz w:val="16"/>
              </w:rPr>
              <w:t>5.274</w:t>
            </w:r>
          </w:p>
        </w:tc>
        <w:tc>
          <w:tcPr>
            <w:tcW w:type="dxa" w:w="1134"/>
          </w:tcPr>
          <w:p>
            <w:r/>
            <w:r>
              <w:rPr>
                <w:sz w:val="16"/>
              </w:rPr>
              <w:t>não classificado</w:t>
            </w:r>
          </w:p>
        </w:tc>
      </w:tr>
      <w:tr>
        <w:tc>
          <w:tcPr>
            <w:tcW w:type="dxa" w:w="1134"/>
          </w:tcPr>
          <w:p>
            <w:r/>
            <w:r>
              <w:rPr>
                <w:sz w:val="16"/>
              </w:rPr>
              <w:t>C26</w:t>
            </w:r>
          </w:p>
        </w:tc>
        <w:tc>
          <w:tcPr>
            <w:tcW w:type="dxa" w:w="1134"/>
          </w:tcPr>
          <w:p>
            <w:r/>
            <w:r>
              <w:rPr>
                <w:sz w:val="16"/>
              </w:rPr>
              <w:t>Outros órgãos digestivos e mal definidos</w:t>
            </w:r>
          </w:p>
        </w:tc>
        <w:tc>
          <w:tcPr>
            <w:tcW w:type="dxa" w:w="1134"/>
          </w:tcPr>
          <w:p>
            <w:r/>
            <w:r>
              <w:rPr>
                <w:sz w:val="16"/>
              </w:rPr>
              <w:t>13130</w:t>
            </w:r>
          </w:p>
        </w:tc>
        <w:tc>
          <w:tcPr>
            <w:tcW w:type="dxa" w:w="1134"/>
          </w:tcPr>
          <w:p>
            <w:r/>
            <w:r>
              <w:rPr>
                <w:sz w:val="16"/>
              </w:rPr>
              <w:t>4853</w:t>
            </w:r>
          </w:p>
        </w:tc>
        <w:tc>
          <w:tcPr>
            <w:tcW w:type="dxa" w:w="1134"/>
          </w:tcPr>
          <w:p>
            <w:r/>
            <w:r>
              <w:rPr>
                <w:sz w:val="16"/>
              </w:rPr>
              <w:t>2.012</w:t>
            </w:r>
          </w:p>
        </w:tc>
        <w:tc>
          <w:tcPr>
            <w:tcW w:type="dxa" w:w="1134"/>
          </w:tcPr>
          <w:p>
            <w:r/>
            <w:r>
              <w:rPr>
                <w:sz w:val="16"/>
              </w:rPr>
              <w:t>9.556</w:t>
            </w:r>
          </w:p>
        </w:tc>
        <w:tc>
          <w:tcPr>
            <w:tcW w:type="dxa" w:w="1134"/>
          </w:tcPr>
          <w:p>
            <w:r/>
            <w:r>
              <w:rPr>
                <w:sz w:val="16"/>
              </w:rPr>
              <w:t>4.749</w:t>
            </w:r>
          </w:p>
        </w:tc>
        <w:tc>
          <w:tcPr>
            <w:tcW w:type="dxa" w:w="1134"/>
          </w:tcPr>
          <w:p>
            <w:r/>
            <w:r>
              <w:rPr>
                <w:sz w:val="16"/>
              </w:rPr>
              <w:t>não classificado</w:t>
            </w:r>
          </w:p>
        </w:tc>
      </w:tr>
      <w:tr>
        <w:tc>
          <w:tcPr>
            <w:tcW w:type="dxa" w:w="1134"/>
          </w:tcPr>
          <w:p>
            <w:r/>
            <w:r>
              <w:rPr>
                <w:sz w:val="16"/>
              </w:rPr>
              <w:t>C44</w:t>
            </w:r>
          </w:p>
        </w:tc>
        <w:tc>
          <w:tcPr>
            <w:tcW w:type="dxa" w:w="1134"/>
          </w:tcPr>
          <w:p>
            <w:r/>
            <w:r>
              <w:rPr>
                <w:sz w:val="16"/>
              </w:rPr>
              <w:t>Outras neoplasias malignas da pele</w:t>
            </w:r>
          </w:p>
        </w:tc>
        <w:tc>
          <w:tcPr>
            <w:tcW w:type="dxa" w:w="1134"/>
          </w:tcPr>
          <w:p>
            <w:r/>
            <w:r>
              <w:rPr>
                <w:sz w:val="16"/>
              </w:rPr>
              <w:t>10692</w:t>
            </w:r>
          </w:p>
        </w:tc>
        <w:tc>
          <w:tcPr>
            <w:tcW w:type="dxa" w:w="1134"/>
          </w:tcPr>
          <w:p>
            <w:r/>
            <w:r>
              <w:rPr>
                <w:sz w:val="16"/>
              </w:rPr>
              <w:t>200562</w:t>
            </w:r>
          </w:p>
        </w:tc>
        <w:tc>
          <w:tcPr>
            <w:tcW w:type="dxa" w:w="1134"/>
          </w:tcPr>
          <w:p>
            <w:r/>
            <w:r>
              <w:rPr>
                <w:sz w:val="16"/>
              </w:rPr>
              <w:t>0.042</w:t>
            </w:r>
          </w:p>
        </w:tc>
        <w:tc>
          <w:tcPr>
            <w:tcW w:type="dxa" w:w="1134"/>
          </w:tcPr>
          <w:p>
            <w:r/>
            <w:r>
              <w:rPr>
                <w:sz w:val="16"/>
              </w:rPr>
              <w:t>0.132</w:t>
            </w:r>
          </w:p>
        </w:tc>
        <w:tc>
          <w:tcPr>
            <w:tcW w:type="dxa" w:w="1134"/>
          </w:tcPr>
          <w:p>
            <w:r/>
            <w:r>
              <w:rPr>
                <w:sz w:val="16"/>
              </w:rPr>
              <w:t>3.145</w:t>
            </w:r>
          </w:p>
        </w:tc>
        <w:tc>
          <w:tcPr>
            <w:tcW w:type="dxa" w:w="1134"/>
          </w:tcPr>
          <w:p>
            <w:r/>
            <w:r>
              <w:rPr>
                <w:sz w:val="16"/>
              </w:rPr>
              <w:t>fora do contraste</w:t>
            </w:r>
          </w:p>
        </w:tc>
      </w:tr>
      <w:tr>
        <w:tc>
          <w:tcPr>
            <w:tcW w:type="dxa" w:w="1134"/>
          </w:tcPr>
          <w:p>
            <w:r/>
            <w:r>
              <w:rPr>
                <w:sz w:val="16"/>
              </w:rPr>
              <w:t>C16</w:t>
            </w:r>
          </w:p>
        </w:tc>
        <w:tc>
          <w:tcPr>
            <w:tcW w:type="dxa" w:w="1134"/>
          </w:tcPr>
          <w:p>
            <w:r/>
            <w:r>
              <w:rPr>
                <w:sz w:val="16"/>
              </w:rPr>
              <w:t>Estômago</w:t>
            </w:r>
          </w:p>
        </w:tc>
        <w:tc>
          <w:tcPr>
            <w:tcW w:type="dxa" w:w="1134"/>
          </w:tcPr>
          <w:p>
            <w:r/>
            <w:r>
              <w:rPr>
                <w:sz w:val="16"/>
              </w:rPr>
              <w:t>44077</w:t>
            </w:r>
          </w:p>
        </w:tc>
        <w:tc>
          <w:tcPr>
            <w:tcW w:type="dxa" w:w="1134"/>
          </w:tcPr>
          <w:p>
            <w:r/>
            <w:r>
              <w:rPr>
                <w:sz w:val="16"/>
              </w:rPr>
              <w:t>58734</w:t>
            </w:r>
          </w:p>
        </w:tc>
        <w:tc>
          <w:tcPr>
            <w:tcW w:type="dxa" w:w="1134"/>
          </w:tcPr>
          <w:p>
            <w:r/>
            <w:r>
              <w:rPr>
                <w:sz w:val="16"/>
              </w:rPr>
              <w:t>0.647</w:t>
            </w:r>
          </w:p>
        </w:tc>
        <w:tc>
          <w:tcPr>
            <w:tcW w:type="dxa" w:w="1134"/>
          </w:tcPr>
          <w:p>
            <w:r/>
            <w:r>
              <w:rPr>
                <w:sz w:val="16"/>
              </w:rPr>
              <w:t>1.354</w:t>
            </w:r>
          </w:p>
        </w:tc>
        <w:tc>
          <w:tcPr>
            <w:tcW w:type="dxa" w:w="1134"/>
          </w:tcPr>
          <w:p>
            <w:r/>
            <w:r>
              <w:rPr>
                <w:sz w:val="16"/>
              </w:rPr>
              <w:t>2.093</w:t>
            </w:r>
          </w:p>
        </w:tc>
        <w:tc>
          <w:tcPr>
            <w:tcW w:type="dxa" w:w="1134"/>
          </w:tcPr>
          <w:p>
            <w:r/>
            <w:r>
              <w:rPr>
                <w:sz w:val="16"/>
              </w:rPr>
              <w:t>apresentação clínica</w:t>
            </w:r>
          </w:p>
        </w:tc>
      </w:tr>
      <w:tr>
        <w:tc>
          <w:tcPr>
            <w:tcW w:type="dxa" w:w="1134"/>
          </w:tcPr>
          <w:p>
            <w:r/>
            <w:r>
              <w:rPr>
                <w:sz w:val="16"/>
              </w:rPr>
              <w:t>C22</w:t>
            </w:r>
          </w:p>
        </w:tc>
        <w:tc>
          <w:tcPr>
            <w:tcW w:type="dxa" w:w="1134"/>
          </w:tcPr>
          <w:p>
            <w:r/>
            <w:r>
              <w:rPr>
                <w:sz w:val="16"/>
              </w:rPr>
              <w:t>Fígado e vias biliares intra-hepáticas</w:t>
            </w:r>
          </w:p>
        </w:tc>
        <w:tc>
          <w:tcPr>
            <w:tcW w:type="dxa" w:w="1134"/>
          </w:tcPr>
          <w:p>
            <w:r/>
            <w:r>
              <w:rPr>
                <w:sz w:val="16"/>
              </w:rPr>
              <w:t>33498</w:t>
            </w:r>
          </w:p>
        </w:tc>
        <w:tc>
          <w:tcPr>
            <w:tcW w:type="dxa" w:w="1134"/>
          </w:tcPr>
          <w:p>
            <w:r/>
            <w:r>
              <w:rPr>
                <w:sz w:val="16"/>
              </w:rPr>
              <w:t>10461</w:t>
            </w:r>
          </w:p>
        </w:tc>
        <w:tc>
          <w:tcPr>
            <w:tcW w:type="dxa" w:w="1134"/>
          </w:tcPr>
          <w:p>
            <w:r/>
            <w:r>
              <w:rPr>
                <w:sz w:val="16"/>
              </w:rPr>
              <w:t>3.013</w:t>
            </w:r>
          </w:p>
        </w:tc>
        <w:tc>
          <w:tcPr>
            <w:tcW w:type="dxa" w:w="1134"/>
          </w:tcPr>
          <w:p>
            <w:r/>
            <w:r>
              <w:rPr>
                <w:sz w:val="16"/>
              </w:rPr>
              <w:t>4.427</w:t>
            </w:r>
          </w:p>
        </w:tc>
        <w:tc>
          <w:tcPr>
            <w:tcW w:type="dxa" w:w="1134"/>
          </w:tcPr>
          <w:p>
            <w:r/>
            <w:r>
              <w:rPr>
                <w:sz w:val="16"/>
              </w:rPr>
              <w:t>1.469</w:t>
            </w:r>
          </w:p>
        </w:tc>
        <w:tc>
          <w:tcPr>
            <w:tcW w:type="dxa" w:w="1134"/>
          </w:tcPr>
          <w:p>
            <w:r/>
            <w:r>
              <w:rPr>
                <w:sz w:val="16"/>
              </w:rPr>
              <w:t>apresentação clínica</w:t>
            </w:r>
          </w:p>
        </w:tc>
      </w:tr>
      <w:tr>
        <w:tc>
          <w:tcPr>
            <w:tcW w:type="dxa" w:w="1134"/>
          </w:tcPr>
          <w:p>
            <w:r/>
            <w:r>
              <w:rPr>
                <w:sz w:val="16"/>
              </w:rPr>
              <w:t>C53</w:t>
            </w:r>
          </w:p>
        </w:tc>
        <w:tc>
          <w:tcPr>
            <w:tcW w:type="dxa" w:w="1134"/>
          </w:tcPr>
          <w:p>
            <w:r/>
            <w:r>
              <w:rPr>
                <w:sz w:val="16"/>
              </w:rPr>
              <w:t>Colo do útero</w:t>
            </w:r>
          </w:p>
        </w:tc>
        <w:tc>
          <w:tcPr>
            <w:tcW w:type="dxa" w:w="1134"/>
          </w:tcPr>
          <w:p>
            <w:r/>
            <w:r>
              <w:rPr>
                <w:sz w:val="16"/>
              </w:rPr>
              <w:t>21683</w:t>
            </w:r>
          </w:p>
        </w:tc>
        <w:tc>
          <w:tcPr>
            <w:tcW w:type="dxa" w:w="1134"/>
          </w:tcPr>
          <w:p>
            <w:r/>
            <w:r>
              <w:rPr>
                <w:sz w:val="16"/>
              </w:rPr>
              <w:t>63763</w:t>
            </w:r>
          </w:p>
        </w:tc>
        <w:tc>
          <w:tcPr>
            <w:tcW w:type="dxa" w:w="1134"/>
          </w:tcPr>
          <w:p>
            <w:r/>
            <w:r>
              <w:rPr>
                <w:sz w:val="16"/>
              </w:rPr>
              <w:t>0.306</w:t>
            </w:r>
          </w:p>
        </w:tc>
        <w:tc>
          <w:tcPr>
            <w:tcW w:type="dxa" w:w="1134"/>
          </w:tcPr>
          <w:p>
            <w:r/>
            <w:r>
              <w:rPr>
                <w:sz w:val="16"/>
              </w:rPr>
              <w:t>0.449</w:t>
            </w:r>
          </w:p>
        </w:tc>
        <w:tc>
          <w:tcPr>
            <w:tcW w:type="dxa" w:w="1134"/>
          </w:tcPr>
          <w:p>
            <w:r/>
            <w:r>
              <w:rPr>
                <w:sz w:val="16"/>
              </w:rPr>
              <w:t>1.466</w:t>
            </w:r>
          </w:p>
        </w:tc>
        <w:tc>
          <w:tcPr>
            <w:tcW w:type="dxa" w:w="1134"/>
          </w:tcPr>
          <w:p>
            <w:r/>
            <w:r>
              <w:rPr>
                <w:sz w:val="16"/>
              </w:rPr>
              <w:t>depende de detecção</w:t>
            </w:r>
          </w:p>
        </w:tc>
      </w:tr>
      <w:tr>
        <w:tc>
          <w:tcPr>
            <w:tcW w:type="dxa" w:w="1134"/>
          </w:tcPr>
          <w:p>
            <w:r/>
            <w:r>
              <w:rPr>
                <w:sz w:val="16"/>
              </w:rPr>
              <w:t>C61</w:t>
            </w:r>
          </w:p>
        </w:tc>
        <w:tc>
          <w:tcPr>
            <w:tcW w:type="dxa" w:w="1134"/>
          </w:tcPr>
          <w:p>
            <w:r/>
            <w:r>
              <w:rPr>
                <w:sz w:val="16"/>
              </w:rPr>
              <w:t>Próstata</w:t>
            </w:r>
          </w:p>
        </w:tc>
        <w:tc>
          <w:tcPr>
            <w:tcW w:type="dxa" w:w="1134"/>
          </w:tcPr>
          <w:p>
            <w:r/>
            <w:r>
              <w:rPr>
                <w:sz w:val="16"/>
              </w:rPr>
              <w:t>51508</w:t>
            </w:r>
          </w:p>
        </w:tc>
        <w:tc>
          <w:tcPr>
            <w:tcW w:type="dxa" w:w="1134"/>
          </w:tcPr>
          <w:p>
            <w:r/>
            <w:r>
              <w:rPr>
                <w:sz w:val="16"/>
              </w:rPr>
              <w:t>137218</w:t>
            </w:r>
          </w:p>
        </w:tc>
        <w:tc>
          <w:tcPr>
            <w:tcW w:type="dxa" w:w="1134"/>
          </w:tcPr>
          <w:p>
            <w:r/>
            <w:r>
              <w:rPr>
                <w:sz w:val="16"/>
              </w:rPr>
              <w:t>0.346</w:t>
            </w:r>
          </w:p>
        </w:tc>
        <w:tc>
          <w:tcPr>
            <w:tcW w:type="dxa" w:w="1134"/>
          </w:tcPr>
          <w:p>
            <w:r/>
            <w:r>
              <w:rPr>
                <w:sz w:val="16"/>
              </w:rPr>
              <w:t>0.502</w:t>
            </w:r>
          </w:p>
        </w:tc>
        <w:tc>
          <w:tcPr>
            <w:tcW w:type="dxa" w:w="1134"/>
          </w:tcPr>
          <w:p>
            <w:r/>
            <w:r>
              <w:rPr>
                <w:sz w:val="16"/>
              </w:rPr>
              <w:t>1.449</w:t>
            </w:r>
          </w:p>
        </w:tc>
        <w:tc>
          <w:tcPr>
            <w:tcW w:type="dxa" w:w="1134"/>
          </w:tcPr>
          <w:p>
            <w:r/>
            <w:r>
              <w:rPr>
                <w:sz w:val="16"/>
              </w:rPr>
              <w:t>depende de detecção</w:t>
            </w:r>
          </w:p>
        </w:tc>
      </w:tr>
      <w:tr>
        <w:tc>
          <w:tcPr>
            <w:tcW w:type="dxa" w:w="1134"/>
          </w:tcPr>
          <w:p>
            <w:r/>
            <w:r>
              <w:rPr>
                <w:sz w:val="16"/>
              </w:rPr>
              <w:t>C24</w:t>
            </w:r>
          </w:p>
        </w:tc>
        <w:tc>
          <w:tcPr>
            <w:tcW w:type="dxa" w:w="1134"/>
          </w:tcPr>
          <w:p>
            <w:r/>
            <w:r>
              <w:rPr>
                <w:sz w:val="16"/>
              </w:rPr>
              <w:t>Outras partes das vias biliares</w:t>
            </w:r>
          </w:p>
        </w:tc>
        <w:tc>
          <w:tcPr>
            <w:tcW w:type="dxa" w:w="1134"/>
          </w:tcPr>
          <w:p>
            <w:r/>
            <w:r>
              <w:rPr>
                <w:sz w:val="16"/>
              </w:rPr>
              <w:t>8657</w:t>
            </w:r>
          </w:p>
        </w:tc>
        <w:tc>
          <w:tcPr>
            <w:tcW w:type="dxa" w:w="1134"/>
          </w:tcPr>
          <w:p>
            <w:r/>
            <w:r>
              <w:rPr>
                <w:sz w:val="16"/>
              </w:rPr>
              <w:t>3908</w:t>
            </w:r>
          </w:p>
        </w:tc>
        <w:tc>
          <w:tcPr>
            <w:tcW w:type="dxa" w:w="1134"/>
          </w:tcPr>
          <w:p>
            <w:r/>
            <w:r>
              <w:rPr>
                <w:sz w:val="16"/>
              </w:rPr>
              <w:t>2.132</w:t>
            </w:r>
          </w:p>
        </w:tc>
        <w:tc>
          <w:tcPr>
            <w:tcW w:type="dxa" w:w="1134"/>
          </w:tcPr>
          <w:p>
            <w:r/>
            <w:r>
              <w:rPr>
                <w:sz w:val="16"/>
              </w:rPr>
              <w:t>3.08</w:t>
            </w:r>
          </w:p>
        </w:tc>
        <w:tc>
          <w:tcPr>
            <w:tcW w:type="dxa" w:w="1134"/>
          </w:tcPr>
          <w:p>
            <w:r/>
            <w:r>
              <w:rPr>
                <w:sz w:val="16"/>
              </w:rPr>
              <w:t>1.445</w:t>
            </w:r>
          </w:p>
        </w:tc>
        <w:tc>
          <w:tcPr>
            <w:tcW w:type="dxa" w:w="1134"/>
          </w:tcPr>
          <w:p>
            <w:r/>
            <w:r>
              <w:rPr>
                <w:sz w:val="16"/>
              </w:rPr>
              <w:t>não classificado</w:t>
            </w:r>
          </w:p>
        </w:tc>
      </w:tr>
      <w:tr>
        <w:tc>
          <w:tcPr>
            <w:tcW w:type="dxa" w:w="1134"/>
          </w:tcPr>
          <w:p>
            <w:r/>
            <w:r>
              <w:rPr>
                <w:sz w:val="16"/>
              </w:rPr>
              <w:t>C15</w:t>
            </w:r>
          </w:p>
        </w:tc>
        <w:tc>
          <w:tcPr>
            <w:tcW w:type="dxa" w:w="1134"/>
          </w:tcPr>
          <w:p>
            <w:r/>
            <w:r>
              <w:rPr>
                <w:sz w:val="16"/>
              </w:rPr>
              <w:t>Esôfago</w:t>
            </w:r>
          </w:p>
        </w:tc>
        <w:tc>
          <w:tcPr>
            <w:tcW w:type="dxa" w:w="1134"/>
          </w:tcPr>
          <w:p>
            <w:r/>
            <w:r>
              <w:rPr>
                <w:sz w:val="16"/>
              </w:rPr>
              <w:t>25733</w:t>
            </w:r>
          </w:p>
        </w:tc>
        <w:tc>
          <w:tcPr>
            <w:tcW w:type="dxa" w:w="1134"/>
          </w:tcPr>
          <w:p>
            <w:r/>
            <w:r>
              <w:rPr>
                <w:sz w:val="16"/>
              </w:rPr>
              <w:t>22330</w:t>
            </w:r>
          </w:p>
        </w:tc>
        <w:tc>
          <w:tcPr>
            <w:tcW w:type="dxa" w:w="1134"/>
          </w:tcPr>
          <w:p>
            <w:r/>
            <w:r>
              <w:rPr>
                <w:sz w:val="16"/>
              </w:rPr>
              <w:t>1.04</w:t>
            </w:r>
          </w:p>
        </w:tc>
        <w:tc>
          <w:tcPr>
            <w:tcW w:type="dxa" w:w="1134"/>
          </w:tcPr>
          <w:p>
            <w:r/>
            <w:r>
              <w:rPr>
                <w:sz w:val="16"/>
              </w:rPr>
              <w:t>1.446</w:t>
            </w:r>
          </w:p>
        </w:tc>
        <w:tc>
          <w:tcPr>
            <w:tcW w:type="dxa" w:w="1134"/>
          </w:tcPr>
          <w:p>
            <w:r/>
            <w:r>
              <w:rPr>
                <w:sz w:val="16"/>
              </w:rPr>
              <w:t>1.39</w:t>
            </w:r>
          </w:p>
        </w:tc>
        <w:tc>
          <w:tcPr>
            <w:tcW w:type="dxa" w:w="1134"/>
          </w:tcPr>
          <w:p>
            <w:r/>
            <w:r>
              <w:rPr>
                <w:sz w:val="16"/>
              </w:rPr>
              <w:t>apresentação clínica</w:t>
            </w:r>
          </w:p>
        </w:tc>
      </w:tr>
      <w:tr>
        <w:tc>
          <w:tcPr>
            <w:tcW w:type="dxa" w:w="1134"/>
          </w:tcPr>
          <w:p>
            <w:r/>
            <w:r>
              <w:rPr>
                <w:sz w:val="16"/>
              </w:rPr>
              <w:t>C34</w:t>
            </w:r>
          </w:p>
        </w:tc>
        <w:tc>
          <w:tcPr>
            <w:tcW w:type="dxa" w:w="1134"/>
          </w:tcPr>
          <w:p>
            <w:r/>
            <w:r>
              <w:rPr>
                <w:sz w:val="16"/>
              </w:rPr>
              <w:t>Brônquios e pulmões</w:t>
            </w:r>
          </w:p>
        </w:tc>
        <w:tc>
          <w:tcPr>
            <w:tcW w:type="dxa" w:w="1134"/>
          </w:tcPr>
          <w:p>
            <w:r/>
            <w:r>
              <w:rPr>
                <w:sz w:val="16"/>
              </w:rPr>
              <w:t>93090</w:t>
            </w:r>
          </w:p>
        </w:tc>
        <w:tc>
          <w:tcPr>
            <w:tcW w:type="dxa" w:w="1134"/>
          </w:tcPr>
          <w:p>
            <w:r/>
            <w:r>
              <w:rPr>
                <w:sz w:val="16"/>
              </w:rPr>
              <w:t>42054</w:t>
            </w:r>
          </w:p>
        </w:tc>
        <w:tc>
          <w:tcPr>
            <w:tcW w:type="dxa" w:w="1134"/>
          </w:tcPr>
          <w:p>
            <w:r/>
            <w:r>
              <w:rPr>
                <w:sz w:val="16"/>
              </w:rPr>
              <w:t>2.128</w:t>
            </w:r>
          </w:p>
        </w:tc>
        <w:tc>
          <w:tcPr>
            <w:tcW w:type="dxa" w:w="1134"/>
          </w:tcPr>
          <w:p>
            <w:r/>
            <w:r>
              <w:rPr>
                <w:sz w:val="16"/>
              </w:rPr>
              <w:t>2.656</w:t>
            </w:r>
          </w:p>
        </w:tc>
        <w:tc>
          <w:tcPr>
            <w:tcW w:type="dxa" w:w="1134"/>
          </w:tcPr>
          <w:p>
            <w:r/>
            <w:r>
              <w:rPr>
                <w:sz w:val="16"/>
              </w:rPr>
              <w:t>1.248</w:t>
            </w:r>
          </w:p>
        </w:tc>
        <w:tc>
          <w:tcPr>
            <w:tcW w:type="dxa" w:w="1134"/>
          </w:tcPr>
          <w:p>
            <w:r/>
            <w:r>
              <w:rPr>
                <w:sz w:val="16"/>
              </w:rPr>
              <w:t>apresentação clínica</w:t>
            </w:r>
          </w:p>
        </w:tc>
      </w:tr>
      <w:tr>
        <w:tc>
          <w:tcPr>
            <w:tcW w:type="dxa" w:w="1134"/>
          </w:tcPr>
          <w:p>
            <w:r/>
            <w:r>
              <w:rPr>
                <w:sz w:val="16"/>
              </w:rPr>
              <w:t>C32</w:t>
            </w:r>
          </w:p>
        </w:tc>
        <w:tc>
          <w:tcPr>
            <w:tcW w:type="dxa" w:w="1134"/>
          </w:tcPr>
          <w:p>
            <w:r/>
            <w:r>
              <w:rPr>
                <w:sz w:val="16"/>
              </w:rPr>
              <w:t>Laringe</w:t>
            </w:r>
          </w:p>
        </w:tc>
        <w:tc>
          <w:tcPr>
            <w:tcW w:type="dxa" w:w="1134"/>
          </w:tcPr>
          <w:p>
            <w:r/>
            <w:r>
              <w:rPr>
                <w:sz w:val="16"/>
              </w:rPr>
              <w:t>14001</w:t>
            </w:r>
          </w:p>
        </w:tc>
        <w:tc>
          <w:tcPr>
            <w:tcW w:type="dxa" w:w="1134"/>
          </w:tcPr>
          <w:p>
            <w:r/>
            <w:r>
              <w:rPr>
                <w:sz w:val="16"/>
              </w:rPr>
              <w:t>15321</w:t>
            </w:r>
          </w:p>
        </w:tc>
        <w:tc>
          <w:tcPr>
            <w:tcW w:type="dxa" w:w="1134"/>
          </w:tcPr>
          <w:p>
            <w:r/>
            <w:r>
              <w:rPr>
                <w:sz w:val="16"/>
              </w:rPr>
              <w:t>0.883</w:t>
            </w:r>
          </w:p>
        </w:tc>
        <w:tc>
          <w:tcPr>
            <w:tcW w:type="dxa" w:w="1134"/>
          </w:tcPr>
          <w:p>
            <w:r/>
            <w:r>
              <w:rPr>
                <w:sz w:val="16"/>
              </w:rPr>
              <w:t>1.099</w:t>
            </w:r>
          </w:p>
        </w:tc>
        <w:tc>
          <w:tcPr>
            <w:tcW w:type="dxa" w:w="1134"/>
          </w:tcPr>
          <w:p>
            <w:r/>
            <w:r>
              <w:rPr>
                <w:sz w:val="16"/>
              </w:rPr>
              <w:t>1.245</w:t>
            </w:r>
          </w:p>
        </w:tc>
        <w:tc>
          <w:tcPr>
            <w:tcW w:type="dxa" w:w="1134"/>
          </w:tcPr>
          <w:p>
            <w:r/>
            <w:r>
              <w:rPr>
                <w:sz w:val="16"/>
              </w:rPr>
              <w:t>não classificado</w:t>
            </w:r>
          </w:p>
        </w:tc>
      </w:tr>
      <w:tr>
        <w:tc>
          <w:tcPr>
            <w:tcW w:type="dxa" w:w="1134"/>
          </w:tcPr>
          <w:p>
            <w:r/>
            <w:r>
              <w:rPr>
                <w:sz w:val="16"/>
              </w:rPr>
              <w:t>C71</w:t>
            </w:r>
          </w:p>
        </w:tc>
        <w:tc>
          <w:tcPr>
            <w:tcW w:type="dxa" w:w="1134"/>
          </w:tcPr>
          <w:p>
            <w:r/>
            <w:r>
              <w:rPr>
                <w:sz w:val="16"/>
              </w:rPr>
              <w:t>Encéfalo</w:t>
            </w:r>
          </w:p>
        </w:tc>
        <w:tc>
          <w:tcPr>
            <w:tcW w:type="dxa" w:w="1134"/>
          </w:tcPr>
          <w:p>
            <w:r/>
            <w:r>
              <w:rPr>
                <w:sz w:val="16"/>
              </w:rPr>
              <w:t>26190</w:t>
            </w:r>
          </w:p>
        </w:tc>
        <w:tc>
          <w:tcPr>
            <w:tcW w:type="dxa" w:w="1134"/>
          </w:tcPr>
          <w:p>
            <w:r/>
            <w:r>
              <w:rPr>
                <w:sz w:val="16"/>
              </w:rPr>
              <w:t>14809</w:t>
            </w:r>
          </w:p>
        </w:tc>
        <w:tc>
          <w:tcPr>
            <w:tcW w:type="dxa" w:w="1134"/>
          </w:tcPr>
          <w:p>
            <w:r/>
            <w:r>
              <w:rPr>
                <w:sz w:val="16"/>
              </w:rPr>
              <w:t>1.714</w:t>
            </w:r>
          </w:p>
        </w:tc>
        <w:tc>
          <w:tcPr>
            <w:tcW w:type="dxa" w:w="1134"/>
          </w:tcPr>
          <w:p>
            <w:r/>
            <w:r>
              <w:rPr>
                <w:sz w:val="16"/>
              </w:rPr>
              <w:t>1.984</w:t>
            </w:r>
          </w:p>
        </w:tc>
        <w:tc>
          <w:tcPr>
            <w:tcW w:type="dxa" w:w="1134"/>
          </w:tcPr>
          <w:p>
            <w:r/>
            <w:r>
              <w:rPr>
                <w:sz w:val="16"/>
              </w:rPr>
              <w:t>1.157</w:t>
            </w:r>
          </w:p>
        </w:tc>
        <w:tc>
          <w:tcPr>
            <w:tcW w:type="dxa" w:w="1134"/>
          </w:tcPr>
          <w:p>
            <w:r/>
            <w:r>
              <w:rPr>
                <w:sz w:val="16"/>
              </w:rPr>
              <w:t>apresentação clínica</w:t>
            </w:r>
          </w:p>
        </w:tc>
      </w:tr>
      <w:tr>
        <w:tc>
          <w:tcPr>
            <w:tcW w:type="dxa" w:w="1134"/>
          </w:tcPr>
          <w:p>
            <w:r/>
            <w:r>
              <w:rPr>
                <w:sz w:val="16"/>
              </w:rPr>
              <w:t>C85</w:t>
            </w:r>
          </w:p>
        </w:tc>
        <w:tc>
          <w:tcPr>
            <w:tcW w:type="dxa" w:w="1134"/>
          </w:tcPr>
          <w:p>
            <w:r/>
            <w:r>
              <w:rPr>
                <w:sz w:val="16"/>
              </w:rPr>
              <w:t>Linfoma não-Hodgkin</w:t>
            </w:r>
          </w:p>
        </w:tc>
        <w:tc>
          <w:tcPr>
            <w:tcW w:type="dxa" w:w="1134"/>
          </w:tcPr>
          <w:p>
            <w:r/>
            <w:r>
              <w:rPr>
                <w:sz w:val="16"/>
              </w:rPr>
              <w:t>9172</w:t>
            </w:r>
          </w:p>
        </w:tc>
        <w:tc>
          <w:tcPr>
            <w:tcW w:type="dxa" w:w="1134"/>
          </w:tcPr>
          <w:p>
            <w:r/>
            <w:r>
              <w:rPr>
                <w:sz w:val="16"/>
              </w:rPr>
              <w:t>5516</w:t>
            </w:r>
          </w:p>
        </w:tc>
        <w:tc>
          <w:tcPr>
            <w:tcW w:type="dxa" w:w="1134"/>
          </w:tcPr>
          <w:p>
            <w:r/>
            <w:r>
              <w:rPr>
                <w:sz w:val="16"/>
              </w:rPr>
              <w:t>1.655</w:t>
            </w:r>
          </w:p>
        </w:tc>
        <w:tc>
          <w:tcPr>
            <w:tcW w:type="dxa" w:w="1134"/>
          </w:tcPr>
          <w:p>
            <w:r/>
            <w:r>
              <w:rPr>
                <w:sz w:val="16"/>
              </w:rPr>
              <w:t>1.764</w:t>
            </w:r>
          </w:p>
        </w:tc>
        <w:tc>
          <w:tcPr>
            <w:tcW w:type="dxa" w:w="1134"/>
          </w:tcPr>
          <w:p>
            <w:r/>
            <w:r>
              <w:rPr>
                <w:sz w:val="16"/>
              </w:rPr>
              <w:t>1.065</w:t>
            </w:r>
          </w:p>
        </w:tc>
        <w:tc>
          <w:tcPr>
            <w:tcW w:type="dxa" w:w="1134"/>
          </w:tcPr>
          <w:p>
            <w:r/>
            <w:r>
              <w:rPr>
                <w:sz w:val="16"/>
              </w:rPr>
              <w:t>não classificado</w:t>
            </w:r>
          </w:p>
        </w:tc>
      </w:tr>
      <w:tr>
        <w:tc>
          <w:tcPr>
            <w:tcW w:type="dxa" w:w="1134"/>
          </w:tcPr>
          <w:p>
            <w:r/>
            <w:r>
              <w:rPr>
                <w:sz w:val="16"/>
              </w:rPr>
              <w:t>C25</w:t>
            </w:r>
          </w:p>
        </w:tc>
        <w:tc>
          <w:tcPr>
            <w:tcW w:type="dxa" w:w="1134"/>
          </w:tcPr>
          <w:p>
            <w:r/>
            <w:r>
              <w:rPr>
                <w:sz w:val="16"/>
              </w:rPr>
              <w:t>Pâncreas</w:t>
            </w:r>
          </w:p>
        </w:tc>
        <w:tc>
          <w:tcPr>
            <w:tcW w:type="dxa" w:w="1134"/>
          </w:tcPr>
          <w:p>
            <w:r/>
            <w:r>
              <w:rPr>
                <w:sz w:val="16"/>
              </w:rPr>
              <w:t>40531</w:t>
            </w:r>
          </w:p>
        </w:tc>
        <w:tc>
          <w:tcPr>
            <w:tcW w:type="dxa" w:w="1134"/>
          </w:tcPr>
          <w:p>
            <w:r/>
            <w:r>
              <w:rPr>
                <w:sz w:val="16"/>
              </w:rPr>
              <w:t>13408</w:t>
            </w:r>
          </w:p>
        </w:tc>
        <w:tc>
          <w:tcPr>
            <w:tcW w:type="dxa" w:w="1134"/>
          </w:tcPr>
          <w:p>
            <w:r/>
            <w:r>
              <w:rPr>
                <w:sz w:val="16"/>
              </w:rPr>
              <w:t>3.08</w:t>
            </w:r>
          </w:p>
        </w:tc>
        <w:tc>
          <w:tcPr>
            <w:tcW w:type="dxa" w:w="1134"/>
          </w:tcPr>
          <w:p>
            <w:r/>
            <w:r>
              <w:rPr>
                <w:sz w:val="16"/>
              </w:rPr>
              <w:t>3.191</w:t>
            </w:r>
          </w:p>
        </w:tc>
        <w:tc>
          <w:tcPr>
            <w:tcW w:type="dxa" w:w="1134"/>
          </w:tcPr>
          <w:p>
            <w:r/>
            <w:r>
              <w:rPr>
                <w:sz w:val="16"/>
              </w:rPr>
              <w:t>1.036</w:t>
            </w:r>
          </w:p>
        </w:tc>
        <w:tc>
          <w:tcPr>
            <w:tcW w:type="dxa" w:w="1134"/>
          </w:tcPr>
          <w:p>
            <w:r/>
            <w:r>
              <w:rPr>
                <w:sz w:val="16"/>
              </w:rPr>
              <w:t>apresentação clínica</w:t>
            </w:r>
          </w:p>
        </w:tc>
      </w:tr>
      <w:tr>
        <w:tc>
          <w:tcPr>
            <w:tcW w:type="dxa" w:w="1134"/>
          </w:tcPr>
          <w:p>
            <w:r/>
            <w:r>
              <w:rPr>
                <w:sz w:val="16"/>
              </w:rPr>
              <w:t>C20</w:t>
            </w:r>
          </w:p>
        </w:tc>
        <w:tc>
          <w:tcPr>
            <w:tcW w:type="dxa" w:w="1134"/>
          </w:tcPr>
          <w:p>
            <w:r/>
            <w:r>
              <w:rPr>
                <w:sz w:val="16"/>
              </w:rPr>
              <w:t>Reto</w:t>
            </w:r>
          </w:p>
        </w:tc>
        <w:tc>
          <w:tcPr>
            <w:tcW w:type="dxa" w:w="1134"/>
          </w:tcPr>
          <w:p>
            <w:r/>
            <w:r>
              <w:rPr>
                <w:sz w:val="16"/>
              </w:rPr>
              <w:t>18340</w:t>
            </w:r>
          </w:p>
        </w:tc>
        <w:tc>
          <w:tcPr>
            <w:tcW w:type="dxa" w:w="1134"/>
          </w:tcPr>
          <w:p>
            <w:r/>
            <w:r>
              <w:rPr>
                <w:sz w:val="16"/>
              </w:rPr>
              <w:t>36169</w:t>
            </w:r>
          </w:p>
        </w:tc>
        <w:tc>
          <w:tcPr>
            <w:tcW w:type="dxa" w:w="1134"/>
          </w:tcPr>
          <w:p>
            <w:r/>
            <w:r>
              <w:rPr>
                <w:sz w:val="16"/>
              </w:rPr>
              <w:t>0.521</w:t>
            </w:r>
          </w:p>
        </w:tc>
        <w:tc>
          <w:tcPr>
            <w:tcW w:type="dxa" w:w="1134"/>
          </w:tcPr>
          <w:p>
            <w:r/>
            <w:r>
              <w:rPr>
                <w:sz w:val="16"/>
              </w:rPr>
              <w:t>0.514</w:t>
            </w:r>
          </w:p>
        </w:tc>
        <w:tc>
          <w:tcPr>
            <w:tcW w:type="dxa" w:w="1134"/>
          </w:tcPr>
          <w:p>
            <w:r/>
            <w:r>
              <w:rPr>
                <w:sz w:val="16"/>
              </w:rPr>
              <w:t>0.987</w:t>
            </w:r>
          </w:p>
        </w:tc>
        <w:tc>
          <w:tcPr>
            <w:tcW w:type="dxa" w:w="1134"/>
          </w:tcPr>
          <w:p>
            <w:r/>
            <w:r>
              <w:rPr>
                <w:sz w:val="16"/>
              </w:rPr>
              <w:t>depende de detecção</w:t>
            </w:r>
          </w:p>
        </w:tc>
      </w:tr>
      <w:tr>
        <w:tc>
          <w:tcPr>
            <w:tcW w:type="dxa" w:w="1134"/>
          </w:tcPr>
          <w:p>
            <w:r/>
            <w:r>
              <w:rPr>
                <w:sz w:val="16"/>
              </w:rPr>
              <w:t>C67</w:t>
            </w:r>
          </w:p>
        </w:tc>
        <w:tc>
          <w:tcPr>
            <w:tcW w:type="dxa" w:w="1134"/>
          </w:tcPr>
          <w:p>
            <w:r/>
            <w:r>
              <w:rPr>
                <w:sz w:val="16"/>
              </w:rPr>
              <w:t>Bexiga</w:t>
            </w:r>
          </w:p>
        </w:tc>
        <w:tc>
          <w:tcPr>
            <w:tcW w:type="dxa" w:w="1134"/>
          </w:tcPr>
          <w:p>
            <w:r/>
            <w:r>
              <w:rPr>
                <w:sz w:val="16"/>
              </w:rPr>
              <w:t>15854</w:t>
            </w:r>
          </w:p>
        </w:tc>
        <w:tc>
          <w:tcPr>
            <w:tcW w:type="dxa" w:w="1134"/>
          </w:tcPr>
          <w:p>
            <w:r/>
            <w:r>
              <w:rPr>
                <w:sz w:val="16"/>
              </w:rPr>
              <w:t>23364</w:t>
            </w:r>
          </w:p>
        </w:tc>
        <w:tc>
          <w:tcPr>
            <w:tcW w:type="dxa" w:w="1134"/>
          </w:tcPr>
          <w:p>
            <w:r/>
            <w:r>
              <w:rPr>
                <w:sz w:val="16"/>
              </w:rPr>
              <w:t>0.687</w:t>
            </w:r>
          </w:p>
        </w:tc>
        <w:tc>
          <w:tcPr>
            <w:tcW w:type="dxa" w:w="1134"/>
          </w:tcPr>
          <w:p>
            <w:r/>
            <w:r>
              <w:rPr>
                <w:sz w:val="16"/>
              </w:rPr>
              <w:t>0.661</w:t>
            </w:r>
          </w:p>
        </w:tc>
        <w:tc>
          <w:tcPr>
            <w:tcW w:type="dxa" w:w="1134"/>
          </w:tcPr>
          <w:p>
            <w:r/>
            <w:r>
              <w:rPr>
                <w:sz w:val="16"/>
              </w:rPr>
              <w:t>0.963</w:t>
            </w:r>
          </w:p>
        </w:tc>
        <w:tc>
          <w:tcPr>
            <w:tcW w:type="dxa" w:w="1134"/>
          </w:tcPr>
          <w:p>
            <w:r/>
            <w:r>
              <w:rPr>
                <w:sz w:val="16"/>
              </w:rPr>
              <w:t>depende de detecção</w:t>
            </w:r>
          </w:p>
        </w:tc>
      </w:tr>
      <w:tr>
        <w:tc>
          <w:tcPr>
            <w:tcW w:type="dxa" w:w="1134"/>
          </w:tcPr>
          <w:p>
            <w:r/>
            <w:r>
              <w:rPr>
                <w:sz w:val="16"/>
              </w:rPr>
              <w:t>C50</w:t>
            </w:r>
          </w:p>
        </w:tc>
        <w:tc>
          <w:tcPr>
            <w:tcW w:type="dxa" w:w="1134"/>
          </w:tcPr>
          <w:p>
            <w:r/>
            <w:r>
              <w:rPr>
                <w:sz w:val="16"/>
              </w:rPr>
              <w:t>Mama</w:t>
            </w:r>
          </w:p>
        </w:tc>
        <w:tc>
          <w:tcPr>
            <w:tcW w:type="dxa" w:w="1134"/>
          </w:tcPr>
          <w:p>
            <w:r/>
            <w:r>
              <w:rPr>
                <w:sz w:val="16"/>
              </w:rPr>
              <w:t>60887</w:t>
            </w:r>
          </w:p>
        </w:tc>
        <w:tc>
          <w:tcPr>
            <w:tcW w:type="dxa" w:w="1134"/>
          </w:tcPr>
          <w:p>
            <w:r/>
            <w:r>
              <w:rPr>
                <w:sz w:val="16"/>
              </w:rPr>
              <w:t>190082</w:t>
            </w:r>
          </w:p>
        </w:tc>
        <w:tc>
          <w:tcPr>
            <w:tcW w:type="dxa" w:w="1134"/>
          </w:tcPr>
          <w:p>
            <w:r/>
            <w:r>
              <w:rPr>
                <w:sz w:val="16"/>
              </w:rPr>
              <w:t>0.327</w:t>
            </w:r>
          </w:p>
        </w:tc>
        <w:tc>
          <w:tcPr>
            <w:tcW w:type="dxa" w:w="1134"/>
          </w:tcPr>
          <w:p>
            <w:r/>
            <w:r>
              <w:rPr>
                <w:sz w:val="16"/>
              </w:rPr>
              <w:t>0.309</w:t>
            </w:r>
          </w:p>
        </w:tc>
        <w:tc>
          <w:tcPr>
            <w:tcW w:type="dxa" w:w="1134"/>
          </w:tcPr>
          <w:p>
            <w:r/>
            <w:r>
              <w:rPr>
                <w:sz w:val="16"/>
              </w:rPr>
              <w:t>0.947</w:t>
            </w:r>
          </w:p>
        </w:tc>
        <w:tc>
          <w:tcPr>
            <w:tcW w:type="dxa" w:w="1134"/>
          </w:tcPr>
          <w:p>
            <w:r/>
            <w:r>
              <w:rPr>
                <w:sz w:val="16"/>
              </w:rPr>
              <w:t>depende de detecção</w:t>
            </w:r>
          </w:p>
        </w:tc>
      </w:tr>
      <w:tr>
        <w:tc>
          <w:tcPr>
            <w:tcW w:type="dxa" w:w="1134"/>
          </w:tcPr>
          <w:p>
            <w:r/>
            <w:r>
              <w:rPr>
                <w:sz w:val="16"/>
              </w:rPr>
              <w:t>C92</w:t>
            </w:r>
          </w:p>
        </w:tc>
        <w:tc>
          <w:tcPr>
            <w:tcW w:type="dxa" w:w="1134"/>
          </w:tcPr>
          <w:p>
            <w:r/>
            <w:r>
              <w:rPr>
                <w:sz w:val="16"/>
              </w:rPr>
              <w:t>Leucemia mieloide</w:t>
            </w:r>
          </w:p>
        </w:tc>
        <w:tc>
          <w:tcPr>
            <w:tcW w:type="dxa" w:w="1134"/>
          </w:tcPr>
          <w:p>
            <w:r/>
            <w:r>
              <w:rPr>
                <w:sz w:val="16"/>
              </w:rPr>
              <w:t>11495</w:t>
            </w:r>
          </w:p>
        </w:tc>
        <w:tc>
          <w:tcPr>
            <w:tcW w:type="dxa" w:w="1134"/>
          </w:tcPr>
          <w:p>
            <w:r/>
            <w:r>
              <w:rPr>
                <w:sz w:val="16"/>
              </w:rPr>
              <w:t>11810</w:t>
            </w:r>
          </w:p>
        </w:tc>
        <w:tc>
          <w:tcPr>
            <w:tcW w:type="dxa" w:w="1134"/>
          </w:tcPr>
          <w:p>
            <w:r/>
            <w:r>
              <w:rPr>
                <w:sz w:val="16"/>
              </w:rPr>
              <w:t>0.997</w:t>
            </w:r>
          </w:p>
        </w:tc>
        <w:tc>
          <w:tcPr>
            <w:tcW w:type="dxa" w:w="1134"/>
          </w:tcPr>
          <w:p>
            <w:r/>
            <w:r>
              <w:rPr>
                <w:sz w:val="16"/>
              </w:rPr>
              <w:t>0.944</w:t>
            </w:r>
          </w:p>
        </w:tc>
        <w:tc>
          <w:tcPr>
            <w:tcW w:type="dxa" w:w="1134"/>
          </w:tcPr>
          <w:p>
            <w:r/>
            <w:r>
              <w:rPr>
                <w:sz w:val="16"/>
              </w:rPr>
              <w:t>0.947</w:t>
            </w:r>
          </w:p>
        </w:tc>
        <w:tc>
          <w:tcPr>
            <w:tcW w:type="dxa" w:w="1134"/>
          </w:tcPr>
          <w:p>
            <w:r/>
            <w:r>
              <w:rPr>
                <w:sz w:val="16"/>
              </w:rPr>
              <w:t>apresentação clínica</w:t>
            </w:r>
          </w:p>
        </w:tc>
      </w:tr>
      <w:tr>
        <w:tc>
          <w:tcPr>
            <w:tcW w:type="dxa" w:w="1134"/>
          </w:tcPr>
          <w:p>
            <w:r/>
            <w:r>
              <w:rPr>
                <w:sz w:val="16"/>
              </w:rPr>
              <w:t>C64</w:t>
            </w:r>
          </w:p>
        </w:tc>
        <w:tc>
          <w:tcPr>
            <w:tcW w:type="dxa" w:w="1134"/>
          </w:tcPr>
          <w:p>
            <w:r/>
            <w:r>
              <w:rPr>
                <w:sz w:val="16"/>
              </w:rPr>
              <w:t>Rim</w:t>
            </w:r>
          </w:p>
        </w:tc>
        <w:tc>
          <w:tcPr>
            <w:tcW w:type="dxa" w:w="1134"/>
          </w:tcPr>
          <w:p>
            <w:r/>
            <w:r>
              <w:rPr>
                <w:sz w:val="16"/>
              </w:rPr>
              <w:t>12775</w:t>
            </w:r>
          </w:p>
        </w:tc>
        <w:tc>
          <w:tcPr>
            <w:tcW w:type="dxa" w:w="1134"/>
          </w:tcPr>
          <w:p>
            <w:r/>
            <w:r>
              <w:rPr>
                <w:sz w:val="16"/>
              </w:rPr>
              <w:t>15072</w:t>
            </w:r>
          </w:p>
        </w:tc>
        <w:tc>
          <w:tcPr>
            <w:tcW w:type="dxa" w:w="1134"/>
          </w:tcPr>
          <w:p>
            <w:r/>
            <w:r>
              <w:rPr>
                <w:sz w:val="16"/>
              </w:rPr>
              <w:t>0.872</w:t>
            </w:r>
          </w:p>
        </w:tc>
        <w:tc>
          <w:tcPr>
            <w:tcW w:type="dxa" w:w="1134"/>
          </w:tcPr>
          <w:p>
            <w:r/>
            <w:r>
              <w:rPr>
                <w:sz w:val="16"/>
              </w:rPr>
              <w:t>0.823</w:t>
            </w:r>
          </w:p>
        </w:tc>
        <w:tc>
          <w:tcPr>
            <w:tcW w:type="dxa" w:w="1134"/>
          </w:tcPr>
          <w:p>
            <w:r/>
            <w:r>
              <w:rPr>
                <w:sz w:val="16"/>
              </w:rPr>
              <w:t>0.943</w:t>
            </w:r>
          </w:p>
        </w:tc>
        <w:tc>
          <w:tcPr>
            <w:tcW w:type="dxa" w:w="1134"/>
          </w:tcPr>
          <w:p>
            <w:r/>
            <w:r>
              <w:rPr>
                <w:sz w:val="16"/>
              </w:rPr>
              <w:t>depende de detecção</w:t>
            </w:r>
          </w:p>
        </w:tc>
      </w:tr>
      <w:tr>
        <w:tc>
          <w:tcPr>
            <w:tcW w:type="dxa" w:w="1134"/>
          </w:tcPr>
          <w:p>
            <w:r/>
            <w:r>
              <w:rPr>
                <w:sz w:val="16"/>
              </w:rPr>
              <w:t>C56</w:t>
            </w:r>
          </w:p>
        </w:tc>
        <w:tc>
          <w:tcPr>
            <w:tcW w:type="dxa" w:w="1134"/>
          </w:tcPr>
          <w:p>
            <w:r/>
            <w:r>
              <w:rPr>
                <w:sz w:val="16"/>
              </w:rPr>
              <w:t>Ovário</w:t>
            </w:r>
          </w:p>
        </w:tc>
        <w:tc>
          <w:tcPr>
            <w:tcW w:type="dxa" w:w="1134"/>
          </w:tcPr>
          <w:p>
            <w:r/>
            <w:r>
              <w:rPr>
                <w:sz w:val="16"/>
              </w:rPr>
              <w:t>13226</w:t>
            </w:r>
          </w:p>
        </w:tc>
        <w:tc>
          <w:tcPr>
            <w:tcW w:type="dxa" w:w="1134"/>
          </w:tcPr>
          <w:p>
            <w:r/>
            <w:r>
              <w:rPr>
                <w:sz w:val="16"/>
              </w:rPr>
              <w:t>21584</w:t>
            </w:r>
          </w:p>
        </w:tc>
        <w:tc>
          <w:tcPr>
            <w:tcW w:type="dxa" w:w="1134"/>
          </w:tcPr>
          <w:p>
            <w:r/>
            <w:r>
              <w:rPr>
                <w:sz w:val="16"/>
              </w:rPr>
              <w:t>0.65</w:t>
            </w:r>
          </w:p>
        </w:tc>
        <w:tc>
          <w:tcPr>
            <w:tcW w:type="dxa" w:w="1134"/>
          </w:tcPr>
          <w:p>
            <w:r/>
            <w:r>
              <w:rPr>
                <w:sz w:val="16"/>
              </w:rPr>
              <w:t>0.566</w:t>
            </w:r>
          </w:p>
        </w:tc>
        <w:tc>
          <w:tcPr>
            <w:tcW w:type="dxa" w:w="1134"/>
          </w:tcPr>
          <w:p>
            <w:r/>
            <w:r>
              <w:rPr>
                <w:sz w:val="16"/>
              </w:rPr>
              <w:t>0.871</w:t>
            </w:r>
          </w:p>
        </w:tc>
        <w:tc>
          <w:tcPr>
            <w:tcW w:type="dxa" w:w="1134"/>
          </w:tcPr>
          <w:p>
            <w:r/>
            <w:r>
              <w:rPr>
                <w:sz w:val="16"/>
              </w:rPr>
              <w:t>não classificado</w:t>
            </w:r>
          </w:p>
        </w:tc>
      </w:tr>
      <w:tr>
        <w:tc>
          <w:tcPr>
            <w:tcW w:type="dxa" w:w="1134"/>
          </w:tcPr>
          <w:p>
            <w:r/>
            <w:r>
              <w:rPr>
                <w:sz w:val="16"/>
              </w:rPr>
              <w:t>C18</w:t>
            </w:r>
          </w:p>
        </w:tc>
        <w:tc>
          <w:tcPr>
            <w:tcW w:type="dxa" w:w="1134"/>
          </w:tcPr>
          <w:p>
            <w:r/>
            <w:r>
              <w:rPr>
                <w:sz w:val="16"/>
              </w:rPr>
              <w:t>Cólon</w:t>
            </w:r>
          </w:p>
        </w:tc>
        <w:tc>
          <w:tcPr>
            <w:tcW w:type="dxa" w:w="1134"/>
          </w:tcPr>
          <w:p>
            <w:r/>
            <w:r>
              <w:rPr>
                <w:sz w:val="16"/>
              </w:rPr>
              <w:t>46491</w:t>
            </w:r>
          </w:p>
        </w:tc>
        <w:tc>
          <w:tcPr>
            <w:tcW w:type="dxa" w:w="1134"/>
          </w:tcPr>
          <w:p>
            <w:r/>
            <w:r>
              <w:rPr>
                <w:sz w:val="16"/>
              </w:rPr>
              <w:t>79005</w:t>
            </w:r>
          </w:p>
        </w:tc>
        <w:tc>
          <w:tcPr>
            <w:tcW w:type="dxa" w:w="1134"/>
          </w:tcPr>
          <w:p>
            <w:r/>
            <w:r>
              <w:rPr>
                <w:sz w:val="16"/>
              </w:rPr>
              <w:t>0.614</w:t>
            </w:r>
          </w:p>
        </w:tc>
        <w:tc>
          <w:tcPr>
            <w:tcW w:type="dxa" w:w="1134"/>
          </w:tcPr>
          <w:p>
            <w:r/>
            <w:r>
              <w:rPr>
                <w:sz w:val="16"/>
              </w:rPr>
              <w:t>0.534</w:t>
            </w:r>
          </w:p>
        </w:tc>
        <w:tc>
          <w:tcPr>
            <w:tcW w:type="dxa" w:w="1134"/>
          </w:tcPr>
          <w:p>
            <w:r/>
            <w:r>
              <w:rPr>
                <w:sz w:val="16"/>
              </w:rPr>
              <w:t>0.869</w:t>
            </w:r>
          </w:p>
        </w:tc>
        <w:tc>
          <w:tcPr>
            <w:tcW w:type="dxa" w:w="1134"/>
          </w:tcPr>
          <w:p>
            <w:r/>
            <w:r>
              <w:rPr>
                <w:sz w:val="16"/>
              </w:rPr>
              <w:t>depende de detecção</w:t>
            </w:r>
          </w:p>
        </w:tc>
      </w:tr>
      <w:tr>
        <w:tc>
          <w:tcPr>
            <w:tcW w:type="dxa" w:w="1134"/>
          </w:tcPr>
          <w:p>
            <w:r/>
            <w:r>
              <w:rPr>
                <w:sz w:val="16"/>
              </w:rPr>
              <w:t>C90</w:t>
            </w:r>
          </w:p>
        </w:tc>
        <w:tc>
          <w:tcPr>
            <w:tcW w:type="dxa" w:w="1134"/>
          </w:tcPr>
          <w:p>
            <w:r/>
            <w:r>
              <w:rPr>
                <w:sz w:val="16"/>
              </w:rPr>
              <w:t>Mieloma múltiplo</w:t>
            </w:r>
          </w:p>
        </w:tc>
        <w:tc>
          <w:tcPr>
            <w:tcW w:type="dxa" w:w="1134"/>
          </w:tcPr>
          <w:p>
            <w:r/>
            <w:r>
              <w:rPr>
                <w:sz w:val="16"/>
              </w:rPr>
              <w:t>11845</w:t>
            </w:r>
          </w:p>
        </w:tc>
        <w:tc>
          <w:tcPr>
            <w:tcW w:type="dxa" w:w="1134"/>
          </w:tcPr>
          <w:p>
            <w:r/>
            <w:r>
              <w:rPr>
                <w:sz w:val="16"/>
              </w:rPr>
              <w:t>13611</w:t>
            </w:r>
          </w:p>
        </w:tc>
        <w:tc>
          <w:tcPr>
            <w:tcW w:type="dxa" w:w="1134"/>
          </w:tcPr>
          <w:p>
            <w:r/>
            <w:r>
              <w:rPr>
                <w:sz w:val="16"/>
              </w:rPr>
              <w:t>0.916</w:t>
            </w:r>
          </w:p>
        </w:tc>
        <w:tc>
          <w:tcPr>
            <w:tcW w:type="dxa" w:w="1134"/>
          </w:tcPr>
          <w:p>
            <w:r/>
            <w:r>
              <w:rPr>
                <w:sz w:val="16"/>
              </w:rPr>
              <w:t>0.746</w:t>
            </w:r>
          </w:p>
        </w:tc>
        <w:tc>
          <w:tcPr>
            <w:tcW w:type="dxa" w:w="1134"/>
          </w:tcPr>
          <w:p>
            <w:r/>
            <w:r>
              <w:rPr>
                <w:sz w:val="16"/>
              </w:rPr>
              <w:t>0.815</w:t>
            </w:r>
          </w:p>
        </w:tc>
        <w:tc>
          <w:tcPr>
            <w:tcW w:type="dxa" w:w="1134"/>
          </w:tcPr>
          <w:p>
            <w:r/>
            <w:r>
              <w:rPr>
                <w:sz w:val="16"/>
              </w:rPr>
              <w:t>não classificado</w:t>
            </w:r>
          </w:p>
        </w:tc>
      </w:tr>
      <w:tr>
        <w:tc>
          <w:tcPr>
            <w:tcW w:type="dxa" w:w="1134"/>
          </w:tcPr>
          <w:p>
            <w:r/>
            <w:r>
              <w:rPr>
                <w:sz w:val="16"/>
              </w:rPr>
              <w:t>C80</w:t>
            </w:r>
          </w:p>
        </w:tc>
        <w:tc>
          <w:tcPr>
            <w:tcW w:type="dxa" w:w="1134"/>
          </w:tcPr>
          <w:p>
            <w:r/>
            <w:r>
              <w:rPr>
                <w:sz w:val="16"/>
              </w:rPr>
              <w:t>Sem especificação de localização</w:t>
            </w:r>
          </w:p>
        </w:tc>
        <w:tc>
          <w:tcPr>
            <w:tcW w:type="dxa" w:w="1134"/>
          </w:tcPr>
          <w:p>
            <w:r/>
            <w:r>
              <w:rPr>
                <w:sz w:val="16"/>
              </w:rPr>
              <w:t>17249</w:t>
            </w:r>
          </w:p>
        </w:tc>
        <w:tc>
          <w:tcPr>
            <w:tcW w:type="dxa" w:w="1134"/>
          </w:tcPr>
          <w:p>
            <w:r/>
            <w:r>
              <w:rPr>
                <w:sz w:val="16"/>
              </w:rPr>
              <w:t>62711</w:t>
            </w:r>
          </w:p>
        </w:tc>
        <w:tc>
          <w:tcPr>
            <w:tcW w:type="dxa" w:w="1134"/>
          </w:tcPr>
          <w:p>
            <w:r/>
            <w:r>
              <w:rPr>
                <w:sz w:val="16"/>
              </w:rPr>
              <w:t>0.325</w:t>
            </w:r>
          </w:p>
        </w:tc>
        <w:tc>
          <w:tcPr>
            <w:tcW w:type="dxa" w:w="1134"/>
          </w:tcPr>
          <w:p>
            <w:r/>
            <w:r>
              <w:rPr>
                <w:sz w:val="16"/>
              </w:rPr>
              <w:t>0.179</w:t>
            </w:r>
          </w:p>
        </w:tc>
        <w:tc>
          <w:tcPr>
            <w:tcW w:type="dxa" w:w="1134"/>
          </w:tcPr>
          <w:p>
            <w:r/>
            <w:r>
              <w:rPr>
                <w:sz w:val="16"/>
              </w:rPr>
              <w:t>0.552</w:t>
            </w:r>
          </w:p>
        </w:tc>
        <w:tc>
          <w:tcPr>
            <w:tcW w:type="dxa" w:w="1134"/>
          </w:tcPr>
          <w:p>
            <w:r/>
            <w:r>
              <w:rPr>
                <w:sz w:val="16"/>
              </w:rPr>
              <w:t>fora do contraste</w:t>
            </w:r>
          </w:p>
        </w:tc>
      </w:tr>
    </w:tbl>
    <w:p>
      <w:pPr>
        <w:spacing w:before="240" w:after="80"/>
      </w:pPr>
      <w:r>
        <w:rPr>
          <w:b/>
          <w:sz w:val="20"/>
        </w:rPr>
        <w:t>Tabela S22. O contraste entre os dois grupos de sítios, definidos antes da medida</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Grupo pré-especificado</w:t>
            </w:r>
          </w:p>
        </w:tc>
        <w:tc>
          <w:tcPr>
            <w:tcW w:type="dxa" w:w="2268"/>
          </w:tcPr>
          <w:p>
            <w:r/>
            <w:r>
              <w:rPr>
                <w:b/>
                <w:sz w:val="16"/>
              </w:rPr>
              <w:t>Sítios</w:t>
            </w:r>
          </w:p>
        </w:tc>
        <w:tc>
          <w:tcPr>
            <w:tcW w:type="dxa" w:w="2268"/>
          </w:tcPr>
          <w:p>
            <w:r/>
            <w:r>
              <w:rPr>
                <w:b/>
                <w:sz w:val="16"/>
              </w:rPr>
              <w:t>Óbitos</w:t>
            </w:r>
          </w:p>
        </w:tc>
        <w:tc>
          <w:tcPr>
            <w:tcW w:type="dxa" w:w="2268"/>
          </w:tcPr>
          <w:p>
            <w:r/>
            <w:r>
              <w:rPr>
                <w:b/>
                <w:sz w:val="16"/>
              </w:rPr>
              <w:t>Razão Q4/Q1 mediana</w:t>
            </w:r>
          </w:p>
        </w:tc>
      </w:tr>
      <w:tr>
        <w:tc>
          <w:tcPr>
            <w:tcW w:type="dxa" w:w="2268"/>
          </w:tcPr>
          <w:p>
            <w:r/>
            <w:r>
              <w:rPr>
                <w:sz w:val="16"/>
              </w:rPr>
              <w:t>apresentação clínica</w:t>
            </w:r>
          </w:p>
        </w:tc>
        <w:tc>
          <w:tcPr>
            <w:tcW w:type="dxa" w:w="2268"/>
          </w:tcPr>
          <w:p>
            <w:r/>
            <w:r>
              <w:rPr>
                <w:sz w:val="16"/>
              </w:rPr>
              <w:t>7</w:t>
            </w:r>
          </w:p>
        </w:tc>
        <w:tc>
          <w:tcPr>
            <w:tcW w:type="dxa" w:w="2268"/>
          </w:tcPr>
          <w:p>
            <w:r/>
            <w:r>
              <w:rPr>
                <w:sz w:val="16"/>
              </w:rPr>
              <w:t>274614</w:t>
            </w:r>
          </w:p>
        </w:tc>
        <w:tc>
          <w:tcPr>
            <w:tcW w:type="dxa" w:w="2268"/>
          </w:tcPr>
          <w:p>
            <w:r/>
            <w:r>
              <w:rPr>
                <w:sz w:val="16"/>
              </w:rPr>
              <w:t>1.248</w:t>
            </w:r>
          </w:p>
        </w:tc>
      </w:tr>
      <w:tr>
        <w:tc>
          <w:tcPr>
            <w:tcW w:type="dxa" w:w="2268"/>
          </w:tcPr>
          <w:p>
            <w:r/>
            <w:r>
              <w:rPr>
                <w:sz w:val="16"/>
              </w:rPr>
              <w:t>depende de detecção</w:t>
            </w:r>
          </w:p>
        </w:tc>
        <w:tc>
          <w:tcPr>
            <w:tcW w:type="dxa" w:w="2268"/>
          </w:tcPr>
          <w:p>
            <w:r/>
            <w:r>
              <w:rPr>
                <w:sz w:val="16"/>
              </w:rPr>
              <w:t>7</w:t>
            </w:r>
          </w:p>
        </w:tc>
        <w:tc>
          <w:tcPr>
            <w:tcW w:type="dxa" w:w="2268"/>
          </w:tcPr>
          <w:p>
            <w:r/>
            <w:r>
              <w:rPr>
                <w:sz w:val="16"/>
              </w:rPr>
              <w:t>227538</w:t>
            </w:r>
          </w:p>
        </w:tc>
        <w:tc>
          <w:tcPr>
            <w:tcW w:type="dxa" w:w="2268"/>
          </w:tcPr>
          <w:p>
            <w:r/>
            <w:r>
              <w:rPr>
                <w:sz w:val="16"/>
              </w:rPr>
              <w:t>0.963</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0B0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