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Bootstrap x Tailwind CSS: análise crítica</w:t>
      </w:r>
    </w:p>
    <w:p>
      <w:pPr>
        <w:spacing w:after="240"/>
      </w:pPr>
      <w:r>
        <w:rPr>
          <w:sz w:val="20"/>
          <w:szCs w:val="20"/>
        </w:rPr>
        <w:t xml:space="preserve">Pedro Perraro, RM573068, FIAP Front End</w:t>
      </w:r>
    </w:p>
    <w:p>
      <w:pPr>
        <w:spacing w:after="140" w:line="288"/>
        <w:jc w:val="both"/>
      </w:pPr>
      <w:r>
        <w:t xml:space="preserve">Fiz o mesmo site duas vezes: a página da Prumo, uma empresa fictícia de cálculo de gastos e investimentos que puxa Selic, CDI, IPCA e dólar de APIs públicas. O JavaScript é igual nas duas versões, então a diferença ficou toda no HTML e no CSS.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Facilidade de uso</w:t>
      </w:r>
    </w:p>
    <w:p>
      <w:pPr>
        <w:spacing w:after="140" w:line="288"/>
        <w:jc w:val="both"/>
      </w:pPr>
      <w:r>
        <w:t xml:space="preserve">No Bootstrap as classes têm nome de função, tipo lead e btn, e o grid com row e col resolveu as três colunas na hora. O problema é que cada classe esconde um valor que eu não escolhi, e várias vezes precisei abrir a documentação pra saber quanto valia um espaçamento. No Tailwind cada classe é uma propriedade CSS, então quem já sabe CSS lê sem esforço. O preço é a linha de classes ficar enorme.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Organização e personalização</w:t>
      </w:r>
    </w:p>
    <w:p>
      <w:pPr>
        <w:spacing w:after="140" w:line="288"/>
        <w:jc w:val="both"/>
      </w:pPr>
      <w:r>
        <w:t xml:space="preserve">A versão Bootstrap ficou dividida entre o HTML e um style.css de 36 linhas, porque o laranja do botão, o cinza da seção, a foto do banner e a altura das imagens não existem no framework. No Tailwind não teve arquivo CSS nenhum: os valores exatos do template entraram direto nas classes, usando colchetes. Em compensação, as classes do botão se repetem nos três cards.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Dificuldades e soluções</w:t>
      </w:r>
    </w:p>
    <w:p>
      <w:pPr>
        <w:spacing w:after="140" w:line="288"/>
        <w:jc w:val="both"/>
      </w:pPr>
      <w:r>
        <w:t xml:space="preserve">No Bootstrap criei uma classe própria pro botão laranja, mas ao passar o mouse ele voltava pro estilo padrão do framework, então tive que declarar o hover também. No Tailwind o reset deixou títulos e parágrafos do mesmo tamanho e sem margem, aí defini isso em cada elemento. Também apanhei da sintaxe do banner: dentro dos colchetes não pode ter espaço, e a fonte Arial Black precisou de underline no lugar dele.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Vantagens e limitações</w:t>
      </w:r>
    </w:p>
    <w:p>
      <w:pPr>
        <w:spacing w:after="140" w:line="288"/>
        <w:jc w:val="both"/>
      </w:pPr>
      <w:r>
        <w:t xml:space="preserve">Bootstrap é rápido pra começar e tem componentes prontos, como modal e dropdown, mas os sites ficam com a mesma cara e personalizar dá trabalho. Tailwind dá controle total do visual sem sair do HTML, mas o código fica carregado e exige organização pra não repetir classe.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Com qual me senti mais confortável</w:t>
      </w:r>
    </w:p>
    <w:p>
      <w:pPr>
        <w:spacing w:after="140" w:line="288"/>
        <w:jc w:val="both"/>
      </w:pPr>
      <w:r>
        <w:t xml:space="preserve">Com o Tailwind. Uso desde 2025, então já estou acostumado, e esse projeto mostrou bem o motivo: deixei a página igual ao template só mexendo nas classes, enquanto no Bootstrap passei boa parte do tempo escrevendo CSS por fora dele. Pra um sistema interno cheio de formulário e modal eu ainda consideraria o Bootstrap, mas pra site com design próprio o Tailwind é bem mais prático.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2026-10-27T00:28:51.636Z</dcterms:created>
  <dcterms:modified xsi:type="dcterms:W3CDTF">2026-10-27T00:28:51.637Z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