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Lexend" w:cs="Lexend" w:eastAsia="Lexend" w:hAnsi="Lexend"/>
          <w:b w:val="1"/>
        </w:rPr>
      </w:pPr>
      <w:r w:rsidDel="00000000" w:rsidR="00000000" w:rsidRPr="00000000">
        <w:rPr>
          <w:rFonts w:ascii="Lexend" w:cs="Lexend" w:eastAsia="Lexend" w:hAnsi="Lexend"/>
          <w:b w:val="1"/>
          <w:rtl w:val="0"/>
        </w:rPr>
        <w:t xml:space="preserve">António Alberto (114622), </w:t>
      </w:r>
      <w:r w:rsidDel="00000000" w:rsidR="00000000" w:rsidRPr="00000000">
        <w:rPr>
          <w:rFonts w:ascii="Lexend" w:cs="Lexend" w:eastAsia="Lexend" w:hAnsi="Lexend"/>
          <w:b w:val="1"/>
          <w:u w:val="single"/>
          <w:rtl w:val="0"/>
        </w:rPr>
        <w:t xml:space="preserve">Pedro Pinto (115304)</w:t>
      </w:r>
      <w:r w:rsidDel="00000000" w:rsidR="00000000" w:rsidRPr="00000000">
        <w:rPr>
          <w:rFonts w:ascii="Lexend" w:cs="Lexend" w:eastAsia="Lexend" w:hAnsi="Lexend"/>
          <w:b w:val="1"/>
          <w:rtl w:val="0"/>
        </w:rPr>
        <w:t xml:space="preserve">, Luís Godinho (112959)</w:t>
      </w:r>
      <w:r w:rsidDel="00000000" w:rsidR="00000000" w:rsidRPr="00000000">
        <w:rPr>
          <w:rtl w:val="0"/>
        </w:rPr>
      </w:r>
    </w:p>
    <w:p w:rsidR="00000000" w:rsidDel="00000000" w:rsidP="00000000" w:rsidRDefault="00000000" w:rsidRPr="00000000" w14:paraId="00000002">
      <w:pPr>
        <w:ind w:left="0" w:firstLine="0"/>
        <w:rPr>
          <w:rFonts w:ascii="Lexend" w:cs="Lexend" w:eastAsia="Lexend" w:hAnsi="Lexend"/>
        </w:rPr>
      </w:pPr>
      <w:r w:rsidDel="00000000" w:rsidR="00000000" w:rsidRPr="00000000">
        <w:rPr>
          <w:rFonts w:ascii="Lexend" w:cs="Lexend" w:eastAsia="Lexend" w:hAnsi="Lexend"/>
          <w:rtl w:val="0"/>
        </w:rPr>
        <w:t xml:space="preserve">Turma P1, </w:t>
      </w:r>
      <w:r w:rsidDel="00000000" w:rsidR="00000000" w:rsidRPr="00000000">
        <w:rPr>
          <w:rFonts w:ascii="Lexend" w:cs="Lexend" w:eastAsia="Lexend" w:hAnsi="Lexend"/>
          <w:rtl w:val="0"/>
        </w:rPr>
        <w:t xml:space="preserve">v2022-10-03.</w:t>
      </w:r>
      <w:r w:rsidDel="00000000" w:rsidR="00000000" w:rsidRPr="00000000">
        <w:rPr>
          <w:rtl w:val="0"/>
        </w:rPr>
      </w:r>
    </w:p>
    <w:p w:rsidR="00000000" w:rsidDel="00000000" w:rsidP="00000000" w:rsidRDefault="00000000" w:rsidRPr="00000000" w14:paraId="00000003">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04">
      <w:pPr>
        <w:ind w:left="0" w:firstLine="0"/>
        <w:rPr>
          <w:rFonts w:ascii="Lexend" w:cs="Lexend" w:eastAsia="Lexend" w:hAnsi="Lexend"/>
        </w:rPr>
      </w:pPr>
      <w:r w:rsidDel="00000000" w:rsidR="00000000" w:rsidRPr="00000000">
        <w:rPr>
          <w:rFonts w:ascii="Lexend" w:cs="Lexend" w:eastAsia="Lexend" w:hAnsi="Lexend"/>
          <w:rtl w:val="0"/>
        </w:rPr>
        <w:t xml:space="preserve">RELATÓRIO LAB-2</w:t>
      </w:r>
    </w:p>
    <w:p w:rsidR="00000000" w:rsidDel="00000000" w:rsidP="00000000" w:rsidRDefault="00000000" w:rsidRPr="00000000" w14:paraId="00000005">
      <w:pPr>
        <w:pStyle w:val="Title"/>
        <w:rPr>
          <w:rFonts w:ascii="Lexend" w:cs="Lexend" w:eastAsia="Lexend" w:hAnsi="Lexend"/>
        </w:rPr>
      </w:pPr>
      <w:r w:rsidDel="00000000" w:rsidR="00000000" w:rsidRPr="00000000">
        <w:rPr>
          <w:rFonts w:ascii="Lexend" w:cs="Lexend" w:eastAsia="Lexend" w:hAnsi="Lexend"/>
          <w:rtl w:val="0"/>
        </w:rPr>
        <w:t xml:space="preserve">Análise funcional com casos de uso </w:t>
      </w:r>
    </w:p>
    <w:p w:rsidR="00000000" w:rsidDel="00000000" w:rsidP="00000000" w:rsidRDefault="00000000" w:rsidRPr="00000000" w14:paraId="00000006">
      <w:pPr>
        <w:pStyle w:val="Heading1"/>
        <w:numPr>
          <w:ilvl w:val="0"/>
          <w:numId w:val="5"/>
        </w:numPr>
        <w:ind w:left="432" w:hanging="432"/>
        <w:rPr>
          <w:rFonts w:ascii="Lexend" w:cs="Lexend" w:eastAsia="Lexend" w:hAnsi="Lexend"/>
        </w:rPr>
      </w:pPr>
      <w:r w:rsidDel="00000000" w:rsidR="00000000" w:rsidRPr="00000000">
        <w:rPr>
          <w:rFonts w:ascii="Lexend" w:cs="Lexend" w:eastAsia="Lexend" w:hAnsi="Lexend"/>
          <w:rtl w:val="0"/>
        </w:rPr>
        <w:t xml:space="preserve">Introdução</w:t>
      </w:r>
    </w:p>
    <w:p w:rsidR="00000000" w:rsidDel="00000000" w:rsidP="00000000" w:rsidRDefault="00000000" w:rsidRPr="00000000" w14:paraId="00000007">
      <w:pPr>
        <w:rPr>
          <w:rFonts w:ascii="Lexend" w:cs="Lexend" w:eastAsia="Lexend" w:hAnsi="Lexend"/>
        </w:rPr>
      </w:pPr>
      <w:r w:rsidDel="00000000" w:rsidR="00000000" w:rsidRPr="00000000">
        <w:rPr>
          <w:rFonts w:ascii="Lexend" w:cs="Lexend" w:eastAsia="Lexend" w:hAnsi="Lexend"/>
          <w:rtl w:val="0"/>
        </w:rPr>
        <w:t xml:space="preserve">Este relatório apresenta uma análise funcional da Netflix</w:t>
      </w:r>
      <w:r w:rsidDel="00000000" w:rsidR="00000000" w:rsidRPr="00000000">
        <w:rPr>
          <w:rFonts w:ascii="Lexend" w:cs="Lexend" w:eastAsia="Lexend" w:hAnsi="Lexend"/>
          <w:rtl w:val="0"/>
        </w:rPr>
        <w:t xml:space="preserve">, no contexto do Lab 2 de MAS. </w:t>
      </w:r>
    </w:p>
    <w:p w:rsidR="00000000" w:rsidDel="00000000" w:rsidP="00000000" w:rsidRDefault="00000000" w:rsidRPr="00000000" w14:paraId="00000008">
      <w:pPr>
        <w:pStyle w:val="Heading2"/>
        <w:numPr>
          <w:ilvl w:val="1"/>
          <w:numId w:val="5"/>
        </w:numPr>
        <w:tabs>
          <w:tab w:val="left" w:pos="900"/>
        </w:tabs>
        <w:spacing w:after="360" w:line="240" w:lineRule="auto"/>
        <w:ind w:left="680" w:right="0" w:hanging="680"/>
        <w:jc w:val="both"/>
        <w:rPr>
          <w:rFonts w:ascii="Lexend" w:cs="Lexend" w:eastAsia="Lexend" w:hAnsi="Lexend"/>
        </w:rPr>
      </w:pPr>
      <w:bookmarkStart w:colFirst="0" w:colLast="0" w:name="_heading=h.gjdgxs" w:id="0"/>
      <w:bookmarkEnd w:id="0"/>
      <w:r w:rsidDel="00000000" w:rsidR="00000000" w:rsidRPr="00000000">
        <w:rPr>
          <w:rFonts w:ascii="Lexend" w:cs="Lexend" w:eastAsia="Lexend" w:hAnsi="Lexend"/>
          <w:rtl w:val="0"/>
        </w:rPr>
        <w:t xml:space="preserve">Posicionamento do produto</w:t>
      </w:r>
    </w:p>
    <w:tbl>
      <w:tblPr>
        <w:tblStyle w:val="Table1"/>
        <w:tblW w:w="8912.0" w:type="dxa"/>
        <w:jc w:val="left"/>
        <w:tblInd w:w="552.0" w:type="dxa"/>
        <w:tblLayout w:type="fixed"/>
        <w:tblLook w:val="0400"/>
      </w:tblPr>
      <w:tblGrid>
        <w:gridCol w:w="1824"/>
        <w:gridCol w:w="7088"/>
        <w:tblGridChange w:id="0">
          <w:tblGrid>
            <w:gridCol w:w="1824"/>
            <w:gridCol w:w="7088"/>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i w:val="0"/>
                <w:smallCaps w:val="0"/>
                <w:strike w:val="0"/>
                <w:color w:val="000000"/>
                <w:sz w:val="18"/>
                <w:szCs w:val="18"/>
                <w:u w:val="none"/>
                <w:shd w:fill="auto" w:val="clear"/>
                <w:vertAlign w:val="baseline"/>
                <w:rtl w:val="0"/>
              </w:rPr>
              <w:t xml:space="preserve">Para o/a:</w:t>
            </w:r>
          </w:p>
        </w:tc>
        <w:tc>
          <w:tcPr>
            <w:tcBorders>
              <w:top w:color="000000" w:space="0" w:sz="12" w:val="single"/>
              <w:left w:color="000000" w:space="0" w:sz="0" w:val="nil"/>
              <w:bottom w:color="000000" w:space="0" w:sz="6" w:val="single"/>
              <w:right w:color="000000" w:space="0" w:sz="12" w:val="single"/>
            </w:tcBorders>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Pessoa que quer ver séries ou filmes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i w:val="0"/>
                <w:smallCaps w:val="0"/>
                <w:strike w:val="0"/>
                <w:color w:val="000000"/>
                <w:sz w:val="18"/>
                <w:szCs w:val="18"/>
                <w:u w:val="none"/>
                <w:shd w:fill="auto" w:val="clear"/>
                <w:vertAlign w:val="baseline"/>
                <w:rtl w:val="0"/>
              </w:rPr>
              <w:t xml:space="preserve">Que apresenta:</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Conteúdos multimédia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i w:val="0"/>
                <w:smallCaps w:val="0"/>
                <w:strike w:val="0"/>
                <w:color w:val="000000"/>
                <w:sz w:val="18"/>
                <w:szCs w:val="18"/>
                <w:u w:val="none"/>
                <w:shd w:fill="auto" w:val="clear"/>
                <w:vertAlign w:val="baseline"/>
                <w:rtl w:val="0"/>
              </w:rPr>
              <w:t xml:space="preserve">O produto:</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Um catálogo de séries e filmes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i w:val="0"/>
                <w:smallCaps w:val="0"/>
                <w:strike w:val="0"/>
                <w:color w:val="000000"/>
                <w:sz w:val="18"/>
                <w:szCs w:val="18"/>
                <w:u w:val="none"/>
                <w:shd w:fill="auto" w:val="clear"/>
                <w:vertAlign w:val="baseline"/>
                <w:rtl w:val="0"/>
              </w:rPr>
              <w:t xml:space="preserve">Que: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Utilização simples, de qualidade e acessível</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i w:val="0"/>
                <w:smallCaps w:val="0"/>
                <w:strike w:val="0"/>
                <w:color w:val="000000"/>
                <w:sz w:val="18"/>
                <w:szCs w:val="18"/>
                <w:u w:val="none"/>
                <w:shd w:fill="auto" w:val="clear"/>
                <w:vertAlign w:val="baseline"/>
                <w:rtl w:val="0"/>
              </w:rPr>
              <w:t xml:space="preserve">Ao contrário de:</w:t>
            </w:r>
          </w:p>
        </w:tc>
        <w:tc>
          <w:tcPr>
            <w:tcBorders>
              <w:top w:color="000000" w:space="0" w:sz="6" w:val="single"/>
              <w:left w:color="000000" w:space="0" w:sz="0" w:val="nil"/>
              <w:bottom w:color="000000" w:space="0" w:sz="6" w:val="single"/>
              <w:right w:color="000000" w:space="0" w:sz="12"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Televisão ou cinema</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i w:val="0"/>
                <w:smallCaps w:val="0"/>
                <w:strike w:val="0"/>
                <w:color w:val="000000"/>
                <w:sz w:val="18"/>
                <w:szCs w:val="18"/>
                <w:u w:val="none"/>
                <w:shd w:fill="auto" w:val="clear"/>
                <w:vertAlign w:val="baseline"/>
                <w:rtl w:val="0"/>
              </w:rPr>
              <w:t xml:space="preserve">O nosso produto:</w:t>
            </w:r>
          </w:p>
        </w:tc>
        <w:tc>
          <w:tcPr>
            <w:tcBorders>
              <w:top w:color="000000" w:space="0" w:sz="6" w:val="single"/>
              <w:left w:color="000000" w:space="0" w:sz="0" w:val="nil"/>
              <w:bottom w:color="000000" w:space="0" w:sz="12" w:val="single"/>
              <w:right w:color="000000" w:space="0" w:sz="12"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sz w:val="18"/>
                <w:szCs w:val="18"/>
                <w:u w:val="none"/>
                <w:shd w:fill="auto" w:val="clear"/>
                <w:vertAlign w:val="baseline"/>
              </w:rPr>
            </w:pPr>
            <w:r w:rsidDel="00000000" w:rsidR="00000000" w:rsidRPr="00000000">
              <w:rPr>
                <w:rFonts w:ascii="Lexend" w:cs="Lexend" w:eastAsia="Lexend" w:hAnsi="Lexend"/>
                <w:sz w:val="18"/>
                <w:szCs w:val="18"/>
                <w:rtl w:val="0"/>
              </w:rPr>
              <w:t xml:space="preserve">Ver onde quer que estejamos, dispositivo que preferirmos, quando quisermos, o que quisermos (que estiver no catálogo). </w:t>
            </w:r>
            <w:r w:rsidDel="00000000" w:rsidR="00000000" w:rsidRPr="00000000">
              <w:rPr>
                <w:rtl w:val="0"/>
              </w:rPr>
            </w:r>
          </w:p>
        </w:tc>
      </w:tr>
    </w:tbl>
    <w:p w:rsidR="00000000" w:rsidDel="00000000" w:rsidP="00000000" w:rsidRDefault="00000000" w:rsidRPr="00000000" w14:paraId="00000015">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6">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7">
      <w:pPr>
        <w:ind w:left="720" w:firstLine="0"/>
        <w:rPr>
          <w:rFonts w:ascii="Arial" w:cs="Arial" w:eastAsia="Arial" w:hAnsi="Arial"/>
          <w:sz w:val="22"/>
          <w:szCs w:val="22"/>
        </w:rPr>
      </w:pPr>
      <w:r w:rsidDel="00000000" w:rsidR="00000000" w:rsidRPr="00000000">
        <w:rPr>
          <w:rFonts w:ascii="Lexend" w:cs="Lexend" w:eastAsia="Lexend" w:hAnsi="Lexend"/>
          <w:rtl w:val="0"/>
        </w:rPr>
        <w:t xml:space="preserve">Para todas as pessoas que queiram ver séries ou filmes, onde quer que estejam e quando quer que seja, existe a Netflix, uma aplicação de streaming de conteúdos multimédia, que tem um vasto catálogo de filmes e séries, facilmente navegável e filtrável. Tudo o que o utilizador necessita é de uma conta Netflix, com uma subscrição ativa, para poder assistir séries e filmes, em qualquer lugar, em qualquer dispositivo ligado à internet. Alternativamente, este serviço também permite a transferência de conteúdos para o utilizador os assistir sem ligação à internet. É intuitiva, de utilização simples, e muito mais versátil que os métodos tradicionais de visualizar esses conteúdos, como a televisão ou o cinema, em que há um horário específico, e um lugar específico para os consumir. </w:t>
      </w:r>
      <w:r w:rsidDel="00000000" w:rsidR="00000000" w:rsidRPr="00000000">
        <w:rPr>
          <w:rtl w:val="0"/>
        </w:rPr>
      </w:r>
    </w:p>
    <w:p w:rsidR="00000000" w:rsidDel="00000000" w:rsidP="00000000" w:rsidRDefault="00000000" w:rsidRPr="00000000" w14:paraId="00000018">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9">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A">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B">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C">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D">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E">
      <w:pPr>
        <w:pStyle w:val="Heading1"/>
        <w:numPr>
          <w:ilvl w:val="0"/>
          <w:numId w:val="5"/>
        </w:numPr>
        <w:ind w:left="432" w:hanging="432"/>
        <w:rPr>
          <w:rFonts w:ascii="Lexend" w:cs="Lexend" w:eastAsia="Lexend" w:hAnsi="Lexend"/>
        </w:rPr>
      </w:pPr>
      <w:r w:rsidDel="00000000" w:rsidR="00000000" w:rsidRPr="00000000">
        <w:rPr>
          <w:rFonts w:ascii="Lexend" w:cs="Lexend" w:eastAsia="Lexend" w:hAnsi="Lexend"/>
          <w:rtl w:val="0"/>
        </w:rPr>
        <w:t xml:space="preserve">Casos de utilização</w:t>
      </w:r>
    </w:p>
    <w:p w:rsidR="00000000" w:rsidDel="00000000" w:rsidP="00000000" w:rsidRDefault="00000000" w:rsidRPr="00000000" w14:paraId="0000001F">
      <w:pPr>
        <w:pStyle w:val="Heading2"/>
        <w:numPr>
          <w:ilvl w:val="1"/>
          <w:numId w:val="5"/>
        </w:numPr>
        <w:tabs>
          <w:tab w:val="left" w:pos="900"/>
        </w:tabs>
        <w:spacing w:after="360" w:line="240" w:lineRule="auto"/>
        <w:ind w:left="680" w:right="0" w:hanging="680"/>
        <w:jc w:val="both"/>
        <w:rPr>
          <w:rFonts w:ascii="Lexend" w:cs="Lexend" w:eastAsia="Lexend" w:hAnsi="Lexend"/>
        </w:rPr>
      </w:pPr>
      <w:bookmarkStart w:colFirst="0" w:colLast="0" w:name="_heading=h.30j0zll" w:id="1"/>
      <w:bookmarkEnd w:id="1"/>
      <w:r w:rsidDel="00000000" w:rsidR="00000000" w:rsidRPr="00000000">
        <w:rPr>
          <w:rFonts w:ascii="Lexend" w:cs="Lexend" w:eastAsia="Lexend" w:hAnsi="Lexend"/>
          <w:rtl w:val="0"/>
        </w:rPr>
        <w:t xml:space="preserve">Visão geral</w:t>
      </w:r>
      <w:r w:rsidDel="00000000" w:rsidR="00000000" w:rsidRPr="00000000">
        <w:rPr>
          <w:rtl w:val="0"/>
        </w:rPr>
      </w:r>
    </w:p>
    <w:p w:rsidR="00000000" w:rsidDel="00000000" w:rsidP="00000000" w:rsidRDefault="00000000" w:rsidRPr="00000000" w14:paraId="00000020">
      <w:pPr>
        <w:tabs>
          <w:tab w:val="left" w:pos="900"/>
        </w:tabs>
        <w:ind w:left="0"/>
        <w:rPr/>
      </w:pPr>
      <w:r w:rsidDel="00000000" w:rsidR="00000000" w:rsidRPr="00000000">
        <w:rPr>
          <w:rtl w:val="0"/>
        </w:rPr>
      </w:r>
    </w:p>
    <w:p w:rsidR="00000000" w:rsidDel="00000000" w:rsidP="00000000" w:rsidRDefault="00000000" w:rsidRPr="00000000" w14:paraId="00000021">
      <w:pPr>
        <w:tabs>
          <w:tab w:val="left" w:pos="900"/>
        </w:tabs>
        <w:ind w:left="0"/>
        <w:rPr/>
      </w:pPr>
      <w:r w:rsidDel="00000000" w:rsidR="00000000" w:rsidRPr="00000000">
        <w:rPr/>
        <w:drawing>
          <wp:inline distB="114300" distT="114300" distL="114300" distR="114300">
            <wp:extent cx="6119820" cy="45466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1982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color w:val="008000"/>
          <w:sz w:val="22"/>
          <w:szCs w:val="22"/>
        </w:rPr>
      </w:pPr>
      <w:r w:rsidDel="00000000" w:rsidR="00000000" w:rsidRPr="00000000">
        <w:rPr>
          <w:rtl w:val="0"/>
        </w:rPr>
      </w:r>
    </w:p>
    <w:p w:rsidR="00000000" w:rsidDel="00000000" w:rsidP="00000000" w:rsidRDefault="00000000" w:rsidRPr="00000000" w14:paraId="00000023">
      <w:pPr>
        <w:pStyle w:val="Heading2"/>
        <w:numPr>
          <w:ilvl w:val="1"/>
          <w:numId w:val="5"/>
        </w:numPr>
        <w:tabs>
          <w:tab w:val="left" w:pos="900"/>
        </w:tabs>
        <w:spacing w:after="360" w:line="240" w:lineRule="auto"/>
        <w:ind w:left="680" w:right="0" w:hanging="680"/>
        <w:jc w:val="both"/>
        <w:rPr>
          <w:rFonts w:ascii="Lexend" w:cs="Lexend" w:eastAsia="Lexend" w:hAnsi="Lexend"/>
        </w:rPr>
      </w:pPr>
      <w:bookmarkStart w:colFirst="0" w:colLast="0" w:name="_heading=h.1fob9te" w:id="2"/>
      <w:bookmarkEnd w:id="2"/>
      <w:r w:rsidDel="00000000" w:rsidR="00000000" w:rsidRPr="00000000">
        <w:rPr>
          <w:rFonts w:ascii="Lexend" w:cs="Lexend" w:eastAsia="Lexend" w:hAnsi="Lexend"/>
          <w:rtl w:val="0"/>
        </w:rPr>
        <w:t xml:space="preserve">Atores</w:t>
      </w:r>
      <w:r w:rsidDel="00000000" w:rsidR="00000000" w:rsidRPr="00000000">
        <w:rPr>
          <w:rtl w:val="0"/>
        </w:rPr>
      </w:r>
    </w:p>
    <w:p w:rsidR="00000000" w:rsidDel="00000000" w:rsidP="00000000" w:rsidRDefault="00000000" w:rsidRPr="00000000" w14:paraId="00000024">
      <w:pPr>
        <w:rPr>
          <w:rFonts w:ascii="Lexend" w:cs="Lexend" w:eastAsia="Lexend" w:hAnsi="Lexend"/>
        </w:rPr>
      </w:pPr>
      <w:r w:rsidDel="00000000" w:rsidR="00000000" w:rsidRPr="00000000">
        <w:rPr>
          <w:rtl w:val="0"/>
        </w:rPr>
      </w:r>
    </w:p>
    <w:tbl>
      <w:tblPr>
        <w:tblStyle w:val="Table2"/>
        <w:tblW w:w="8730.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5"/>
        <w:gridCol w:w="6645"/>
        <w:tblGridChange w:id="0">
          <w:tblGrid>
            <w:gridCol w:w="2085"/>
            <w:gridCol w:w="664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b w:val="1"/>
                <w:i w:val="0"/>
                <w:smallCaps w:val="0"/>
                <w:strike w:val="0"/>
                <w:color w:val="000000"/>
                <w:sz w:val="18"/>
                <w:szCs w:val="18"/>
                <w:u w:val="none"/>
                <w:shd w:fill="auto" w:val="clear"/>
                <w:vertAlign w:val="baseline"/>
              </w:rPr>
            </w:pP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Ator</w:t>
            </w:r>
          </w:p>
        </w:tc>
        <w:tc>
          <w:tcPr>
            <w:tcBorders>
              <w:top w:color="000000" w:space="0" w:sz="4" w:val="single"/>
              <w:left w:color="000000" w:space="0" w:sz="0" w:val="nil"/>
              <w:bottom w:color="000000" w:space="0" w:sz="4" w:val="single"/>
              <w:right w:color="000000" w:space="0" w:sz="4" w:val="single"/>
            </w:tcBorders>
            <w:shd w:fill="d9d9d9" w:val="clear"/>
          </w:tcPr>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b w:val="1"/>
                <w:i w:val="0"/>
                <w:smallCaps w:val="0"/>
                <w:strike w:val="0"/>
                <w:color w:val="000000"/>
                <w:sz w:val="18"/>
                <w:szCs w:val="18"/>
                <w:u w:val="none"/>
                <w:shd w:fill="auto" w:val="clear"/>
                <w:vertAlign w:val="baseline"/>
              </w:rPr>
            </w:pP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Papel no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i w:val="0"/>
                <w:smallCaps w:val="0"/>
                <w:strike w:val="0"/>
                <w:sz w:val="22"/>
                <w:szCs w:val="22"/>
                <w:u w:val="none"/>
                <w:shd w:fill="auto" w:val="clear"/>
                <w:vertAlign w:val="baseline"/>
              </w:rPr>
            </w:pPr>
            <w:r w:rsidDel="00000000" w:rsidR="00000000" w:rsidRPr="00000000">
              <w:rPr>
                <w:rFonts w:ascii="Lexend" w:cs="Lexend" w:eastAsia="Lexend" w:hAnsi="Lexend"/>
                <w:sz w:val="22"/>
                <w:szCs w:val="22"/>
                <w:rtl w:val="0"/>
              </w:rPr>
              <w:t xml:space="preserve">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sz w:val="22"/>
                <w:szCs w:val="22"/>
                <w:u w:val="none"/>
                <w:shd w:fill="auto" w:val="clear"/>
                <w:vertAlign w:val="baseline"/>
              </w:rPr>
            </w:pPr>
            <w:r w:rsidDel="00000000" w:rsidR="00000000" w:rsidRPr="00000000">
              <w:rPr>
                <w:rFonts w:ascii="Lexend" w:cs="Lexend" w:eastAsia="Lexend" w:hAnsi="Lexend"/>
                <w:sz w:val="18"/>
                <w:szCs w:val="18"/>
                <w:rtl w:val="0"/>
              </w:rPr>
              <w:t xml:space="preserve">Navegar no catálogo, assistir filmes e séries.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22"/>
                <w:szCs w:val="22"/>
                <w:rtl w:val="0"/>
              </w:rPr>
              <w:t xml:space="preserve">Apoio ao cliente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Ajudar o cliente em quaisquer problemas que este tenha</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Lexend" w:cs="Lexend" w:eastAsia="Lexend" w:hAnsi="Lexend"/>
          <w:i w:val="1"/>
          <w:smallCaps w:val="0"/>
          <w:strike w:val="0"/>
          <w:color w:val="44546a"/>
          <w:sz w:val="18"/>
          <w:szCs w:val="18"/>
          <w:u w:val="none"/>
          <w:shd w:fill="auto" w:val="clear"/>
          <w:vertAlign w:val="baseline"/>
        </w:rPr>
      </w:pPr>
      <w:r w:rsidDel="00000000" w:rsidR="00000000" w:rsidRPr="00000000">
        <w:rPr>
          <w:rFonts w:ascii="Lexend" w:cs="Lexend" w:eastAsia="Lexend" w:hAnsi="Lexend"/>
          <w:i w:val="1"/>
          <w:smallCaps w:val="0"/>
          <w:strike w:val="0"/>
          <w:color w:val="44546a"/>
          <w:sz w:val="18"/>
          <w:szCs w:val="18"/>
          <w:u w:val="none"/>
          <w:shd w:fill="auto" w:val="clear"/>
          <w:vertAlign w:val="baseline"/>
          <w:rtl w:val="0"/>
        </w:rPr>
        <w:t xml:space="preserve">Tabela 2: Atores do sistema.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Lexend" w:cs="Lexend" w:eastAsia="Lexend" w:hAnsi="Lexend"/>
          <w:i w:val="1"/>
          <w:color w:val="44546a"/>
          <w:sz w:val="18"/>
          <w:szCs w:val="1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Lexend" w:cs="Lexend" w:eastAsia="Lexend" w:hAnsi="Lexend"/>
          <w:i w:val="1"/>
          <w:color w:val="44546a"/>
          <w:sz w:val="18"/>
          <w:szCs w:val="1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7" w:right="0" w:firstLine="0"/>
        <w:jc w:val="left"/>
        <w:rPr>
          <w:rFonts w:ascii="Lexend" w:cs="Lexend" w:eastAsia="Lexend" w:hAnsi="Lexend"/>
          <w:i w:val="1"/>
          <w:color w:val="44546a"/>
          <w:sz w:val="18"/>
          <w:szCs w:val="18"/>
        </w:rPr>
      </w:pPr>
      <w:r w:rsidDel="00000000" w:rsidR="00000000" w:rsidRPr="00000000">
        <w:rPr>
          <w:rtl w:val="0"/>
        </w:rPr>
      </w:r>
    </w:p>
    <w:p w:rsidR="00000000" w:rsidDel="00000000" w:rsidP="00000000" w:rsidRDefault="00000000" w:rsidRPr="00000000" w14:paraId="0000002F">
      <w:pPr>
        <w:pStyle w:val="Heading2"/>
        <w:numPr>
          <w:ilvl w:val="1"/>
          <w:numId w:val="5"/>
        </w:numPr>
        <w:tabs>
          <w:tab w:val="left" w:pos="900"/>
        </w:tabs>
        <w:spacing w:after="360" w:line="240" w:lineRule="auto"/>
        <w:ind w:left="680" w:right="0" w:hanging="680"/>
        <w:jc w:val="both"/>
        <w:rPr>
          <w:rFonts w:ascii="Lexend" w:cs="Lexend" w:eastAsia="Lexend" w:hAnsi="Lexend"/>
        </w:rPr>
      </w:pPr>
      <w:bookmarkStart w:colFirst="0" w:colLast="0" w:name="_heading=h.3znysh7" w:id="3"/>
      <w:bookmarkEnd w:id="3"/>
      <w:r w:rsidDel="00000000" w:rsidR="00000000" w:rsidRPr="00000000">
        <w:rPr>
          <w:rFonts w:ascii="Lexend" w:cs="Lexend" w:eastAsia="Lexend" w:hAnsi="Lexend"/>
          <w:rtl w:val="0"/>
        </w:rPr>
        <w:t xml:space="preserve">Descrição dos casos de utilização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b w:val="1"/>
          <w:sz w:val="22"/>
          <w:szCs w:val="22"/>
          <w:vertAlign w:val="baseline"/>
        </w:rPr>
      </w:pPr>
      <w:r w:rsidDel="00000000" w:rsidR="00000000" w:rsidRPr="00000000">
        <w:rPr>
          <w:rFonts w:ascii="Lexend" w:cs="Lexend" w:eastAsia="Lexend" w:hAnsi="Lexend"/>
          <w:b w:val="1"/>
          <w:sz w:val="22"/>
          <w:szCs w:val="22"/>
          <w:rtl w:val="0"/>
        </w:rPr>
        <w:t xml:space="preserve">Cliente:</w:t>
      </w:r>
      <w:r w:rsidDel="00000000" w:rsidR="00000000" w:rsidRPr="00000000">
        <w:rPr>
          <w:rtl w:val="0"/>
        </w:rPr>
      </w:r>
    </w:p>
    <w:tbl>
      <w:tblPr>
        <w:tblStyle w:val="Table3"/>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3030"/>
        <w:gridCol w:w="5475"/>
        <w:tblGridChange w:id="0">
          <w:tblGrid>
            <w:gridCol w:w="765"/>
            <w:gridCol w:w="3030"/>
            <w:gridCol w:w="5475"/>
          </w:tblGrid>
        </w:tblGridChange>
      </w:tblGrid>
      <w:tr>
        <w:trPr>
          <w:cantSplit w:val="1"/>
          <w:trHeight w:val="675" w:hRule="atLeast"/>
          <w:tblHeader w:val="1"/>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b w:val="1"/>
                <w:i w:val="0"/>
                <w:smallCaps w:val="0"/>
                <w:strike w:val="0"/>
                <w:color w:val="000000"/>
                <w:sz w:val="18"/>
                <w:szCs w:val="18"/>
                <w:u w:val="none"/>
                <w:shd w:fill="auto" w:val="clear"/>
                <w:vertAlign w:val="baseline"/>
              </w:rPr>
            </w:pP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b w:val="1"/>
                <w:i w:val="0"/>
                <w:smallCaps w:val="0"/>
                <w:strike w:val="0"/>
                <w:color w:val="000000"/>
                <w:sz w:val="18"/>
                <w:szCs w:val="18"/>
                <w:u w:val="none"/>
                <w:shd w:fill="auto" w:val="clear"/>
                <w:vertAlign w:val="baseline"/>
              </w:rPr>
            </w:pP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Caso de utilização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b w:val="1"/>
                <w:i w:val="0"/>
                <w:smallCaps w:val="0"/>
                <w:strike w:val="0"/>
                <w:color w:val="000000"/>
                <w:sz w:val="18"/>
                <w:szCs w:val="18"/>
                <w:u w:val="none"/>
                <w:shd w:fill="auto" w:val="clear"/>
                <w:vertAlign w:val="baseline"/>
              </w:rPr>
            </w:pP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Sinopse</w:t>
            </w:r>
          </w:p>
        </w:tc>
      </w:tr>
      <w:tr>
        <w:trPr>
          <w:cantSplit w:val="0"/>
          <w:trHeight w:val="11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60" w:before="60" w:line="240" w:lineRule="auto"/>
              <w:ind w:left="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Aderir ao serviço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60" w:before="60" w:line="240" w:lineRule="auto"/>
              <w:ind w:left="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cliente, para utilizar o serviço Netflix e poder ver os seus conteúdos, deve aderir ao serviço. Isto faz-se na base duma subscrição, mensal ou anual, de um dos diversos planos disponíveis. </w:t>
            </w:r>
          </w:p>
        </w:tc>
      </w:tr>
      <w:tr>
        <w:trPr>
          <w:cantSplit w:val="0"/>
          <w:trHeight w:val="15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60" w:before="60" w:line="240" w:lineRule="auto"/>
              <w:ind w:left="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Escolher o método de pagamento</w:t>
            </w:r>
          </w:p>
        </w:tc>
        <w:tc>
          <w:tcPr>
            <w:tcBorders>
              <w:top w:color="000000" w:space="0" w:sz="4" w:val="single"/>
              <w:left w:color="000000" w:space="0" w:sz="4" w:val="single"/>
              <w:bottom w:color="000000" w:space="0" w:sz="4" w:val="single"/>
              <w:right w:color="000000" w:space="0" w:sz="4" w:val="single"/>
            </w:tcBorders>
            <w:tcMar>
              <w:top w:w="0.0" w:type="dxa"/>
              <w:left w:w="56.0" w:type="dxa"/>
              <w:bottom w:w="0.0" w:type="dxa"/>
              <w:right w:w="56.0" w:type="dxa"/>
            </w:tcMar>
          </w:tcPr>
          <w:p w:rsidR="00000000" w:rsidDel="00000000" w:rsidP="00000000" w:rsidRDefault="00000000" w:rsidRPr="00000000" w14:paraId="00000039">
            <w:pPr>
              <w:spacing w:after="60" w:before="60" w:line="240" w:lineRule="auto"/>
              <w:ind w:left="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cliente pode escolher entre os métodos de pagamento para poder fazer a subscrição do serviço. Os métodos de pagamentos disponibilizados na Netflix são:</w:t>
              <w:br w:type="textWrapping"/>
              <w:t xml:space="preserve"> - Cartão de Crédito/Débito;</w:t>
              <w:br w:type="textWrapping"/>
              <w:t xml:space="preserve"> - Gift Cards;</w:t>
              <w:br w:type="textWrapping"/>
              <w:t xml:space="preserve"> - Paypal.</w:t>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Navegar no catálogo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60" w:before="60" w:line="240" w:lineRule="auto"/>
              <w:ind w:left="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cliente pode navegar no catálogo de filmes e séries, podendo pesquisar manualmente pelo nome do conteúdo que quer assistir, ver os conteúdos mais populares no momento (semana, mês, etc.), ou ver conteúdos sugeridos pela própria Netflix. </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Obter informação sobre os conteúdos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60" w:before="60" w:line="240" w:lineRule="auto"/>
              <w:ind w:left="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cliente pode ver os trailers ou ler as sinopses dos conteúdos.</w:t>
            </w:r>
          </w:p>
        </w:tc>
      </w:tr>
      <w:tr>
        <w:trPr>
          <w:cantSplit w:val="0"/>
          <w:trHeight w:val="1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Assistir filmes ou séries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O cliente pode assistir filmes ou séries, diretamente na própria aplicação, podendo, se estiver disponível no conteúdo selecionado, adicionar legendas (disponíveis em diferentes línguas), ou ter o áudio no idioma original ou dobrado. Requer iniciar sessão numa conta Netflix com o serviço ativo.</w:t>
            </w:r>
            <w:r w:rsidDel="00000000" w:rsidR="00000000" w:rsidRPr="00000000">
              <w:rPr>
                <w:rtl w:val="0"/>
              </w:rPr>
            </w:r>
          </w:p>
        </w:tc>
      </w:tr>
      <w:tr>
        <w:trPr>
          <w:cantSplit w:val="0"/>
          <w:trHeight w:val="13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Avaliar o conteúdo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cliente pode avaliar o conteúdo depois de visualizá-lo, podendo dar “polegar para cima” se gostou ou “polegar para baixo” se não gostou. Isto ajuda na sugestão de filmes e séries para os outros utilizadores. Requer  iniciar sessão numa conta Netflix com o serviço ativo.</w:t>
            </w:r>
          </w:p>
        </w:tc>
      </w:tr>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Lexend" w:cs="Lexend" w:eastAsia="Lexend" w:hAnsi="Lexend"/>
                <w:sz w:val="18"/>
                <w:szCs w:val="18"/>
              </w:rPr>
            </w:pPr>
            <w:r w:rsidDel="00000000" w:rsidR="00000000" w:rsidRPr="00000000">
              <w:rPr>
                <w:rFonts w:ascii="Lexend" w:cs="Lexend" w:eastAsia="Lexend" w:hAnsi="Lexend"/>
                <w:sz w:val="18"/>
                <w:szCs w:val="18"/>
                <w:rtl w:val="0"/>
              </w:rPr>
              <w:t xml:space="preserve">Pedir ajuda ao Apoio ao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O cliente pode pedir ajuda ao Apoio ao Cliente, se tiver algum problema.</w:t>
            </w:r>
            <w:r w:rsidDel="00000000" w:rsidR="00000000" w:rsidRPr="00000000">
              <w:rPr>
                <w:rtl w:val="0"/>
              </w:rPr>
            </w:r>
          </w:p>
        </w:tc>
      </w:tr>
    </w:tbl>
    <w:p w:rsidR="00000000" w:rsidDel="00000000" w:rsidP="00000000" w:rsidRDefault="00000000" w:rsidRPr="00000000" w14:paraId="00000049">
      <w:pPr>
        <w:spacing w:after="60" w:before="60" w:line="240" w:lineRule="auto"/>
        <w:ind w:left="0" w:firstLine="0"/>
        <w:jc w:val="both"/>
        <w:rPr>
          <w:rFonts w:ascii="Lexend" w:cs="Lexend" w:eastAsia="Lexend" w:hAnsi="Lexend"/>
          <w:b w:val="1"/>
          <w:sz w:val="22"/>
          <w:szCs w:val="22"/>
        </w:rPr>
      </w:pPr>
      <w:r w:rsidDel="00000000" w:rsidR="00000000" w:rsidRPr="00000000">
        <w:rPr>
          <w:rtl w:val="0"/>
        </w:rPr>
      </w:r>
    </w:p>
    <w:p w:rsidR="00000000" w:rsidDel="00000000" w:rsidP="00000000" w:rsidRDefault="00000000" w:rsidRPr="00000000" w14:paraId="0000004A">
      <w:pPr>
        <w:spacing w:after="60" w:before="60" w:line="240" w:lineRule="auto"/>
        <w:ind w:left="0" w:firstLine="0"/>
        <w:jc w:val="both"/>
        <w:rPr>
          <w:rFonts w:ascii="Lexend" w:cs="Lexend" w:eastAsia="Lexend" w:hAnsi="Lexend"/>
          <w:b w:val="1"/>
          <w:color w:val="008000"/>
          <w:sz w:val="22"/>
          <w:szCs w:val="22"/>
        </w:rPr>
      </w:pPr>
      <w:r w:rsidDel="00000000" w:rsidR="00000000" w:rsidRPr="00000000">
        <w:rPr>
          <w:rFonts w:ascii="Lexend" w:cs="Lexend" w:eastAsia="Lexend" w:hAnsi="Lexend"/>
          <w:b w:val="1"/>
          <w:sz w:val="22"/>
          <w:szCs w:val="22"/>
          <w:rtl w:val="0"/>
        </w:rPr>
        <w:t xml:space="preserve">Apoio ao Cliente:</w:t>
      </w:r>
      <w:r w:rsidDel="00000000" w:rsidR="00000000" w:rsidRPr="00000000">
        <w:rPr>
          <w:rtl w:val="0"/>
        </w:rPr>
      </w:r>
    </w:p>
    <w:tbl>
      <w:tblPr>
        <w:tblStyle w:val="Table4"/>
        <w:tblW w:w="92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3"/>
        <w:gridCol w:w="2552"/>
        <w:gridCol w:w="6095"/>
        <w:tblGridChange w:id="0">
          <w:tblGrid>
            <w:gridCol w:w="623"/>
            <w:gridCol w:w="2552"/>
            <w:gridCol w:w="6095"/>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B">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ID</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C">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Caso de utilização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D">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Sinopse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Ajudar o 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60" w:before="60" w:line="240" w:lineRule="auto"/>
              <w:ind w:left="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Apoio ao Cliente ajuda o Cliente em qualquer problema que ele tenha, através de um fórum de "Perguntas Frequentes”, ou através de um chat de apoio, em que um funcionário conversa com o cliente, e ajuda-o a resolver o seu problema.</w:t>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exend" w:cs="Lexend" w:eastAsia="Lexend" w:hAnsi="Lexend"/>
          <w:color w:val="008000"/>
          <w:sz w:val="22"/>
          <w:szCs w:val="22"/>
        </w:rPr>
      </w:pPr>
      <w:r w:rsidDel="00000000" w:rsidR="00000000" w:rsidRPr="00000000">
        <w:rPr>
          <w:rFonts w:ascii="Lexend" w:cs="Lexend" w:eastAsia="Lexend" w:hAnsi="Lexend"/>
          <w:i w:val="1"/>
          <w:smallCaps w:val="0"/>
          <w:strike w:val="0"/>
          <w:color w:val="44546a"/>
          <w:sz w:val="18"/>
          <w:szCs w:val="18"/>
          <w:u w:val="none"/>
          <w:shd w:fill="auto" w:val="clear"/>
          <w:vertAlign w:val="baseline"/>
          <w:rtl w:val="0"/>
        </w:rPr>
        <w:t xml:space="preserve">Tabela 3: Lista de casos de utilização do sistema.</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exend" w:cs="Lexend" w:eastAsia="Lexend" w:hAnsi="Lexend"/>
          <w:color w:val="008000"/>
          <w:sz w:val="22"/>
          <w:szCs w:val="22"/>
        </w:rPr>
      </w:pPr>
      <w:r w:rsidDel="00000000" w:rsidR="00000000" w:rsidRPr="00000000">
        <w:rPr>
          <w:rtl w:val="0"/>
        </w:rPr>
      </w:r>
    </w:p>
    <w:p w:rsidR="00000000" w:rsidDel="00000000" w:rsidP="00000000" w:rsidRDefault="00000000" w:rsidRPr="00000000" w14:paraId="00000053">
      <w:pPr>
        <w:pStyle w:val="Heading3"/>
        <w:numPr>
          <w:ilvl w:val="2"/>
          <w:numId w:val="5"/>
        </w:numPr>
        <w:tabs>
          <w:tab w:val="left" w:pos="713"/>
        </w:tabs>
        <w:ind w:left="720" w:hanging="720"/>
        <w:rPr>
          <w:rFonts w:ascii="Lexend" w:cs="Lexend" w:eastAsia="Lexend" w:hAnsi="Lexend"/>
        </w:rPr>
      </w:pPr>
      <w:r w:rsidDel="00000000" w:rsidR="00000000" w:rsidRPr="00000000">
        <w:rPr>
          <w:rFonts w:ascii="Lexend" w:cs="Lexend" w:eastAsia="Lexend" w:hAnsi="Lexend"/>
          <w:rtl w:val="0"/>
        </w:rPr>
        <w:t xml:space="preserve">CaU</w:t>
      </w:r>
      <w:r w:rsidDel="00000000" w:rsidR="00000000" w:rsidRPr="00000000">
        <w:rPr>
          <w:rFonts w:ascii="Lexend" w:cs="Lexend" w:eastAsia="Lexend" w:hAnsi="Lexend"/>
          <w:rtl w:val="0"/>
        </w:rPr>
        <w:t xml:space="preserve"> 2. Navegar no Catálogo</w:t>
      </w:r>
    </w:p>
    <w:p w:rsidR="00000000" w:rsidDel="00000000" w:rsidP="00000000" w:rsidRDefault="00000000" w:rsidRPr="00000000" w14:paraId="00000054">
      <w:pPr>
        <w:tabs>
          <w:tab w:val="left" w:pos="713"/>
        </w:tabs>
        <w:ind w:left="0" w:firstLine="0"/>
        <w:rPr/>
      </w:pPr>
      <w:r w:rsidDel="00000000" w:rsidR="00000000" w:rsidRPr="00000000">
        <w:rPr>
          <w:rtl w:val="0"/>
        </w:rPr>
      </w:r>
    </w:p>
    <w:tbl>
      <w:tblPr>
        <w:tblStyle w:val="Table5"/>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615"/>
        <w:tblGridChange w:id="0">
          <w:tblGrid>
            <w:gridCol w:w="2985"/>
            <w:gridCol w:w="6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Caso de utilização: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2. Navegar no catálogo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Breve 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navega no catálogo, para decidir que conteúdo irá visualizar.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possui ligação à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toma conhecimento do conteúdo disponível;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decide que conteúdo quer assistir.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Fluxo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1. Ir para o catálogo.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abre a secção do catálogo de séries e filmes, na aplicação Netflix.</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2. Filtrar o conteúdo.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filtra o catálogo, podendo escolher o género que quer assistir (como por exemplo, ação, terror ou comédia), ou, alternativamente, filtrar pelos conteúdos mais recentemente adicionados ao catálogo, ou os mais vistos num curto período de tempo recente. Pode também filtrar pelos conteúdos sugeridos pela própria Netflix, que são semelhantes ao que o utilizador visualizou recentemente.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Fluxos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1. Ir para o catálogo.</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abre a secção do catálogo de séries e filmes, na aplicação Netflix.</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FA1: Pesquisa manual</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pesquisa manualmente pelo filme ou série que quer assistir, escrevendo o seu nome.</w:t>
            </w:r>
          </w:p>
        </w:tc>
      </w:tr>
    </w:tbl>
    <w:p w:rsidR="00000000" w:rsidDel="00000000" w:rsidP="00000000" w:rsidRDefault="00000000" w:rsidRPr="00000000" w14:paraId="00000069">
      <w:pPr>
        <w:tabs>
          <w:tab w:val="left" w:pos="713"/>
        </w:tabs>
        <w:ind w:left="0" w:firstLine="0"/>
        <w:rPr/>
      </w:pPr>
      <w:r w:rsidDel="00000000" w:rsidR="00000000" w:rsidRPr="00000000">
        <w:rPr>
          <w:rtl w:val="0"/>
        </w:rPr>
      </w:r>
    </w:p>
    <w:p w:rsidR="00000000" w:rsidDel="00000000" w:rsidP="00000000" w:rsidRDefault="00000000" w:rsidRPr="00000000" w14:paraId="0000006A">
      <w:pPr>
        <w:pStyle w:val="Heading3"/>
        <w:numPr>
          <w:ilvl w:val="2"/>
          <w:numId w:val="5"/>
        </w:numPr>
        <w:tabs>
          <w:tab w:val="left" w:pos="713"/>
        </w:tabs>
        <w:ind w:left="720" w:hanging="720"/>
        <w:rPr>
          <w:rFonts w:ascii="Lexend" w:cs="Lexend" w:eastAsia="Lexend" w:hAnsi="Lexend"/>
        </w:rPr>
      </w:pPr>
      <w:r w:rsidDel="00000000" w:rsidR="00000000" w:rsidRPr="00000000">
        <w:rPr>
          <w:rFonts w:ascii="Lexend" w:cs="Lexend" w:eastAsia="Lexend" w:hAnsi="Lexend"/>
          <w:rtl w:val="0"/>
        </w:rPr>
        <w:t xml:space="preserve">CaU</w:t>
      </w:r>
      <w:r w:rsidDel="00000000" w:rsidR="00000000" w:rsidRPr="00000000">
        <w:rPr>
          <w:rFonts w:ascii="Lexend" w:cs="Lexend" w:eastAsia="Lexend" w:hAnsi="Lexend"/>
          <w:rtl w:val="0"/>
        </w:rPr>
        <w:t xml:space="preserve"> 4. Avaliar o conteúdo</w:t>
      </w:r>
    </w:p>
    <w:p w:rsidR="00000000" w:rsidDel="00000000" w:rsidP="00000000" w:rsidRDefault="00000000" w:rsidRPr="00000000" w14:paraId="0000006B">
      <w:pPr>
        <w:tabs>
          <w:tab w:val="left" w:pos="713"/>
        </w:tabs>
        <w:ind w:left="0"/>
        <w:rPr/>
      </w:pP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555"/>
        <w:gridCol w:w="0"/>
        <w:tblGridChange w:id="0">
          <w:tblGrid>
            <w:gridCol w:w="3045"/>
            <w:gridCol w:w="6555"/>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Caso de utilização: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4. Avaliar o conteúdo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Breve 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após a visualização de um conteúdo, pode dar-lhe uma avaliação, positiva ou negativa.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possui uma conta Netflix com uma subscrição ativa;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possui ligação à Internet;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selecionou um filme ou uma série.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Pós 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A avaliação fica armazenada no perfil do utilizador;</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Séries e filmes serão recomendados aos utilizadores com gostos semelhantes e base nestas avaliações.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Fluxo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1. Ir para o catálogo.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abre a secção do catálogo de séries e filmes, na aplicação Netflix.</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2. Escolher o conteúdo.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escolhe o conteúdo que quer assistir.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3. Visualizar o conteúdo.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visualiza o conteúdo escolhido.</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4. Avaliar o conteúdo.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sz w:val="18"/>
                <w:szCs w:val="18"/>
              </w:rPr>
            </w:pPr>
            <w:r w:rsidDel="00000000" w:rsidR="00000000" w:rsidRPr="00000000">
              <w:rPr>
                <w:rFonts w:ascii="Lexend" w:cs="Lexend" w:eastAsia="Lexend" w:hAnsi="Lexend"/>
                <w:sz w:val="18"/>
                <w:szCs w:val="18"/>
                <w:rtl w:val="0"/>
              </w:rPr>
              <w:t xml:space="preserve">O utilizador avalia o filme ou a série assistida, podendo dar uma avaliação positiva (polegar para cima) ou negativa (polegar para baixo), consoante tenha ou não gostado.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22"/>
                <w:szCs w:val="22"/>
              </w:rPr>
            </w:pPr>
            <w:r w:rsidDel="00000000" w:rsidR="00000000" w:rsidRPr="00000000">
              <w:rPr>
                <w:rFonts w:ascii="Lexend" w:cs="Lexend" w:eastAsia="Lexend" w:hAnsi="Lexend"/>
                <w:sz w:val="18"/>
                <w:szCs w:val="18"/>
                <w:rtl w:val="0"/>
              </w:rPr>
              <w:t xml:space="preserve">Fluxos alternativos: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both"/>
              <w:rPr/>
            </w:pPr>
            <w:r w:rsidDel="00000000" w:rsidR="00000000" w:rsidRPr="00000000">
              <w:rPr>
                <w:rtl w:val="0"/>
              </w:rPr>
              <w:t xml:space="preserve">1. Ir para o catálogo.</w:t>
            </w:r>
          </w:p>
          <w:p w:rsidR="00000000" w:rsidDel="00000000" w:rsidP="00000000" w:rsidRDefault="00000000" w:rsidRPr="00000000" w14:paraId="00000082">
            <w:pPr>
              <w:widowControl w:val="0"/>
              <w:spacing w:line="240" w:lineRule="auto"/>
              <w:ind w:left="0"/>
              <w:jc w:val="both"/>
              <w:rPr/>
            </w:pPr>
            <w:r w:rsidDel="00000000" w:rsidR="00000000" w:rsidRPr="00000000">
              <w:rPr>
                <w:rtl w:val="0"/>
              </w:rPr>
              <w:t xml:space="preserve">O utilizador abre a secção do catálogo de séries e filmes, na aplicação Netflix.</w:t>
            </w:r>
          </w:p>
          <w:p w:rsidR="00000000" w:rsidDel="00000000" w:rsidP="00000000" w:rsidRDefault="00000000" w:rsidRPr="00000000" w14:paraId="00000083">
            <w:pPr>
              <w:widowControl w:val="0"/>
              <w:spacing w:line="240" w:lineRule="auto"/>
              <w:ind w:left="0"/>
              <w:jc w:val="both"/>
              <w:rPr/>
            </w:pPr>
            <w:r w:rsidDel="00000000" w:rsidR="00000000" w:rsidRPr="00000000">
              <w:rPr>
                <w:rtl w:val="0"/>
              </w:rPr>
              <w:t xml:space="preserve">2. Escolher o conteúdo.</w:t>
            </w:r>
          </w:p>
          <w:p w:rsidR="00000000" w:rsidDel="00000000" w:rsidP="00000000" w:rsidRDefault="00000000" w:rsidRPr="00000000" w14:paraId="00000084">
            <w:pPr>
              <w:widowControl w:val="0"/>
              <w:spacing w:line="240" w:lineRule="auto"/>
              <w:ind w:left="0"/>
              <w:jc w:val="both"/>
              <w:rPr/>
            </w:pPr>
            <w:r w:rsidDel="00000000" w:rsidR="00000000" w:rsidRPr="00000000">
              <w:rPr>
                <w:rtl w:val="0"/>
              </w:rPr>
              <w:t xml:space="preserve">O utilizador escolhe que conteúdo quer avaliar.</w:t>
            </w:r>
          </w:p>
          <w:p w:rsidR="00000000" w:rsidDel="00000000" w:rsidP="00000000" w:rsidRDefault="00000000" w:rsidRPr="00000000" w14:paraId="00000085">
            <w:pPr>
              <w:widowControl w:val="0"/>
              <w:spacing w:line="240" w:lineRule="auto"/>
              <w:ind w:left="0"/>
              <w:jc w:val="both"/>
              <w:rPr/>
            </w:pPr>
            <w:r w:rsidDel="00000000" w:rsidR="00000000" w:rsidRPr="00000000">
              <w:rPr>
                <w:rtl w:val="0"/>
              </w:rPr>
              <w:t xml:space="preserve">FA1: O utilizador, sem ter visualizado o conteúdo na própria Netflix, dá uma avaliação. Pode ser conteúdo que o utilizador sabe que vai ou não gostar, ou já visualizou noutra plataforma.</w:t>
            </w:r>
          </w:p>
        </w:tc>
      </w:tr>
    </w:tbl>
    <w:p w:rsidR="00000000" w:rsidDel="00000000" w:rsidP="00000000" w:rsidRDefault="00000000" w:rsidRPr="00000000" w14:paraId="00000086">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87">
      <w:pPr>
        <w:pStyle w:val="Heading1"/>
        <w:pageBreakBefore w:val="1"/>
        <w:numPr>
          <w:ilvl w:val="0"/>
          <w:numId w:val="5"/>
        </w:numPr>
        <w:tabs>
          <w:tab w:val="left" w:pos="900"/>
        </w:tabs>
        <w:spacing w:after="480" w:before="960" w:lineRule="auto"/>
        <w:ind w:left="680" w:right="0" w:hanging="680"/>
        <w:jc w:val="both"/>
        <w:rPr>
          <w:rFonts w:ascii="Lexend" w:cs="Lexend" w:eastAsia="Lexend" w:hAnsi="Lexend"/>
        </w:rPr>
      </w:pPr>
      <w:bookmarkStart w:colFirst="0" w:colLast="0" w:name="_heading=h.2et92p0" w:id="4"/>
      <w:bookmarkEnd w:id="4"/>
      <w:r w:rsidDel="00000000" w:rsidR="00000000" w:rsidRPr="00000000">
        <w:rPr>
          <w:rFonts w:ascii="Lexend" w:cs="Lexend" w:eastAsia="Lexend" w:hAnsi="Lexend"/>
          <w:rtl w:val="0"/>
        </w:rPr>
        <w:t xml:space="preserve">Requisitos não funcionais</w:t>
      </w:r>
    </w:p>
    <w:p w:rsidR="00000000" w:rsidDel="00000000" w:rsidP="00000000" w:rsidRDefault="00000000" w:rsidRPr="00000000" w14:paraId="00000088">
      <w:pPr>
        <w:pStyle w:val="Heading2"/>
        <w:numPr>
          <w:ilvl w:val="1"/>
          <w:numId w:val="5"/>
        </w:numPr>
        <w:tabs>
          <w:tab w:val="left" w:pos="900"/>
        </w:tabs>
        <w:spacing w:after="360" w:line="240" w:lineRule="auto"/>
        <w:ind w:left="680" w:right="0" w:hanging="680"/>
        <w:jc w:val="both"/>
        <w:rPr>
          <w:rFonts w:ascii="Lexend" w:cs="Lexend" w:eastAsia="Lexend" w:hAnsi="Lexend"/>
        </w:rPr>
      </w:pPr>
      <w:r w:rsidDel="00000000" w:rsidR="00000000" w:rsidRPr="00000000">
        <w:rPr>
          <w:rFonts w:ascii="Lexend" w:cs="Lexend" w:eastAsia="Lexend" w:hAnsi="Lexend"/>
          <w:rtl w:val="0"/>
        </w:rPr>
        <w:t xml:space="preserve">Atributos de qualidade do sistema</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 3.1.1 Requisitos de desempenho</w:t>
      </w:r>
    </w:p>
    <w:p w:rsidR="00000000" w:rsidDel="00000000" w:rsidP="00000000" w:rsidRDefault="00000000" w:rsidRPr="00000000" w14:paraId="0000008A">
      <w:pPr>
        <w:ind w:left="0" w:firstLine="0"/>
        <w:rPr>
          <w:rFonts w:ascii="Lexend" w:cs="Lexend" w:eastAsia="Lexend" w:hAnsi="Lexend"/>
        </w:rPr>
      </w:pPr>
      <w:r w:rsidDel="00000000" w:rsidR="00000000" w:rsidRPr="00000000">
        <w:rPr>
          <w:rtl w:val="0"/>
        </w:rPr>
      </w:r>
    </w:p>
    <w:tbl>
      <w:tblPr>
        <w:tblStyle w:val="Table7"/>
        <w:tblW w:w="90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0"/>
        <w:gridCol w:w="6045"/>
        <w:gridCol w:w="2127"/>
        <w:tblGridChange w:id="0">
          <w:tblGrid>
            <w:gridCol w:w="870"/>
            <w:gridCol w:w="6045"/>
            <w:gridCol w:w="21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Desempenho (performance)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CaU relacionados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RDes.1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Rapidez da abertura da página web. Fluidez na visualização e na procura de conteúdo.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CaU 2, 3 e 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RDes.3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Tempo de pagamento e autenticação das </w:t>
            </w:r>
            <w:r w:rsidDel="00000000" w:rsidR="00000000" w:rsidRPr="00000000">
              <w:rPr>
                <w:rFonts w:ascii="Lexend" w:cs="Lexend" w:eastAsia="Lexend" w:hAnsi="Lexend"/>
                <w:sz w:val="18"/>
                <w:szCs w:val="18"/>
                <w:rtl w:val="0"/>
              </w:rPr>
              <w:t xml:space="preserve">transações</w:t>
            </w:r>
            <w:r w:rsidDel="00000000" w:rsidR="00000000" w:rsidRPr="00000000">
              <w:rPr>
                <w:rFonts w:ascii="Lexend" w:cs="Lexend" w:eastAsia="Lexend" w:hAnsi="Lexend"/>
                <w:sz w:val="18"/>
                <w:szCs w:val="18"/>
                <w:rtl w:val="0"/>
              </w:rPr>
              <w:t xml:space="preserve"> monetárias quase instantâneo..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CaU 1.1</w:t>
            </w:r>
          </w:p>
        </w:tc>
      </w:tr>
    </w:tbl>
    <w:p w:rsidR="00000000" w:rsidDel="00000000" w:rsidP="00000000" w:rsidRDefault="00000000" w:rsidRPr="00000000" w14:paraId="00000094">
      <w:pPr>
        <w:spacing w:after="60" w:before="60" w:line="240" w:lineRule="auto"/>
        <w:ind w:left="0"/>
        <w:jc w:val="both"/>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95">
      <w:pPr>
        <w:spacing w:after="60" w:before="60" w:line="240" w:lineRule="auto"/>
        <w:ind w:left="0"/>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3.1.2 Requisitos de robustez/disponibilidade do serviço</w:t>
      </w:r>
    </w:p>
    <w:p w:rsidR="00000000" w:rsidDel="00000000" w:rsidP="00000000" w:rsidRDefault="00000000" w:rsidRPr="00000000" w14:paraId="00000096">
      <w:pPr>
        <w:ind w:left="0"/>
        <w:rPr>
          <w:rFonts w:ascii="Lexend" w:cs="Lexend" w:eastAsia="Lexend" w:hAnsi="Lexend"/>
        </w:rPr>
      </w:pPr>
      <w:r w:rsidDel="00000000" w:rsidR="00000000" w:rsidRPr="00000000">
        <w:rPr>
          <w:rtl w:val="0"/>
        </w:rPr>
      </w:r>
    </w:p>
    <w:tbl>
      <w:tblPr>
        <w:tblStyle w:val="Table8"/>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Robustez/disponibilidade do serviço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CaU relacionados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Capacidade de suportar grandes quantidades de utilizadores em simultâneo, e de transmitir toda a informação solicitada pelo utilizador, de uma forma muito clara e rápida.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CaU 2 e 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Capacidade de processamento de milhares de transações financeiras por minuto.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CaU 1.1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Capacidade de resposta ao cliente em menos de 1 hora.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Cau 5 e 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Capacidade de localizar o utilizador e de sugerir um catálogo de acordo com os gostos do utilizador.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CaU 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RR.5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Capacidade de processar informação de uma forma rápida e segura.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CaU 1.1, 2, 3 e 4</w:t>
            </w:r>
          </w:p>
        </w:tc>
      </w:tr>
    </w:tbl>
    <w:p w:rsidR="00000000" w:rsidDel="00000000" w:rsidP="00000000" w:rsidRDefault="00000000" w:rsidRPr="00000000" w14:paraId="000000A9">
      <w:pPr>
        <w:spacing w:after="60" w:before="60" w:line="240" w:lineRule="auto"/>
        <w:ind w:left="0"/>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3.1.3 Requisitos de usabilidade</w:t>
      </w:r>
    </w:p>
    <w:p w:rsidR="00000000" w:rsidDel="00000000" w:rsidP="00000000" w:rsidRDefault="00000000" w:rsidRPr="00000000" w14:paraId="000000AA">
      <w:pPr>
        <w:ind w:left="0"/>
        <w:rPr>
          <w:rFonts w:ascii="Lexend" w:cs="Lexend" w:eastAsia="Lexend" w:hAnsi="Lexend"/>
        </w:rPr>
      </w:pPr>
      <w:r w:rsidDel="00000000" w:rsidR="00000000" w:rsidRPr="00000000">
        <w:rPr>
          <w:rtl w:val="0"/>
        </w:rPr>
      </w:r>
    </w:p>
    <w:tbl>
      <w:tblPr>
        <w:tblStyle w:val="Table9"/>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Desempenho (performance)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CaU relacionados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RU.1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Aplicação multi-plataformas que disponibiliza todo o conteúdo e acessos ao serviço.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Todos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RU.2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Website que serve como opção para o utilizador que não pretende instalar a aplicação.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Todos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RU.3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Permite vários tipos de transações monetárias.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CaU 1.1</w:t>
            </w:r>
          </w:p>
        </w:tc>
      </w:tr>
    </w:tbl>
    <w:p w:rsidR="00000000" w:rsidDel="00000000" w:rsidP="00000000" w:rsidRDefault="00000000" w:rsidRPr="00000000" w14:paraId="000000B7">
      <w:pPr>
        <w:spacing w:after="60" w:before="60" w:line="240" w:lineRule="auto"/>
        <w:ind w:left="0"/>
        <w:jc w:val="both"/>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3.1.4 Requisitos de segurança</w:t>
      </w:r>
    </w:p>
    <w:p w:rsidR="00000000" w:rsidDel="00000000" w:rsidP="00000000" w:rsidRDefault="00000000" w:rsidRPr="00000000" w14:paraId="000000B8">
      <w:pPr>
        <w:ind w:left="0"/>
        <w:rPr>
          <w:rFonts w:ascii="Lexend" w:cs="Lexend" w:eastAsia="Lexend" w:hAnsi="Lexend"/>
        </w:rPr>
      </w:pPr>
      <w:r w:rsidDel="00000000" w:rsidR="00000000" w:rsidRPr="00000000">
        <w:rPr>
          <w:rtl w:val="0"/>
        </w:rPr>
      </w:r>
    </w:p>
    <w:tbl>
      <w:tblPr>
        <w:tblStyle w:val="Table10"/>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Desempenho (performance)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1"/>
              <w:keepLines w:val="1"/>
              <w:spacing w:after="60" w:before="60" w:line="240" w:lineRule="auto"/>
              <w:ind w:left="0"/>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CaU relacionados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Todos os dados do utilizador, desde o seu endereço de email até aos dados da sua conta bancária são guardados de forma segura e não são partilhados com o exterior.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Todos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A aplicação é frequentemente monitorada e atualizada de modo a evitar invasões ao sistema e à sua base de dados.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Todos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A utilização do serviço requer uma autenticação via password, touch-ID ou face-ID.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Todos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RD.4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Permite a autenticação de dois fatores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60" w:before="60" w:line="240" w:lineRule="auto"/>
              <w:ind w:left="0"/>
              <w:rPr>
                <w:rFonts w:ascii="Lexend" w:cs="Lexend" w:eastAsia="Lexend" w:hAnsi="Lexend"/>
                <w:sz w:val="18"/>
                <w:szCs w:val="18"/>
              </w:rPr>
            </w:pPr>
            <w:r w:rsidDel="00000000" w:rsidR="00000000" w:rsidRPr="00000000">
              <w:rPr>
                <w:rFonts w:ascii="Lexend" w:cs="Lexend" w:eastAsia="Lexend" w:hAnsi="Lexend"/>
                <w:sz w:val="18"/>
                <w:szCs w:val="18"/>
                <w:rtl w:val="0"/>
              </w:rPr>
              <w:t xml:space="preserve">Todos</w:t>
            </w:r>
          </w:p>
        </w:tc>
      </w:tr>
    </w:tbl>
    <w:p w:rsidR="00000000" w:rsidDel="00000000" w:rsidP="00000000" w:rsidRDefault="00000000" w:rsidRPr="00000000" w14:paraId="000000C8">
      <w:pPr>
        <w:ind w:left="0"/>
        <w:rPr>
          <w:rFonts w:ascii="Lexend" w:cs="Lexend" w:eastAsia="Lexend" w:hAnsi="Lexend"/>
          <w:color w:val="008000"/>
          <w:sz w:val="22"/>
          <w:szCs w:val="22"/>
        </w:rPr>
      </w:pPr>
      <w:r w:rsidDel="00000000" w:rsidR="00000000" w:rsidRPr="00000000">
        <w:rPr>
          <w:rtl w:val="0"/>
        </w:rPr>
      </w:r>
    </w:p>
    <w:p w:rsidR="00000000" w:rsidDel="00000000" w:rsidP="00000000" w:rsidRDefault="00000000" w:rsidRPr="00000000" w14:paraId="000000C9">
      <w:pPr>
        <w:pStyle w:val="Heading2"/>
        <w:numPr>
          <w:ilvl w:val="1"/>
          <w:numId w:val="5"/>
        </w:numPr>
        <w:tabs>
          <w:tab w:val="left" w:pos="900"/>
        </w:tabs>
        <w:spacing w:after="360" w:line="240" w:lineRule="auto"/>
        <w:ind w:left="680" w:right="0" w:hanging="680"/>
        <w:jc w:val="both"/>
        <w:rPr>
          <w:rFonts w:ascii="Lexend" w:cs="Lexend" w:eastAsia="Lexend" w:hAnsi="Lexend"/>
        </w:rPr>
      </w:pPr>
      <w:bookmarkStart w:colFirst="0" w:colLast="0" w:name="_heading=h.tyjcwt" w:id="5"/>
      <w:bookmarkEnd w:id="5"/>
      <w:r w:rsidDel="00000000" w:rsidR="00000000" w:rsidRPr="00000000">
        <w:rPr>
          <w:rFonts w:ascii="Lexend" w:cs="Lexend" w:eastAsia="Lexend" w:hAnsi="Lexend"/>
          <w:rtl w:val="0"/>
        </w:rPr>
        <w:t xml:space="preserve">Requisitos de integração com sistemas externos e restrições de operação</w:t>
      </w:r>
      <w:r w:rsidDel="00000000" w:rsidR="00000000" w:rsidRPr="00000000">
        <w:rPr>
          <w:rtl w:val="0"/>
        </w:rPr>
      </w:r>
    </w:p>
    <w:p w:rsidR="00000000" w:rsidDel="00000000" w:rsidP="00000000" w:rsidRDefault="00000000" w:rsidRPr="00000000" w14:paraId="000000CA">
      <w:pPr>
        <w:rPr>
          <w:rFonts w:ascii="Lexend" w:cs="Lexend" w:eastAsia="Lexend" w:hAnsi="Lexend"/>
        </w:rPr>
      </w:pPr>
      <w:r w:rsidDel="00000000" w:rsidR="00000000" w:rsidRPr="00000000">
        <w:rPr>
          <w:rtl w:val="0"/>
        </w:rPr>
      </w:r>
    </w:p>
    <w:tbl>
      <w:tblPr>
        <w:tblStyle w:val="Table11"/>
        <w:tblW w:w="903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5964"/>
        <w:gridCol w:w="2127"/>
        <w:tblGridChange w:id="0">
          <w:tblGrid>
            <w:gridCol w:w="948"/>
            <w:gridCol w:w="5964"/>
            <w:gridCol w:w="21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b w:val="1"/>
                <w:i w:val="0"/>
                <w:smallCaps w:val="0"/>
                <w:strike w:val="0"/>
                <w:color w:val="000000"/>
                <w:sz w:val="18"/>
                <w:szCs w:val="18"/>
                <w:u w:val="none"/>
                <w:shd w:fill="auto" w:val="clear"/>
                <w:vertAlign w:val="baseline"/>
              </w:rPr>
            </w:pP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Refª</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b w:val="1"/>
                <w:i w:val="0"/>
                <w:smallCaps w:val="0"/>
                <w:strike w:val="0"/>
                <w:color w:val="000000"/>
                <w:sz w:val="18"/>
                <w:szCs w:val="18"/>
                <w:u w:val="none"/>
                <w:shd w:fill="auto" w:val="clear"/>
                <w:vertAlign w:val="baseline"/>
              </w:rPr>
            </w:pP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Requisito de </w:t>
            </w:r>
            <w:r w:rsidDel="00000000" w:rsidR="00000000" w:rsidRPr="00000000">
              <w:rPr>
                <w:rFonts w:ascii="Lexend" w:cs="Lexend" w:eastAsia="Lexend" w:hAnsi="Lexend"/>
                <w:b w:val="1"/>
                <w:sz w:val="18"/>
                <w:szCs w:val="18"/>
                <w:rtl w:val="0"/>
              </w:rPr>
              <w:t xml:space="preserve">integração </w:t>
            </w: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com sistemas externos e com ambientes de execução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b w:val="1"/>
                <w:i w:val="0"/>
                <w:smallCaps w:val="0"/>
                <w:strike w:val="0"/>
                <w:color w:val="000000"/>
                <w:sz w:val="18"/>
                <w:szCs w:val="18"/>
                <w:u w:val="none"/>
                <w:shd w:fill="auto" w:val="clear"/>
                <w:vertAlign w:val="baseline"/>
              </w:rPr>
            </w:pPr>
            <w:r w:rsidDel="00000000" w:rsidR="00000000" w:rsidRPr="00000000">
              <w:rPr>
                <w:rFonts w:ascii="Lexend" w:cs="Lexend" w:eastAsia="Lexend" w:hAnsi="Lexend"/>
                <w:b w:val="1"/>
                <w:i w:val="0"/>
                <w:smallCaps w:val="0"/>
                <w:strike w:val="0"/>
                <w:color w:val="000000"/>
                <w:sz w:val="18"/>
                <w:szCs w:val="18"/>
                <w:u w:val="none"/>
                <w:shd w:fill="auto" w:val="clear"/>
                <w:vertAlign w:val="baseline"/>
                <w:rtl w:val="0"/>
              </w:rPr>
              <w:t xml:space="preserve">CaU relacionados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i w:val="0"/>
                <w:smallCaps w:val="0"/>
                <w:strike w:val="0"/>
                <w:color w:val="000000"/>
                <w:sz w:val="18"/>
                <w:szCs w:val="18"/>
                <w:u w:val="none"/>
                <w:shd w:fill="auto" w:val="clear"/>
                <w:vertAlign w:val="baseline"/>
                <w:rtl w:val="0"/>
              </w:rPr>
              <w:t xml:space="preserve">RI.1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sz w:val="18"/>
                <w:szCs w:val="18"/>
              </w:rPr>
            </w:pPr>
            <w:r w:rsidDel="00000000" w:rsidR="00000000" w:rsidRPr="00000000">
              <w:rPr>
                <w:rFonts w:ascii="Lexend" w:cs="Lexend" w:eastAsia="Lexend" w:hAnsi="Lexend"/>
                <w:sz w:val="18"/>
                <w:szCs w:val="18"/>
                <w:rtl w:val="0"/>
              </w:rPr>
              <w:t xml:space="preserve">A aplicação de dispositivos móveis da Netflix deve ser compatível com  os sistemas operativos:</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left"/>
              <w:rPr>
                <w:rFonts w:ascii="Lexend" w:cs="Lexend" w:eastAsia="Lexend" w:hAnsi="Lexend"/>
                <w:sz w:val="18"/>
                <w:szCs w:val="18"/>
                <w:u w:val="none"/>
              </w:rPr>
            </w:pPr>
            <w:r w:rsidDel="00000000" w:rsidR="00000000" w:rsidRPr="00000000">
              <w:rPr>
                <w:rFonts w:ascii="Lexend" w:cs="Lexend" w:eastAsia="Lexend" w:hAnsi="Lexend"/>
                <w:sz w:val="18"/>
                <w:szCs w:val="18"/>
                <w:rtl w:val="0"/>
              </w:rPr>
              <w:t xml:space="preserve">Android 2.3 ou superior</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left"/>
              <w:rPr>
                <w:rFonts w:ascii="Lexend" w:cs="Lexend" w:eastAsia="Lexend" w:hAnsi="Lexend"/>
                <w:sz w:val="18"/>
                <w:szCs w:val="18"/>
                <w:u w:val="none"/>
              </w:rPr>
            </w:pPr>
            <w:r w:rsidDel="00000000" w:rsidR="00000000" w:rsidRPr="00000000">
              <w:rPr>
                <w:rFonts w:ascii="Lexend" w:cs="Lexend" w:eastAsia="Lexend" w:hAnsi="Lexend"/>
                <w:sz w:val="18"/>
                <w:szCs w:val="18"/>
                <w:rtl w:val="0"/>
              </w:rPr>
              <w:t xml:space="preserve">IOS 5 ou superior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Todos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RI.2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60" w:before="60" w:line="240" w:lineRule="auto"/>
              <w:ind w:left="0"/>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Os dispositivos devem estar conectados com a Internet para que se possa fazer o uso de todas as suas funcionalidades.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Todos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RI.3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60" w:before="60" w:line="240" w:lineRule="auto"/>
              <w:ind w:left="0"/>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Integrar com o sistema de pagamentos do banco que o utilizador utiliza ou com o Paypal.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Lexend" w:cs="Lexend" w:eastAsia="Lexend" w:hAnsi="Lexend"/>
                <w:i w:val="0"/>
                <w:smallCaps w:val="0"/>
                <w:strike w:val="0"/>
                <w:color w:val="000000"/>
                <w:sz w:val="18"/>
                <w:szCs w:val="18"/>
                <w:u w:val="none"/>
                <w:shd w:fill="auto" w:val="clear"/>
                <w:vertAlign w:val="baseline"/>
              </w:rPr>
            </w:pPr>
            <w:r w:rsidDel="00000000" w:rsidR="00000000" w:rsidRPr="00000000">
              <w:rPr>
                <w:rFonts w:ascii="Lexend" w:cs="Lexend" w:eastAsia="Lexend" w:hAnsi="Lexend"/>
                <w:sz w:val="18"/>
                <w:szCs w:val="18"/>
                <w:rtl w:val="0"/>
              </w:rPr>
              <w:t xml:space="preserve">CaU 1.1 </w:t>
            </w:r>
            <w:r w:rsidDel="00000000" w:rsidR="00000000" w:rsidRPr="00000000">
              <w:rPr>
                <w:rtl w:val="0"/>
              </w:rPr>
            </w:r>
          </w:p>
        </w:tc>
      </w:tr>
    </w:tbl>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pStyle w:val="Heading1"/>
        <w:numPr>
          <w:ilvl w:val="0"/>
          <w:numId w:val="5"/>
        </w:numPr>
        <w:ind w:left="432" w:hanging="432"/>
        <w:rPr>
          <w:rFonts w:ascii="Lexend" w:cs="Lexend" w:eastAsia="Lexend" w:hAnsi="Lexend"/>
        </w:rPr>
      </w:pPr>
      <w:r w:rsidDel="00000000" w:rsidR="00000000" w:rsidRPr="00000000">
        <w:rPr>
          <w:rFonts w:ascii="Lexend" w:cs="Lexend" w:eastAsia="Lexend" w:hAnsi="Lexend"/>
          <w:rtl w:val="0"/>
        </w:rPr>
        <w:t xml:space="preserve">Apêndice: outros exercícios do lab 2 </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936" w:right="0" w:hanging="360"/>
        <w:jc w:val="both"/>
        <w:rPr>
          <w:rFonts w:ascii="Lexend" w:cs="Lexend" w:eastAsia="Lexend" w:hAnsi="Lexend"/>
        </w:rPr>
      </w:pPr>
      <w:r w:rsidDel="00000000" w:rsidR="00000000" w:rsidRPr="00000000">
        <w:rPr>
          <w:rFonts w:ascii="Lexend" w:cs="Lexend" w:eastAsia="Lexend" w:hAnsi="Lexend"/>
          <w:sz w:val="18"/>
          <w:szCs w:val="18"/>
          <w:rtl w:val="0"/>
        </w:rPr>
        <w:t xml:space="preserve">2.4.1 -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385770</wp:posOffset>
            </wp:positionH>
            <wp:positionV relativeFrom="paragraph">
              <wp:posOffset>164458</wp:posOffset>
            </wp:positionV>
            <wp:extent cx="5731200" cy="5448300"/>
            <wp:effectExtent b="0" l="0" r="0" t="0"/>
            <wp:wrapNone/>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448300"/>
                    </a:xfrm>
                    <a:prstGeom prst="rect"/>
                    <a:ln/>
                  </pic:spPr>
                </pic:pic>
              </a:graphicData>
            </a:graphic>
          </wp:anchor>
        </w:drawing>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36" w:right="0" w:firstLine="0"/>
        <w:jc w:val="both"/>
        <w:rPr>
          <w:rFonts w:ascii="Lexend" w:cs="Lexend" w:eastAsia="Lexend" w:hAnsi="Lexend"/>
          <w:i w:val="0"/>
          <w:smallCaps w:val="0"/>
          <w:strike w:val="0"/>
          <w:color w:val="008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ind w:firstLine="567"/>
        <w:rPr>
          <w:rFonts w:ascii="Lexend" w:cs="Lexend" w:eastAsia="Lexend" w:hAnsi="Lexend"/>
        </w:rPr>
      </w:pPr>
      <w:r w:rsidDel="00000000" w:rsidR="00000000" w:rsidRPr="00000000">
        <w:rPr>
          <w:rtl w:val="0"/>
        </w:rPr>
      </w:r>
    </w:p>
    <w:p w:rsidR="00000000" w:rsidDel="00000000" w:rsidP="00000000" w:rsidRDefault="00000000" w:rsidRPr="00000000" w14:paraId="000000FD">
      <w:pPr>
        <w:ind w:firstLine="567"/>
        <w:rPr>
          <w:rFonts w:ascii="Lexend" w:cs="Lexend" w:eastAsia="Lexend" w:hAnsi="Lexend"/>
        </w:rPr>
      </w:pPr>
      <w:r w:rsidDel="00000000" w:rsidR="00000000" w:rsidRPr="00000000">
        <w:rPr>
          <w:rtl w:val="0"/>
        </w:rPr>
      </w:r>
    </w:p>
    <w:p w:rsidR="00000000" w:rsidDel="00000000" w:rsidP="00000000" w:rsidRDefault="00000000" w:rsidRPr="00000000" w14:paraId="000000FE">
      <w:pPr>
        <w:rPr>
          <w:rFonts w:ascii="Lexend" w:cs="Lexend" w:eastAsia="Lexend" w:hAnsi="Lexend"/>
        </w:rPr>
      </w:pPr>
      <w:r w:rsidDel="00000000" w:rsidR="00000000" w:rsidRPr="00000000">
        <w:rPr>
          <w:rtl w:val="0"/>
        </w:rPr>
      </w:r>
    </w:p>
    <w:p w:rsidR="00000000" w:rsidDel="00000000" w:rsidP="00000000" w:rsidRDefault="00000000" w:rsidRPr="00000000" w14:paraId="000000FF">
      <w:pPr>
        <w:rPr>
          <w:rFonts w:ascii="Lexend" w:cs="Lexend" w:eastAsia="Lexend" w:hAnsi="Lexend"/>
        </w:rPr>
      </w:pPr>
      <w:r w:rsidDel="00000000" w:rsidR="00000000" w:rsidRPr="00000000">
        <w:rPr>
          <w:rtl w:val="0"/>
        </w:rPr>
      </w:r>
    </w:p>
    <w:p w:rsidR="00000000" w:rsidDel="00000000" w:rsidP="00000000" w:rsidRDefault="00000000" w:rsidRPr="00000000" w14:paraId="00000100">
      <w:pPr>
        <w:rPr>
          <w:rFonts w:ascii="Lexend" w:cs="Lexend" w:eastAsia="Lexend" w:hAnsi="Lexend"/>
        </w:rPr>
      </w:pPr>
      <w:r w:rsidDel="00000000" w:rsidR="00000000" w:rsidRPr="00000000">
        <w:rPr>
          <w:rtl w:val="0"/>
        </w:rPr>
      </w:r>
    </w:p>
    <w:p w:rsidR="00000000" w:rsidDel="00000000" w:rsidP="00000000" w:rsidRDefault="00000000" w:rsidRPr="00000000" w14:paraId="00000101">
      <w:pPr>
        <w:rPr>
          <w:rFonts w:ascii="Lexend" w:cs="Lexend" w:eastAsia="Lexend" w:hAnsi="Lexend"/>
        </w:rPr>
      </w:pPr>
      <w:r w:rsidDel="00000000" w:rsidR="00000000" w:rsidRPr="00000000">
        <w:rPr>
          <w:rtl w:val="0"/>
        </w:rPr>
      </w:r>
    </w:p>
    <w:p w:rsidR="00000000" w:rsidDel="00000000" w:rsidP="00000000" w:rsidRDefault="00000000" w:rsidRPr="00000000" w14:paraId="00000102">
      <w:pPr>
        <w:rPr>
          <w:rFonts w:ascii="Lexend" w:cs="Lexend" w:eastAsia="Lexend" w:hAnsi="Lexend"/>
        </w:rPr>
      </w:pPr>
      <w:r w:rsidDel="00000000" w:rsidR="00000000" w:rsidRPr="00000000">
        <w:rPr>
          <w:rtl w:val="0"/>
        </w:rPr>
      </w:r>
    </w:p>
    <w:p w:rsidR="00000000" w:rsidDel="00000000" w:rsidP="00000000" w:rsidRDefault="00000000" w:rsidRPr="00000000" w14:paraId="00000103">
      <w:pPr>
        <w:rPr>
          <w:rFonts w:ascii="Lexend" w:cs="Lexend" w:eastAsia="Lexend" w:hAnsi="Lexend"/>
        </w:rPr>
      </w:pPr>
      <w:r w:rsidDel="00000000" w:rsidR="00000000" w:rsidRPr="00000000">
        <w:rPr>
          <w:rtl w:val="0"/>
        </w:rPr>
      </w:r>
    </w:p>
    <w:p w:rsidR="00000000" w:rsidDel="00000000" w:rsidP="00000000" w:rsidRDefault="00000000" w:rsidRPr="00000000" w14:paraId="00000104">
      <w:pPr>
        <w:rPr>
          <w:rFonts w:ascii="Lexend" w:cs="Lexend" w:eastAsia="Lexend" w:hAnsi="Lexend"/>
        </w:rPr>
      </w:pPr>
      <w:r w:rsidDel="00000000" w:rsidR="00000000" w:rsidRPr="00000000">
        <w:rPr>
          <w:rtl w:val="0"/>
        </w:rPr>
      </w:r>
    </w:p>
    <w:p w:rsidR="00000000" w:rsidDel="00000000" w:rsidP="00000000" w:rsidRDefault="00000000" w:rsidRPr="00000000" w14:paraId="00000105">
      <w:pPr>
        <w:rPr>
          <w:rFonts w:ascii="Lexend" w:cs="Lexend" w:eastAsia="Lexend" w:hAnsi="Lexend"/>
        </w:rPr>
      </w:pPr>
      <w:r w:rsidDel="00000000" w:rsidR="00000000" w:rsidRPr="00000000">
        <w:rPr>
          <w:rtl w:val="0"/>
        </w:rPr>
      </w:r>
    </w:p>
    <w:p w:rsidR="00000000" w:rsidDel="00000000" w:rsidP="00000000" w:rsidRDefault="00000000" w:rsidRPr="00000000" w14:paraId="00000106">
      <w:pPr>
        <w:rPr>
          <w:rFonts w:ascii="Lexend" w:cs="Lexend" w:eastAsia="Lexend" w:hAnsi="Lexend"/>
        </w:rPr>
      </w:pPr>
      <w:r w:rsidDel="00000000" w:rsidR="00000000" w:rsidRPr="00000000">
        <w:rPr>
          <w:rtl w:val="0"/>
        </w:rPr>
      </w:r>
    </w:p>
    <w:p w:rsidR="00000000" w:rsidDel="00000000" w:rsidP="00000000" w:rsidRDefault="00000000" w:rsidRPr="00000000" w14:paraId="00000107">
      <w:pPr>
        <w:rPr>
          <w:rFonts w:ascii="Lexend" w:cs="Lexend" w:eastAsia="Lexend" w:hAnsi="Lexend"/>
        </w:rPr>
      </w:pPr>
      <w:r w:rsidDel="00000000" w:rsidR="00000000" w:rsidRPr="00000000">
        <w:rPr>
          <w:rtl w:val="0"/>
        </w:rPr>
      </w:r>
    </w:p>
    <w:p w:rsidR="00000000" w:rsidDel="00000000" w:rsidP="00000000" w:rsidRDefault="00000000" w:rsidRPr="00000000" w14:paraId="00000108">
      <w:pPr>
        <w:rPr>
          <w:rFonts w:ascii="Lexend" w:cs="Lexend" w:eastAsia="Lexend" w:hAnsi="Lexend"/>
        </w:rPr>
      </w:pPr>
      <w:r w:rsidDel="00000000" w:rsidR="00000000" w:rsidRPr="00000000">
        <w:rPr>
          <w:rtl w:val="0"/>
        </w:rPr>
      </w:r>
    </w:p>
    <w:p w:rsidR="00000000" w:rsidDel="00000000" w:rsidP="00000000" w:rsidRDefault="00000000" w:rsidRPr="00000000" w14:paraId="00000109">
      <w:pPr>
        <w:rPr>
          <w:rFonts w:ascii="Lexend" w:cs="Lexend" w:eastAsia="Lexend" w:hAnsi="Lexend"/>
        </w:rPr>
      </w:pPr>
      <w:r w:rsidDel="00000000" w:rsidR="00000000" w:rsidRPr="00000000">
        <w:rPr>
          <w:rtl w:val="0"/>
        </w:rPr>
      </w:r>
    </w:p>
    <w:p w:rsidR="00000000" w:rsidDel="00000000" w:rsidP="00000000" w:rsidRDefault="00000000" w:rsidRPr="00000000" w14:paraId="0000010A">
      <w:pPr>
        <w:rPr>
          <w:rFonts w:ascii="Lexend" w:cs="Lexend" w:eastAsia="Lexend" w:hAnsi="Lexend"/>
        </w:rPr>
      </w:pPr>
      <w:r w:rsidDel="00000000" w:rsidR="00000000" w:rsidRPr="00000000">
        <w:rPr>
          <w:rtl w:val="0"/>
        </w:rPr>
      </w:r>
    </w:p>
    <w:p w:rsidR="00000000" w:rsidDel="00000000" w:rsidP="00000000" w:rsidRDefault="00000000" w:rsidRPr="00000000" w14:paraId="0000010B">
      <w:pPr>
        <w:rPr>
          <w:rFonts w:ascii="Lexend" w:cs="Lexend" w:eastAsia="Lexend" w:hAnsi="Lexend"/>
        </w:rPr>
      </w:pPr>
      <w:r w:rsidDel="00000000" w:rsidR="00000000" w:rsidRPr="00000000">
        <w:rPr>
          <w:rtl w:val="0"/>
        </w:rPr>
      </w:r>
    </w:p>
    <w:p w:rsidR="00000000" w:rsidDel="00000000" w:rsidP="00000000" w:rsidRDefault="00000000" w:rsidRPr="00000000" w14:paraId="0000010C">
      <w:pPr>
        <w:rPr>
          <w:rFonts w:ascii="Lexend" w:cs="Lexend" w:eastAsia="Lexend" w:hAnsi="Lexend"/>
        </w:rPr>
      </w:pPr>
      <w:r w:rsidDel="00000000" w:rsidR="00000000" w:rsidRPr="00000000">
        <w:rPr>
          <w:rtl w:val="0"/>
        </w:rPr>
      </w:r>
    </w:p>
    <w:p w:rsidR="00000000" w:rsidDel="00000000" w:rsidP="00000000" w:rsidRDefault="00000000" w:rsidRPr="00000000" w14:paraId="0000010D">
      <w:pPr>
        <w:rPr>
          <w:rFonts w:ascii="Lexend" w:cs="Lexend" w:eastAsia="Lexend" w:hAnsi="Lexend"/>
        </w:rPr>
      </w:pPr>
      <w:r w:rsidDel="00000000" w:rsidR="00000000" w:rsidRPr="00000000">
        <w:rPr>
          <w:rtl w:val="0"/>
        </w:rPr>
      </w:r>
    </w:p>
    <w:p w:rsidR="00000000" w:rsidDel="00000000" w:rsidP="00000000" w:rsidRDefault="00000000" w:rsidRPr="00000000" w14:paraId="0000010E">
      <w:pPr>
        <w:rPr>
          <w:rFonts w:ascii="Lexend" w:cs="Lexend" w:eastAsia="Lexend" w:hAnsi="Lexend"/>
        </w:rPr>
      </w:pPr>
      <w:r w:rsidDel="00000000" w:rsidR="00000000" w:rsidRPr="00000000">
        <w:rPr>
          <w:rtl w:val="0"/>
        </w:rPr>
      </w:r>
    </w:p>
    <w:p w:rsidR="00000000" w:rsidDel="00000000" w:rsidP="00000000" w:rsidRDefault="00000000" w:rsidRPr="00000000" w14:paraId="0000010F">
      <w:pPr>
        <w:rPr>
          <w:rFonts w:ascii="Lexend" w:cs="Lexend" w:eastAsia="Lexend" w:hAnsi="Lexend"/>
        </w:rPr>
      </w:pPr>
      <w:r w:rsidDel="00000000" w:rsidR="00000000" w:rsidRPr="00000000">
        <w:rPr>
          <w:rtl w:val="0"/>
        </w:rPr>
      </w:r>
    </w:p>
    <w:p w:rsidR="00000000" w:rsidDel="00000000" w:rsidP="00000000" w:rsidRDefault="00000000" w:rsidRPr="00000000" w14:paraId="00000110">
      <w:pPr>
        <w:rPr>
          <w:rFonts w:ascii="Lexend" w:cs="Lexend" w:eastAsia="Lexend" w:hAnsi="Lexend"/>
        </w:rPr>
      </w:pPr>
      <w:r w:rsidDel="00000000" w:rsidR="00000000" w:rsidRPr="00000000">
        <w:rPr>
          <w:rtl w:val="0"/>
        </w:rPr>
      </w:r>
    </w:p>
    <w:p w:rsidR="00000000" w:rsidDel="00000000" w:rsidP="00000000" w:rsidRDefault="00000000" w:rsidRPr="00000000" w14:paraId="00000111">
      <w:pPr>
        <w:rPr>
          <w:rFonts w:ascii="Lexend" w:cs="Lexend" w:eastAsia="Lexend" w:hAnsi="Lexend"/>
        </w:rPr>
      </w:pPr>
      <w:r w:rsidDel="00000000" w:rsidR="00000000" w:rsidRPr="00000000">
        <w:rPr>
          <w:rtl w:val="0"/>
        </w:rPr>
      </w:r>
    </w:p>
    <w:p w:rsidR="00000000" w:rsidDel="00000000" w:rsidP="00000000" w:rsidRDefault="00000000" w:rsidRPr="00000000" w14:paraId="00000112">
      <w:pPr>
        <w:rPr>
          <w:rFonts w:ascii="Lexend" w:cs="Lexend" w:eastAsia="Lexend" w:hAnsi="Lexend"/>
        </w:rPr>
      </w:pPr>
      <w:r w:rsidDel="00000000" w:rsidR="00000000" w:rsidRPr="00000000">
        <w:rPr>
          <w:rtl w:val="0"/>
        </w:rPr>
      </w:r>
    </w:p>
    <w:p w:rsidR="00000000" w:rsidDel="00000000" w:rsidP="00000000" w:rsidRDefault="00000000" w:rsidRPr="00000000" w14:paraId="00000113">
      <w:pPr>
        <w:rPr>
          <w:rFonts w:ascii="Lexend" w:cs="Lexend" w:eastAsia="Lexend" w:hAnsi="Lexend"/>
        </w:rPr>
      </w:pPr>
      <w:r w:rsidDel="00000000" w:rsidR="00000000" w:rsidRPr="00000000">
        <w:rPr>
          <w:rtl w:val="0"/>
        </w:rPr>
      </w:r>
    </w:p>
    <w:p w:rsidR="00000000" w:rsidDel="00000000" w:rsidP="00000000" w:rsidRDefault="00000000" w:rsidRPr="00000000" w14:paraId="00000114">
      <w:pPr>
        <w:rPr>
          <w:rFonts w:ascii="Lexend" w:cs="Lexend" w:eastAsia="Lexend" w:hAnsi="Lexend"/>
        </w:rPr>
      </w:pPr>
      <w:r w:rsidDel="00000000" w:rsidR="00000000" w:rsidRPr="00000000">
        <w:rPr>
          <w:rtl w:val="0"/>
        </w:rPr>
      </w:r>
    </w:p>
    <w:p w:rsidR="00000000" w:rsidDel="00000000" w:rsidP="00000000" w:rsidRDefault="00000000" w:rsidRPr="00000000" w14:paraId="00000115">
      <w:pPr>
        <w:rPr>
          <w:rFonts w:ascii="Lexend" w:cs="Lexend" w:eastAsia="Lexend" w:hAnsi="Lexend"/>
        </w:rPr>
      </w:pPr>
      <w:r w:rsidDel="00000000" w:rsidR="00000000" w:rsidRPr="00000000">
        <w:rPr>
          <w:rtl w:val="0"/>
        </w:rPr>
      </w:r>
    </w:p>
    <w:p w:rsidR="00000000" w:rsidDel="00000000" w:rsidP="00000000" w:rsidRDefault="00000000" w:rsidRPr="00000000" w14:paraId="00000116">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7">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8">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9">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A">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B">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C">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D">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E">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1F">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0">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1">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2">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3">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4">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5">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6">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7">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8">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9">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A">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12B">
      <w:pPr>
        <w:rPr>
          <w:rFonts w:ascii="Lexend" w:cs="Lexend" w:eastAsia="Lexend" w:hAnsi="Lexend"/>
        </w:rPr>
      </w:pPr>
      <w:r w:rsidDel="00000000" w:rsidR="00000000" w:rsidRPr="00000000">
        <w:rPr>
          <w:rtl w:val="0"/>
        </w:rPr>
      </w:r>
    </w:p>
    <w:p w:rsidR="00000000" w:rsidDel="00000000" w:rsidP="00000000" w:rsidRDefault="00000000" w:rsidRPr="00000000" w14:paraId="0000012C">
      <w:pPr>
        <w:numPr>
          <w:ilvl w:val="0"/>
          <w:numId w:val="4"/>
        </w:numPr>
        <w:ind w:left="720" w:hanging="360"/>
        <w:rPr>
          <w:rFonts w:ascii="Lexend" w:cs="Lexend" w:eastAsia="Lexend" w:hAnsi="Lexend"/>
          <w:u w:val="none"/>
        </w:rPr>
      </w:pPr>
      <w:r w:rsidDel="00000000" w:rsidR="00000000" w:rsidRPr="00000000">
        <w:rPr>
          <w:rFonts w:ascii="Lexend" w:cs="Lexend" w:eastAsia="Lexend" w:hAnsi="Lexend"/>
          <w:rtl w:val="0"/>
        </w:rPr>
        <w:t xml:space="preserve">2.4.2</w:t>
      </w:r>
    </w:p>
    <w:p w:rsidR="00000000" w:rsidDel="00000000" w:rsidP="00000000" w:rsidRDefault="00000000" w:rsidRPr="00000000" w14:paraId="0000012D">
      <w:pPr>
        <w:spacing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I - </w:t>
      </w:r>
    </w:p>
    <w:p w:rsidR="00000000" w:rsidDel="00000000" w:rsidP="00000000" w:rsidRDefault="00000000" w:rsidRPr="00000000" w14:paraId="0000012E">
      <w:pPr>
        <w:spacing w:line="276" w:lineRule="auto"/>
        <w:ind w:left="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5560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Como não existe uma sequência temporal neste diagrama, “Consultar informação clínica anterior”, “Definir diagnóstico" e “Documentar tratamentos", originam 3 casos de utilização.</w:t>
      </w:r>
    </w:p>
    <w:p w:rsidR="00000000" w:rsidDel="00000000" w:rsidP="00000000" w:rsidRDefault="00000000" w:rsidRPr="00000000" w14:paraId="00000131">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“Assinar o CD” e “Marcar Consulta” não são feitos utilizando o SISO</w:t>
      </w:r>
    </w:p>
    <w:p w:rsidR="00000000" w:rsidDel="00000000" w:rsidP="00000000" w:rsidRDefault="00000000" w:rsidRPr="00000000" w14:paraId="0000013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spacing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spacing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II - </w:t>
      </w:r>
    </w:p>
    <w:p w:rsidR="00000000" w:rsidDel="00000000" w:rsidP="00000000" w:rsidRDefault="00000000" w:rsidRPr="00000000" w14:paraId="00000135">
      <w:pPr>
        <w:spacing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133350</wp:posOffset>
            </wp:positionV>
            <wp:extent cx="5734050" cy="3727393"/>
            <wp:effectExtent b="0" l="0" r="0" t="0"/>
            <wp:wrapNone/>
            <wp:docPr id="5" name="image2.png"/>
            <a:graphic>
              <a:graphicData uri="http://schemas.openxmlformats.org/drawingml/2006/picture">
                <pic:pic>
                  <pic:nvPicPr>
                    <pic:cNvPr id="0" name="image2.png"/>
                    <pic:cNvPicPr preferRelativeResize="0"/>
                  </pic:nvPicPr>
                  <pic:blipFill>
                    <a:blip r:embed="rId10"/>
                    <a:srcRect b="0" l="0" r="0" t="1103"/>
                    <a:stretch>
                      <a:fillRect/>
                    </a:stretch>
                  </pic:blipFill>
                  <pic:spPr>
                    <a:xfrm>
                      <a:off x="0" y="0"/>
                      <a:ext cx="5734050" cy="3727393"/>
                    </a:xfrm>
                    <a:prstGeom prst="rect"/>
                    <a:ln/>
                  </pic:spPr>
                </pic:pic>
              </a:graphicData>
            </a:graphic>
          </wp:anchor>
        </w:drawing>
      </w:r>
    </w:p>
    <w:p w:rsidR="00000000" w:rsidDel="00000000" w:rsidP="00000000" w:rsidRDefault="00000000" w:rsidRPr="00000000" w14:paraId="00000136">
      <w:pPr>
        <w:ind w:left="720" w:firstLine="0"/>
        <w:rPr>
          <w:rFonts w:ascii="Lexend" w:cs="Lexend" w:eastAsia="Lexend" w:hAnsi="Lexend"/>
        </w:rPr>
      </w:pPr>
      <w:r w:rsidDel="00000000" w:rsidR="00000000" w:rsidRPr="00000000">
        <w:rPr>
          <w:rFonts w:ascii="Lexend" w:cs="Lexend" w:eastAsia="Lexend" w:hAnsi="Lexend"/>
          <w:rtl w:val="0"/>
        </w:rPr>
        <w:t xml:space="preserve">    </w:t>
      </w:r>
    </w:p>
    <w:p w:rsidR="00000000" w:rsidDel="00000000" w:rsidP="00000000" w:rsidRDefault="00000000" w:rsidRPr="00000000" w14:paraId="00000137">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38">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39">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3A">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3B">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3C">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3D">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3E">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3F">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0">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1">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2">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3">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4">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5">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6">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7">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8">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149">
      <w:pPr>
        <w:spacing w:after="60" w:before="60" w:line="240" w:lineRule="auto"/>
        <w:ind w:left="0"/>
        <w:jc w:val="both"/>
        <w:rPr>
          <w:rFonts w:ascii="Lexend" w:cs="Lexend" w:eastAsia="Lexend" w:hAnsi="Lexend"/>
        </w:rPr>
      </w:pPr>
      <w:r w:rsidDel="00000000" w:rsidR="00000000" w:rsidRPr="00000000">
        <w:rPr>
          <w:rtl w:val="0"/>
        </w:rPr>
      </w:r>
    </w:p>
    <w:sectPr>
      <w:headerReference r:id="rId11" w:type="default"/>
      <w:footerReference r:id="rId12" w:type="default"/>
      <w:footerReference r:id="rId13" w:type="first"/>
      <w:footerReference r:id="rId14"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mic Sans MS"/>
  <w:font w:name="Courier New"/>
  <w:font w:name="Arial Nova"/>
  <w:font w:name="Noto Sans Blk"/>
  <w:font w:name="Noto Sans Symbols"/>
  <w:font w:name="Lexend">
    <w:embedRegular w:fontKey="{00000000-0000-0000-0000-000000000000}" r:id="rId1" w:subsetted="0"/>
    <w:embedBold w:fontKey="{00000000-0000-0000-0000-000000000000}" r:id="rId2" w:subsetted="0"/>
  </w:font>
  <w:font w:name="Arial Nova Cond"/>
  <w:font w:name="Arial Nova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tl w:val="0"/>
      </w:rPr>
      <w:t xml:space="preserve"> | </w:t>
    </w:r>
    <w:r w:rsidDel="00000000" w:rsidR="00000000" w:rsidRPr="00000000">
      <w:rPr>
        <w:rFonts w:ascii="Arial Nova Light" w:cs="Arial Nova Light" w:eastAsia="Arial Nova Light" w:hAnsi="Arial Nova Light"/>
        <w:b w:val="0"/>
        <w:i w:val="0"/>
        <w:smallCaps w:val="1"/>
        <w:strike w:val="0"/>
        <w:color w:val="000000"/>
        <w:sz w:val="18"/>
        <w:szCs w:val="18"/>
        <w:u w:val="none"/>
        <w:shd w:fill="auto" w:val="clear"/>
        <w:vertAlign w:val="baseline"/>
        <w:rtl w:val="0"/>
      </w:rPr>
      <w:t xml:space="preserve">MAS Lab 2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4"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0"/>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Nova Light" w:cs="Arial Nova Light" w:eastAsia="Arial Nova Light" w:hAnsi="Arial Nova Light"/>
        <w:b w:val="0"/>
        <w:i w:val="0"/>
        <w:smallCaps w:val="1"/>
        <w:strike w:val="0"/>
        <w:color w:val="000000"/>
        <w:sz w:val="18"/>
        <w:szCs w:val="18"/>
        <w:u w:val="none"/>
        <w:shd w:fill="auto" w:val="clear"/>
        <w:vertAlign w:val="baseline"/>
      </w:rPr>
    </w:pPr>
    <w:r w:rsidDel="00000000" w:rsidR="00000000" w:rsidRPr="00000000">
      <w:rPr>
        <w:rFonts w:ascii="Arial Nova Light" w:cs="Arial Nova Light" w:eastAsia="Arial Nova Light" w:hAnsi="Arial Nova Light"/>
        <w:b w:val="0"/>
        <w:i w:val="0"/>
        <w:smallCaps w:val="1"/>
        <w:strike w:val="0"/>
        <w:color w:val="000000"/>
        <w:sz w:val="18"/>
        <w:szCs w:val="18"/>
        <w:u w:val="none"/>
        <w:shd w:fill="auto" w:val="clear"/>
        <w:vertAlign w:val="baseline"/>
        <w:rtl w:val="0"/>
      </w:rPr>
      <w:tab/>
      <w:tab/>
      <w:t xml:space="preserve">MAS Lab 2 </w:t>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tl w:val="0"/>
      </w:rPr>
      <w:t xml:space="preserve">| </w:t>
    </w:r>
    <w:r w:rsidDel="00000000" w:rsidR="00000000" w:rsidRPr="00000000">
      <w:rPr>
        <w:rFonts w:ascii="Arial Nova" w:cs="Arial Nova" w:eastAsia="Arial Nova" w:hAnsi="Arial Nova"/>
        <w:b w:val="1"/>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Sans MS" w:cs="Comic Sans MS" w:eastAsia="Comic Sans MS" w:hAnsi="Comic Sans MS"/>
      </w:rPr>
    </w:pPr>
    <w:r w:rsidDel="00000000" w:rsidR="00000000" w:rsidRPr="00000000">
      <w:rPr>
        <w:rtl w:val="0"/>
      </w:rPr>
    </w:r>
  </w:p>
  <w:tbl>
    <w:tblPr>
      <w:tblStyle w:val="Table12"/>
      <w:tblW w:w="9770.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04"/>
      <w:gridCol w:w="1500"/>
      <w:gridCol w:w="3166"/>
      <w:tblGridChange w:id="0">
        <w:tblGrid>
          <w:gridCol w:w="5104"/>
          <w:gridCol w:w="1500"/>
          <w:gridCol w:w="3166"/>
        </w:tblGrid>
      </w:tblGridChange>
    </w:tblGrid>
    <w:tr>
      <w:trPr>
        <w:cantSplit w:val="0"/>
        <w:tblHeader w:val="0"/>
      </w:trPr>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omic Sans MS" w:cs="Comic Sans MS" w:eastAsia="Comic Sans MS" w:hAnsi="Comic Sans MS"/>
              <w:i w:val="0"/>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i w:val="0"/>
              <w:smallCaps w:val="0"/>
              <w:strike w:val="0"/>
              <w:color w:val="000000"/>
              <w:sz w:val="20"/>
              <w:szCs w:val="20"/>
              <w:u w:val="none"/>
              <w:shd w:fill="auto" w:val="clear"/>
              <w:vertAlign w:val="baseline"/>
              <w:rtl w:val="0"/>
            </w:rPr>
            <w:t xml:space="preserve">UA/DETI • 40431: Modelação e Análise de Sistemas</w:t>
          </w:r>
        </w:p>
      </w:tc>
      <w:tc>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omic Sans MS" w:cs="Comic Sans MS" w:eastAsia="Comic Sans MS" w:hAnsi="Comic Sans MS"/>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omic Sans MS" w:cs="Comic Sans MS" w:eastAsia="Comic Sans MS" w:hAnsi="Comic Sans MS"/>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Comic Sans MS" w:cs="Comic Sans MS" w:eastAsia="Comic Sans MS" w:hAnsi="Comic Sans MS"/>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pt-PT"/>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432" w:right="567" w:hanging="432"/>
      <w:jc w:val="left"/>
    </w:pPr>
    <w:rPr>
      <w:rFonts w:ascii="Arial Nova Cond" w:cs="Arial Nova Cond" w:eastAsia="Arial Nova Cond" w:hAnsi="Arial Nova Cond"/>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320" w:lineRule="auto"/>
      <w:ind w:left="432" w:right="567" w:hanging="432"/>
      <w:jc w:val="left"/>
    </w:pPr>
    <w:rPr>
      <w:rFonts w:ascii="Arial Nova Cond" w:cs="Arial Nova Cond" w:eastAsia="Arial Nova Cond" w:hAnsi="Arial Nova Cond"/>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713"/>
      </w:tabs>
      <w:spacing w:after="240" w:before="480" w:line="290" w:lineRule="auto"/>
      <w:ind w:left="432" w:right="567" w:hanging="432"/>
      <w:jc w:val="left"/>
    </w:pPr>
    <w:rPr>
      <w:rFonts w:ascii="Arial Nova Cond" w:cs="Arial Nova Cond" w:eastAsia="Arial Nova Cond" w:hAnsi="Arial Nova Cond"/>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60" w:before="240" w:line="240" w:lineRule="auto"/>
      <w:ind w:left="432" w:right="567" w:hanging="432"/>
      <w:jc w:val="left"/>
    </w:pPr>
    <w:rPr>
      <w:rFonts w:ascii="Arial Nova Cond" w:cs="Arial Nova Cond" w:eastAsia="Arial Nova Cond" w:hAnsi="Arial Nova Cond"/>
      <w:b w:val="1"/>
      <w:i w:val="0"/>
      <w:smallCaps w:val="0"/>
      <w:strike w:val="0"/>
      <w:color w:val="000000"/>
      <w:sz w:val="44"/>
      <w:szCs w:val="44"/>
      <w:u w:val="none"/>
      <w:shd w:fill="auto" w:val="clear"/>
      <w:vertAlign w:val="baseline"/>
    </w:rPr>
  </w:style>
  <w:style w:type="paragraph" w:styleId="Normal" w:default="1">
    <w:name w:val="Normal"/>
    <w:qFormat w:val="1"/>
    <w:rsid w:val="0097411E"/>
    <w:pPr>
      <w:widowControl w:val="1"/>
      <w:spacing w:line="264" w:lineRule="auto"/>
      <w:ind w:left="567"/>
      <w:contextualSpacing w:val="1"/>
    </w:pPr>
    <w:rPr>
      <w:rFonts w:cs="Noto Sans" w:eastAsia="Arial" w:asciiTheme="minorHAnsi" w:hAnsiTheme="minorHAnsi"/>
      <w:color w:val="000000"/>
      <w:sz w:val="20"/>
      <w:szCs w:val="18"/>
      <w:lang w:val="pt-PT"/>
    </w:rPr>
  </w:style>
  <w:style w:type="paragraph" w:styleId="Heading1">
    <w:name w:val="heading 1"/>
    <w:next w:val="Normal"/>
    <w:link w:val="Heading1Char"/>
    <w:uiPriority w:val="9"/>
    <w:rsid w:val="00942554"/>
    <w:pPr>
      <w:keepNext w:val="1"/>
      <w:keepLines w:val="1"/>
      <w:widowControl w:val="1"/>
      <w:numPr>
        <w:numId w:val="1"/>
      </w:numPr>
      <w:suppressAutoHyphens w:val="1"/>
      <w:spacing w:after="240" w:before="360"/>
      <w:ind w:right="567"/>
      <w:outlineLvl w:val="0"/>
    </w:pPr>
    <w:rPr>
      <w:rFonts w:ascii="Arial Nova Cond" w:cs="Noto Sans" w:eastAsia="Arial" w:hAnsi="Arial Nova Cond"/>
      <w:b w:val="1"/>
      <w:color w:val="000000"/>
      <w:sz w:val="32"/>
      <w:szCs w:val="32"/>
      <w:lang w:val="pt-PT"/>
    </w:rPr>
  </w:style>
  <w:style w:type="paragraph" w:styleId="Heading2">
    <w:name w:val="heading 2"/>
    <w:basedOn w:val="Heading1"/>
    <w:next w:val="Normal"/>
    <w:link w:val="Heading2Char"/>
    <w:uiPriority w:val="9"/>
    <w:unhideWhenUsed w:val="1"/>
    <w:qFormat w:val="1"/>
    <w:rsid w:val="00EF0543"/>
    <w:pPr>
      <w:numPr>
        <w:ilvl w:val="1"/>
      </w:numPr>
      <w:spacing w:before="480" w:line="320" w:lineRule="exact"/>
      <w:outlineLvl w:val="1"/>
    </w:pPr>
    <w:rPr>
      <w:bCs w:val="1"/>
      <w:sz w:val="28"/>
      <w:szCs w:val="28"/>
    </w:rPr>
  </w:style>
  <w:style w:type="paragraph" w:styleId="Heading3">
    <w:name w:val="heading 3"/>
    <w:basedOn w:val="Heading2"/>
    <w:next w:val="Normal"/>
    <w:link w:val="Heading3Char"/>
    <w:uiPriority w:val="9"/>
    <w:unhideWhenUsed w:val="1"/>
    <w:qFormat w:val="1"/>
    <w:rsid w:val="008E4D3A"/>
    <w:pPr>
      <w:numPr>
        <w:ilvl w:val="2"/>
      </w:numPr>
      <w:tabs>
        <w:tab w:val="left" w:pos="713"/>
      </w:tabs>
      <w:spacing w:line="290" w:lineRule="exact"/>
      <w:outlineLvl w:val="2"/>
    </w:pPr>
    <w:rPr>
      <w:bCs w:val="0"/>
      <w:sz w:val="22"/>
      <w:szCs w:val="22"/>
    </w:rPr>
  </w:style>
  <w:style w:type="paragraph" w:styleId="Heading4">
    <w:name w:val="heading 4"/>
    <w:basedOn w:val="Normal"/>
    <w:next w:val="Normal"/>
    <w:link w:val="Heading4Char"/>
    <w:uiPriority w:val="9"/>
    <w:unhideWhenUsed w:val="1"/>
    <w:rsid w:val="00761F40"/>
    <w:pPr>
      <w:keepNext w:val="1"/>
      <w:keepLines w:val="1"/>
      <w:numPr>
        <w:ilvl w:val="3"/>
        <w:numId w:val="1"/>
      </w:numPr>
      <w:spacing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761F40"/>
    <w:pPr>
      <w:keepNext w:val="1"/>
      <w:keepLines w:val="1"/>
      <w:numPr>
        <w:ilvl w:val="4"/>
        <w:numId w:val="1"/>
      </w:numPr>
      <w:spacing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unhideWhenUsed w:val="1"/>
    <w:qFormat w:val="1"/>
    <w:rsid w:val="00761F40"/>
    <w:pPr>
      <w:keepNext w:val="1"/>
      <w:keepLines w:val="1"/>
      <w:numPr>
        <w:ilvl w:val="5"/>
        <w:numId w:val="1"/>
      </w:numPr>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unhideWhenUsed w:val="1"/>
    <w:qFormat w:val="1"/>
    <w:rsid w:val="00761F40"/>
    <w:pPr>
      <w:keepNext w:val="1"/>
      <w:keepLines w:val="1"/>
      <w:numPr>
        <w:ilvl w:val="6"/>
        <w:numId w:val="1"/>
      </w:numPr>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unhideWhenUsed w:val="1"/>
    <w:qFormat w:val="1"/>
    <w:rsid w:val="00761F40"/>
    <w:pPr>
      <w:keepNext w:val="1"/>
      <w:keepLines w:val="1"/>
      <w:numPr>
        <w:ilvl w:val="7"/>
        <w:numId w:val="1"/>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unhideWhenUsed w:val="1"/>
    <w:qFormat w:val="1"/>
    <w:rsid w:val="00761F40"/>
    <w:pPr>
      <w:keepNext w:val="1"/>
      <w:keepLines w:val="1"/>
      <w:numPr>
        <w:ilvl w:val="8"/>
        <w:numId w:val="1"/>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42554"/>
    <w:rPr>
      <w:rFonts w:ascii="Arial Nova Cond" w:cs="Noto Sans" w:eastAsia="Arial" w:hAnsi="Arial Nova Cond"/>
      <w:b w:val="1"/>
      <w:color w:val="000000"/>
      <w:sz w:val="32"/>
      <w:szCs w:val="32"/>
      <w:lang w:val="pt-PT"/>
    </w:rPr>
  </w:style>
  <w:style w:type="character" w:styleId="Heading2Char" w:customStyle="1">
    <w:name w:val="Heading 2 Char"/>
    <w:basedOn w:val="DefaultParagraphFont"/>
    <w:link w:val="Heading2"/>
    <w:uiPriority w:val="9"/>
    <w:rsid w:val="008E4D3A"/>
    <w:rPr>
      <w:rFonts w:ascii="Arial Nova Cond" w:cs="Noto Sans" w:eastAsia="Arial" w:hAnsi="Arial Nova Cond"/>
      <w:b w:val="1"/>
      <w:bCs w:val="1"/>
      <w:color w:val="000000"/>
      <w:sz w:val="28"/>
      <w:szCs w:val="28"/>
      <w:lang w:val="pt-PT"/>
    </w:rPr>
  </w:style>
  <w:style w:type="character" w:styleId="Heading3Char" w:customStyle="1">
    <w:name w:val="Heading 3 Char"/>
    <w:basedOn w:val="DefaultParagraphFont"/>
    <w:link w:val="Heading3"/>
    <w:uiPriority w:val="9"/>
    <w:rsid w:val="008E4D3A"/>
    <w:rPr>
      <w:rFonts w:ascii="Arial Nova Cond" w:cs="Noto Sans" w:eastAsia="Arial" w:hAnsi="Arial Nova Cond"/>
      <w:b w:val="1"/>
      <w:color w:val="000000"/>
      <w:sz w:val="22"/>
      <w:szCs w:val="22"/>
      <w:lang w:val="pt-PT"/>
    </w:rPr>
  </w:style>
  <w:style w:type="character" w:styleId="Heading4Char" w:customStyle="1">
    <w:name w:val="Heading 4 Char"/>
    <w:basedOn w:val="DefaultParagraphFont"/>
    <w:link w:val="Heading4"/>
    <w:uiPriority w:val="9"/>
    <w:rsid w:val="00761F40"/>
    <w:rPr>
      <w:rFonts w:asciiTheme="majorHAnsi" w:cstheme="majorBidi" w:eastAsiaTheme="majorEastAsia" w:hAnsiTheme="majorHAnsi"/>
      <w:i w:val="1"/>
      <w:iCs w:val="1"/>
      <w:color w:val="2e74b5" w:themeColor="accent1" w:themeShade="0000BF"/>
      <w:sz w:val="20"/>
      <w:szCs w:val="18"/>
      <w:lang w:val="pt-PT"/>
    </w:rPr>
  </w:style>
  <w:style w:type="character" w:styleId="Heading5Char" w:customStyle="1">
    <w:name w:val="Heading 5 Char"/>
    <w:basedOn w:val="DefaultParagraphFont"/>
    <w:link w:val="Heading5"/>
    <w:uiPriority w:val="9"/>
    <w:semiHidden w:val="1"/>
    <w:rsid w:val="00761F40"/>
    <w:rPr>
      <w:rFonts w:asciiTheme="majorHAnsi" w:cstheme="majorBidi" w:eastAsiaTheme="majorEastAsia" w:hAnsiTheme="majorHAnsi"/>
      <w:color w:val="2e74b5" w:themeColor="accent1" w:themeShade="0000BF"/>
      <w:sz w:val="20"/>
      <w:szCs w:val="18"/>
      <w:lang w:val="pt-PT"/>
    </w:rPr>
  </w:style>
  <w:style w:type="character" w:styleId="Heading6Char" w:customStyle="1">
    <w:name w:val="Heading 6 Char"/>
    <w:basedOn w:val="DefaultParagraphFont"/>
    <w:link w:val="Heading6"/>
    <w:uiPriority w:val="9"/>
    <w:semiHidden w:val="1"/>
    <w:rsid w:val="00761F40"/>
    <w:rPr>
      <w:rFonts w:asciiTheme="majorHAnsi" w:cstheme="majorBidi" w:eastAsiaTheme="majorEastAsia" w:hAnsiTheme="majorHAnsi"/>
      <w:color w:val="1f4d78" w:themeColor="accent1" w:themeShade="00007F"/>
      <w:sz w:val="20"/>
      <w:szCs w:val="18"/>
      <w:lang w:val="pt-PT"/>
    </w:rPr>
  </w:style>
  <w:style w:type="character" w:styleId="Heading7Char" w:customStyle="1">
    <w:name w:val="Heading 7 Char"/>
    <w:basedOn w:val="DefaultParagraphFont"/>
    <w:link w:val="Heading7"/>
    <w:uiPriority w:val="9"/>
    <w:semiHidden w:val="1"/>
    <w:rsid w:val="00761F40"/>
    <w:rPr>
      <w:rFonts w:asciiTheme="majorHAnsi" w:cstheme="majorBidi" w:eastAsiaTheme="majorEastAsia" w:hAnsiTheme="majorHAnsi"/>
      <w:i w:val="1"/>
      <w:iCs w:val="1"/>
      <w:color w:val="1f4d78" w:themeColor="accent1" w:themeShade="00007F"/>
      <w:sz w:val="20"/>
      <w:szCs w:val="18"/>
      <w:lang w:val="pt-PT"/>
    </w:rPr>
  </w:style>
  <w:style w:type="character" w:styleId="Heading8Char" w:customStyle="1">
    <w:name w:val="Heading 8 Char"/>
    <w:basedOn w:val="DefaultParagraphFont"/>
    <w:link w:val="Heading8"/>
    <w:uiPriority w:val="9"/>
    <w:semiHidden w:val="1"/>
    <w:rsid w:val="00761F40"/>
    <w:rPr>
      <w:rFonts w:asciiTheme="majorHAnsi" w:cstheme="majorBidi" w:eastAsiaTheme="majorEastAsia" w:hAnsiTheme="majorHAnsi"/>
      <w:color w:val="272727" w:themeColor="text1" w:themeTint="0000D8"/>
      <w:sz w:val="21"/>
      <w:szCs w:val="21"/>
      <w:lang w:val="pt-PT"/>
    </w:rPr>
  </w:style>
  <w:style w:type="character" w:styleId="Heading9Char" w:customStyle="1">
    <w:name w:val="Heading 9 Char"/>
    <w:basedOn w:val="DefaultParagraphFont"/>
    <w:link w:val="Heading9"/>
    <w:uiPriority w:val="9"/>
    <w:semiHidden w:val="1"/>
    <w:rsid w:val="00761F40"/>
    <w:rPr>
      <w:rFonts w:asciiTheme="majorHAnsi" w:cstheme="majorBidi" w:eastAsiaTheme="majorEastAsia" w:hAnsiTheme="majorHAnsi"/>
      <w:i w:val="1"/>
      <w:iCs w:val="1"/>
      <w:color w:val="272727" w:themeColor="text1" w:themeTint="0000D8"/>
      <w:sz w:val="21"/>
      <w:szCs w:val="21"/>
      <w:lang w:val="pt-PT"/>
    </w:rPr>
  </w:style>
  <w:style w:type="paragraph" w:styleId="ListParagraph">
    <w:name w:val="List Paragraph"/>
    <w:basedOn w:val="Normal"/>
    <w:uiPriority w:val="34"/>
    <w:qFormat w:val="1"/>
    <w:rsid w:val="00B56B1E"/>
    <w:pPr>
      <w:numPr>
        <w:numId w:val="2"/>
      </w:numPr>
      <w:spacing w:before="60"/>
      <w:contextualSpacing w:val="0"/>
    </w:pPr>
  </w:style>
  <w:style w:type="paragraph" w:styleId="Header">
    <w:name w:val="header"/>
    <w:basedOn w:val="Normal"/>
    <w:link w:val="HeaderChar"/>
    <w:uiPriority w:val="99"/>
    <w:unhideWhenUsed w:val="1"/>
    <w:rsid w:val="00214D1D"/>
    <w:pPr>
      <w:tabs>
        <w:tab w:val="center" w:pos="4513"/>
        <w:tab w:val="right" w:pos="9026"/>
      </w:tabs>
      <w:spacing w:line="240" w:lineRule="auto"/>
    </w:pPr>
  </w:style>
  <w:style w:type="character" w:styleId="HeaderChar" w:customStyle="1">
    <w:name w:val="Header Char"/>
    <w:basedOn w:val="DefaultParagraphFont"/>
    <w:link w:val="Header"/>
    <w:uiPriority w:val="99"/>
    <w:rsid w:val="00214D1D"/>
    <w:rPr>
      <w:rFonts w:ascii="Arial" w:cs="Arial" w:eastAsia="Arial" w:hAnsi="Arial"/>
      <w:color w:val="000000"/>
      <w:sz w:val="19"/>
      <w:szCs w:val="19"/>
    </w:rPr>
  </w:style>
  <w:style w:type="paragraph" w:styleId="Footer">
    <w:name w:val="footer"/>
    <w:basedOn w:val="Normal"/>
    <w:link w:val="FooterChar"/>
    <w:uiPriority w:val="99"/>
    <w:unhideWhenUsed w:val="1"/>
    <w:rsid w:val="009F20EB"/>
    <w:pPr>
      <w:tabs>
        <w:tab w:val="center" w:pos="4680"/>
        <w:tab w:val="right" w:pos="9360"/>
      </w:tabs>
      <w:spacing w:line="240" w:lineRule="auto"/>
      <w:ind w:left="0"/>
    </w:pPr>
    <w:rPr>
      <w:rFonts w:ascii="Arial Nova Light" w:cs="Open Sans Light" w:hAnsi="Arial Nova Light" w:eastAsiaTheme="minorEastAsia"/>
      <w:caps w:val="1"/>
      <w:color w:val="auto"/>
      <w:sz w:val="18"/>
      <w:lang w:bidi="ar-SA"/>
    </w:rPr>
  </w:style>
  <w:style w:type="character" w:styleId="FooterChar" w:customStyle="1">
    <w:name w:val="Footer Char"/>
    <w:basedOn w:val="DefaultParagraphFont"/>
    <w:link w:val="Footer"/>
    <w:uiPriority w:val="99"/>
    <w:rsid w:val="009F20EB"/>
    <w:rPr>
      <w:rFonts w:ascii="Arial Nova Light" w:cs="Open Sans Light" w:hAnsi="Arial Nova Light" w:eastAsiaTheme="minorEastAsia"/>
      <w:caps w:val="1"/>
      <w:sz w:val="18"/>
      <w:szCs w:val="18"/>
      <w:lang w:bidi="ar-SA" w:val="pt-PT"/>
    </w:rPr>
  </w:style>
  <w:style w:type="character" w:styleId="PlaceholderText">
    <w:name w:val="Placeholder Text"/>
    <w:basedOn w:val="DefaultParagraphFont"/>
    <w:uiPriority w:val="99"/>
    <w:semiHidden w:val="1"/>
    <w:rsid w:val="00761F40"/>
    <w:rPr>
      <w:color w:val="808080"/>
    </w:rPr>
  </w:style>
  <w:style w:type="character" w:styleId="pagenr" w:customStyle="1">
    <w:name w:val="page_nr"/>
    <w:basedOn w:val="DefaultParagraphFont"/>
    <w:uiPriority w:val="1"/>
    <w:rsid w:val="009F20EB"/>
    <w:rPr>
      <w:rFonts w:cs="Open Sans SemiBold" w:asciiTheme="minorHAnsi" w:hAnsiTheme="minorHAnsi"/>
      <w:b w:val="1"/>
      <w:sz w:val="20"/>
      <w:szCs w:val="20"/>
    </w:rPr>
  </w:style>
  <w:style w:type="paragraph" w:styleId="FooterR" w:customStyle="1">
    <w:name w:val="Footer_R"/>
    <w:basedOn w:val="Footer"/>
    <w:rsid w:val="00EA4F7E"/>
    <w:pPr>
      <w:jc w:val="right"/>
    </w:pPr>
  </w:style>
  <w:style w:type="paragraph" w:styleId="headinginner" w:customStyle="1">
    <w:name w:val="heading_inner"/>
    <w:basedOn w:val="Normal"/>
    <w:next w:val="Normal"/>
    <w:qFormat w:val="1"/>
    <w:rsid w:val="00B24115"/>
    <w:pPr>
      <w:keepNext w:val="1"/>
      <w:keepLines w:val="1"/>
      <w:spacing w:before="240"/>
      <w:ind w:left="1418" w:hanging="851"/>
    </w:pPr>
    <w:rPr>
      <w:rFonts w:ascii="Arial Nova Cond" w:hAnsi="Arial Nova Cond"/>
      <w:b w:val="1"/>
      <w:bCs w:val="1"/>
    </w:rPr>
  </w:style>
  <w:style w:type="character" w:styleId="Hyperlink">
    <w:name w:val="Hyperlink"/>
    <w:basedOn w:val="DefaultParagraphFont"/>
    <w:uiPriority w:val="99"/>
    <w:unhideWhenUsed w:val="1"/>
    <w:rsid w:val="00512076"/>
    <w:rPr>
      <w:color w:val="0563c1" w:themeColor="hyperlink"/>
      <w:u w:val="single"/>
    </w:rPr>
  </w:style>
  <w:style w:type="paragraph" w:styleId="Title">
    <w:name w:val="Title"/>
    <w:basedOn w:val="Heading1"/>
    <w:next w:val="Normal"/>
    <w:link w:val="TitleChar"/>
    <w:uiPriority w:val="10"/>
    <w:rsid w:val="009F20EB"/>
    <w:pPr>
      <w:numPr>
        <w:numId w:val="0"/>
      </w:numPr>
      <w:spacing w:after="960" w:before="240"/>
      <w:contextualSpacing w:val="1"/>
    </w:pPr>
    <w:rPr>
      <w:bCs w:val="1"/>
      <w:sz w:val="44"/>
      <w:szCs w:val="44"/>
    </w:rPr>
  </w:style>
  <w:style w:type="character" w:styleId="TitleChar" w:customStyle="1">
    <w:name w:val="Title Char"/>
    <w:basedOn w:val="DefaultParagraphFont"/>
    <w:link w:val="Title"/>
    <w:uiPriority w:val="10"/>
    <w:rsid w:val="009F20EB"/>
    <w:rPr>
      <w:rFonts w:ascii="Arial Nova Cond" w:cs="Noto Sans" w:eastAsia="Arial" w:hAnsi="Arial Nova Cond"/>
      <w:b w:val="1"/>
      <w:bCs w:val="1"/>
      <w:color w:val="000000"/>
      <w:sz w:val="44"/>
      <w:szCs w:val="44"/>
      <w:lang w:val="pt-PT"/>
    </w:rPr>
  </w:style>
  <w:style w:type="paragraph" w:styleId="TOC1">
    <w:name w:val="toc 1"/>
    <w:basedOn w:val="Normal"/>
    <w:next w:val="Normal"/>
    <w:autoRedefine w:val="1"/>
    <w:uiPriority w:val="39"/>
    <w:unhideWhenUsed w:val="1"/>
    <w:rsid w:val="00AC3DAE"/>
    <w:pPr>
      <w:tabs>
        <w:tab w:val="left" w:pos="1843"/>
        <w:tab w:val="right" w:leader="dot" w:pos="9742"/>
      </w:tabs>
      <w:spacing w:before="240" w:line="240" w:lineRule="auto"/>
    </w:pPr>
    <w:rPr>
      <w:rFonts w:cs="Linux Libertine" w:eastAsiaTheme="minorEastAsia"/>
      <w:b w:val="1"/>
      <w:bCs w:val="1"/>
      <w:noProof w:val="1"/>
      <w:color w:val="auto"/>
      <w:lang w:eastAsia="pt-PT"/>
    </w:rPr>
  </w:style>
  <w:style w:type="paragraph" w:styleId="TOC2">
    <w:name w:val="toc 2"/>
    <w:basedOn w:val="Normal"/>
    <w:next w:val="Normal"/>
    <w:autoRedefine w:val="1"/>
    <w:uiPriority w:val="39"/>
    <w:unhideWhenUsed w:val="1"/>
    <w:rsid w:val="005C2FBC"/>
    <w:pPr>
      <w:tabs>
        <w:tab w:val="left" w:pos="1843"/>
        <w:tab w:val="right" w:leader="dot" w:pos="9742"/>
      </w:tabs>
      <w:spacing w:line="240" w:lineRule="auto"/>
      <w:jc w:val="both"/>
    </w:pPr>
    <w:rPr>
      <w:rFonts w:cs="Linux Libertine" w:eastAsiaTheme="minorEastAsia"/>
      <w:noProof w:val="1"/>
      <w:color w:val="auto"/>
      <w:lang w:eastAsia="pt-PT"/>
    </w:rPr>
  </w:style>
  <w:style w:type="paragraph" w:styleId="TOC3">
    <w:name w:val="toc 3"/>
    <w:basedOn w:val="Normal"/>
    <w:next w:val="Normal"/>
    <w:autoRedefine w:val="1"/>
    <w:uiPriority w:val="39"/>
    <w:unhideWhenUsed w:val="1"/>
    <w:rsid w:val="00F62B19"/>
    <w:pPr>
      <w:tabs>
        <w:tab w:val="left" w:pos="1418"/>
        <w:tab w:val="left" w:pos="2774"/>
        <w:tab w:val="right" w:leader="dot" w:pos="9344"/>
      </w:tabs>
      <w:spacing w:after="100"/>
      <w:ind w:firstLine="426"/>
    </w:pPr>
  </w:style>
  <w:style w:type="paragraph" w:styleId="Heading2withbreak" w:customStyle="1">
    <w:name w:val="Heading_2_with_break"/>
    <w:basedOn w:val="Heading2"/>
    <w:rsid w:val="00D41DD9"/>
    <w:pPr>
      <w:pageBreakBefore w:val="1"/>
      <w:ind w:left="578" w:hanging="578"/>
    </w:pPr>
  </w:style>
  <w:style w:type="paragraph" w:styleId="Author" w:customStyle="1">
    <w:name w:val="Author"/>
    <w:basedOn w:val="Normal"/>
    <w:rsid w:val="00551705"/>
    <w:pPr>
      <w:spacing w:after="480"/>
    </w:pPr>
    <w:rPr>
      <w:rFonts w:ascii="Roboto Condensed Light" w:hAnsi="Roboto Condensed Light"/>
      <w:sz w:val="22"/>
      <w:szCs w:val="22"/>
    </w:rPr>
  </w:style>
  <w:style w:type="paragraph" w:styleId="TOCHeading">
    <w:name w:val="TOC Heading"/>
    <w:basedOn w:val="Heading1"/>
    <w:next w:val="Normal"/>
    <w:uiPriority w:val="39"/>
    <w:unhideWhenUsed w:val="1"/>
    <w:rsid w:val="000E41A6"/>
    <w:pPr>
      <w:numPr>
        <w:numId w:val="0"/>
      </w:numPr>
      <w:suppressAutoHyphens w:val="0"/>
      <w:spacing w:after="0" w:before="480"/>
      <w:ind w:right="0"/>
      <w:jc w:val="both"/>
      <w:outlineLvl w:val="9"/>
    </w:pPr>
    <w:rPr>
      <w:rFonts w:asciiTheme="majorHAnsi" w:cstheme="majorBidi" w:eastAsiaTheme="majorEastAsia" w:hAnsiTheme="majorHAnsi"/>
      <w:b w:val="0"/>
      <w:color w:val="2e74b5" w:themeColor="accent1" w:themeShade="0000BF"/>
      <w:sz w:val="28"/>
      <w:szCs w:val="28"/>
      <w:lang w:bidi="ar-SA" w:eastAsia="pt-PT"/>
    </w:rPr>
  </w:style>
  <w:style w:type="paragraph" w:styleId="Code" w:customStyle="1">
    <w:name w:val="Code"/>
    <w:basedOn w:val="Normal"/>
    <w:qFormat w:val="1"/>
    <w:rsid w:val="00843A08"/>
    <w:pPr>
      <w:spacing w:after="120" w:before="60" w:line="240" w:lineRule="auto"/>
    </w:pPr>
    <w:rPr>
      <w:rFonts w:ascii="Fira Mono" w:hAnsi="Fira Mono"/>
      <w:sz w:val="18"/>
    </w:rPr>
  </w:style>
  <w:style w:type="character" w:styleId="UnresolvedMention">
    <w:name w:val="Unresolved Mention"/>
    <w:basedOn w:val="DefaultParagraphFont"/>
    <w:uiPriority w:val="99"/>
    <w:semiHidden w:val="1"/>
    <w:unhideWhenUsed w:val="1"/>
    <w:rsid w:val="00E84019"/>
    <w:rPr>
      <w:color w:val="605e5c"/>
      <w:shd w:color="auto" w:fill="e1dfdd" w:val="clear"/>
    </w:rPr>
  </w:style>
  <w:style w:type="character" w:styleId="FollowedHyperlink">
    <w:name w:val="FollowedHyperlink"/>
    <w:basedOn w:val="DefaultParagraphFont"/>
    <w:uiPriority w:val="99"/>
    <w:semiHidden w:val="1"/>
    <w:unhideWhenUsed w:val="1"/>
    <w:rsid w:val="00E84019"/>
    <w:rPr>
      <w:color w:val="954f72" w:themeColor="followedHyperlink"/>
      <w:u w:val="single"/>
    </w:rPr>
  </w:style>
  <w:style w:type="paragraph" w:styleId="BalloonText">
    <w:name w:val="Balloon Text"/>
    <w:basedOn w:val="Normal"/>
    <w:link w:val="BalloonTextChar"/>
    <w:uiPriority w:val="99"/>
    <w:semiHidden w:val="1"/>
    <w:unhideWhenUsed w:val="1"/>
    <w:rsid w:val="00E66ADC"/>
    <w:pPr>
      <w:spacing w:line="240" w:lineRule="auto"/>
    </w:pPr>
    <w:rPr>
      <w:rFonts w:ascii="Segoe UI" w:cs="Segoe UI" w:hAnsi="Segoe UI"/>
      <w:sz w:val="18"/>
    </w:rPr>
  </w:style>
  <w:style w:type="character" w:styleId="BalloonTextChar" w:customStyle="1">
    <w:name w:val="Balloon Text Char"/>
    <w:basedOn w:val="DefaultParagraphFont"/>
    <w:link w:val="BalloonText"/>
    <w:uiPriority w:val="99"/>
    <w:semiHidden w:val="1"/>
    <w:rsid w:val="00E66ADC"/>
    <w:rPr>
      <w:rFonts w:ascii="Segoe UI" w:cs="Segoe UI" w:eastAsia="Arial" w:hAnsi="Segoe UI"/>
      <w:color w:val="000000"/>
      <w:sz w:val="18"/>
      <w:szCs w:val="18"/>
      <w:lang w:val="pt-PT"/>
    </w:rPr>
  </w:style>
  <w:style w:type="paragraph" w:styleId="codeindent" w:customStyle="1">
    <w:name w:val="code_indent"/>
    <w:basedOn w:val="Code"/>
    <w:qFormat w:val="1"/>
    <w:rsid w:val="00386B04"/>
    <w:pPr>
      <w:ind w:left="952"/>
    </w:pPr>
  </w:style>
  <w:style w:type="paragraph" w:styleId="HTMLPreformatted">
    <w:name w:val="HTML Preformatted"/>
    <w:basedOn w:val="Normal"/>
    <w:link w:val="HTMLPreformattedChar"/>
    <w:uiPriority w:val="99"/>
    <w:semiHidden w:val="1"/>
    <w:unhideWhenUsed w:val="1"/>
    <w:rsid w:val="00A3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cs="Courier New" w:eastAsia="Times New Roman" w:hAnsi="Courier New"/>
      <w:color w:val="auto"/>
      <w:szCs w:val="20"/>
      <w:lang w:bidi="ar-SA" w:eastAsia="pt-PT"/>
    </w:rPr>
  </w:style>
  <w:style w:type="character" w:styleId="HTMLPreformattedChar" w:customStyle="1">
    <w:name w:val="HTML Preformatted Char"/>
    <w:basedOn w:val="DefaultParagraphFont"/>
    <w:link w:val="HTMLPreformatted"/>
    <w:uiPriority w:val="99"/>
    <w:semiHidden w:val="1"/>
    <w:rsid w:val="00A319AE"/>
    <w:rPr>
      <w:rFonts w:ascii="Courier New" w:cs="Courier New" w:hAnsi="Courier New"/>
      <w:sz w:val="20"/>
      <w:szCs w:val="20"/>
      <w:lang w:bidi="ar-SA" w:eastAsia="pt-PT" w:val="pt-PT"/>
    </w:rPr>
  </w:style>
  <w:style w:type="paragraph" w:styleId="normalindent" w:customStyle="1">
    <w:name w:val="normal_indent"/>
    <w:basedOn w:val="Normal"/>
    <w:qFormat w:val="1"/>
    <w:rsid w:val="00386B04"/>
    <w:pPr>
      <w:ind w:left="938"/>
    </w:pPr>
  </w:style>
  <w:style w:type="table" w:styleId="TableGrid">
    <w:name w:val="Table Grid"/>
    <w:basedOn w:val="TableNormal"/>
    <w:uiPriority w:val="59"/>
    <w:rsid w:val="00F501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6D1729"/>
    <w:rPr>
      <w:b w:val="1"/>
      <w:bCs w:val="1"/>
    </w:rPr>
  </w:style>
  <w:style w:type="character" w:styleId="Emphasis">
    <w:name w:val="Emphasis"/>
    <w:basedOn w:val="DefaultParagraphFont"/>
    <w:uiPriority w:val="20"/>
    <w:qFormat w:val="1"/>
    <w:rsid w:val="0096730A"/>
    <w:rPr>
      <w:i w:val="1"/>
      <w:iCs w:val="1"/>
    </w:rPr>
  </w:style>
  <w:style w:type="character" w:styleId="CommentReference">
    <w:name w:val="annotation reference"/>
    <w:basedOn w:val="DefaultParagraphFont"/>
    <w:uiPriority w:val="99"/>
    <w:semiHidden w:val="1"/>
    <w:unhideWhenUsed w:val="1"/>
    <w:rsid w:val="00EA48BB"/>
    <w:rPr>
      <w:sz w:val="16"/>
      <w:szCs w:val="16"/>
    </w:rPr>
  </w:style>
  <w:style w:type="character" w:styleId="HTMLTypewriter">
    <w:name w:val="HTML Typewriter"/>
    <w:basedOn w:val="DefaultParagraphFont"/>
    <w:uiPriority w:val="99"/>
    <w:semiHidden w:val="1"/>
    <w:unhideWhenUsed w:val="1"/>
    <w:rsid w:val="003116B0"/>
    <w:rPr>
      <w:rFonts w:ascii="Courier New" w:cs="Courier New" w:eastAsia="Times New Roman" w:hAnsi="Courier New"/>
      <w:sz w:val="20"/>
      <w:szCs w:val="20"/>
    </w:rPr>
  </w:style>
  <w:style w:type="paragraph" w:styleId="FootnoteText">
    <w:name w:val="footnote text"/>
    <w:basedOn w:val="Normal"/>
    <w:link w:val="FootnoteTextChar"/>
    <w:uiPriority w:val="99"/>
    <w:semiHidden w:val="1"/>
    <w:unhideWhenUsed w:val="1"/>
    <w:rsid w:val="00CF3176"/>
    <w:pPr>
      <w:spacing w:line="240" w:lineRule="auto"/>
    </w:pPr>
    <w:rPr>
      <w:szCs w:val="20"/>
    </w:rPr>
  </w:style>
  <w:style w:type="character" w:styleId="FootnoteTextChar" w:customStyle="1">
    <w:name w:val="Footnote Text Char"/>
    <w:basedOn w:val="DefaultParagraphFont"/>
    <w:link w:val="FootnoteText"/>
    <w:uiPriority w:val="99"/>
    <w:semiHidden w:val="1"/>
    <w:rsid w:val="00CF3176"/>
    <w:rPr>
      <w:rFonts w:ascii="Arial Nova" w:cs="Noto Sans" w:eastAsia="Arial" w:hAnsi="Arial Nova"/>
      <w:color w:val="000000"/>
      <w:sz w:val="20"/>
      <w:szCs w:val="20"/>
      <w:lang w:val="pt-PT"/>
    </w:rPr>
  </w:style>
  <w:style w:type="character" w:styleId="FootnoteReference">
    <w:name w:val="footnote reference"/>
    <w:basedOn w:val="DefaultParagraphFont"/>
    <w:uiPriority w:val="99"/>
    <w:semiHidden w:val="1"/>
    <w:unhideWhenUsed w:val="1"/>
    <w:rsid w:val="00CF3176"/>
    <w:rPr>
      <w:vertAlign w:val="superscript"/>
    </w:rPr>
  </w:style>
  <w:style w:type="paragraph" w:styleId="Caption">
    <w:name w:val="caption"/>
    <w:basedOn w:val="Normal"/>
    <w:next w:val="Normal"/>
    <w:unhideWhenUsed w:val="1"/>
    <w:qFormat w:val="1"/>
    <w:rsid w:val="00C82B44"/>
    <w:pPr>
      <w:spacing w:after="200" w:line="240" w:lineRule="auto"/>
    </w:pPr>
    <w:rPr>
      <w:i w:val="1"/>
      <w:iCs w:val="1"/>
      <w:color w:val="44546a" w:themeColor="text2"/>
      <w:sz w:val="18"/>
    </w:rPr>
  </w:style>
  <w:style w:type="paragraph" w:styleId="tableinside" w:customStyle="1">
    <w:name w:val="table_inside"/>
    <w:basedOn w:val="Normal"/>
    <w:qFormat w:val="1"/>
    <w:rsid w:val="0097411E"/>
    <w:pPr>
      <w:ind w:left="0"/>
    </w:pPr>
    <w:rPr>
      <w:lang w:val="en-US"/>
    </w:rPr>
  </w:style>
  <w:style w:type="paragraph" w:styleId="tableheader" w:customStyle="1">
    <w:name w:val="table_header"/>
    <w:basedOn w:val="tableinside"/>
    <w:next w:val="tableinside"/>
    <w:qFormat w:val="1"/>
    <w:rsid w:val="0097411E"/>
    <w:pPr>
      <w:keepNext w:val="1"/>
      <w:keepLines w:val="1"/>
      <w:spacing w:line="240" w:lineRule="auto"/>
    </w:pPr>
    <w:rPr>
      <w:b w:val="1"/>
      <w:bCs w:val="1"/>
    </w:rPr>
  </w:style>
  <w:style w:type="paragraph" w:styleId="Comment" w:customStyle="1">
    <w:name w:val="Comment"/>
    <w:basedOn w:val="Normal"/>
    <w:next w:val="Normal"/>
    <w:link w:val="CommentChar"/>
    <w:rsid w:val="009F20EB"/>
    <w:pPr>
      <w:spacing w:after="60" w:before="60" w:line="240" w:lineRule="auto"/>
      <w:ind w:left="576"/>
      <w:contextualSpacing w:val="0"/>
      <w:jc w:val="both"/>
    </w:pPr>
    <w:rPr>
      <w:rFonts w:ascii="Calibri Light" w:cs="Calibri" w:eastAsia="Times New Roman" w:hAnsi="Calibri Light"/>
      <w:color w:val="008000"/>
      <w:sz w:val="22"/>
      <w:szCs w:val="20"/>
      <w:lang w:bidi="ar-SA"/>
    </w:rPr>
  </w:style>
  <w:style w:type="character" w:styleId="CommentChar" w:customStyle="1">
    <w:name w:val="Comment Char"/>
    <w:link w:val="Comment"/>
    <w:rsid w:val="009F20EB"/>
    <w:rPr>
      <w:rFonts w:ascii="Calibri Light" w:cs="Calibri" w:hAnsi="Calibri Light"/>
      <w:color w:val="008000"/>
      <w:sz w:val="22"/>
      <w:szCs w:val="20"/>
      <w:lang w:bidi="ar-SA" w:val="pt-PT"/>
    </w:rPr>
  </w:style>
  <w:style w:type="paragraph" w:styleId="CommentText">
    <w:name w:val="annotation text"/>
    <w:basedOn w:val="Normal"/>
    <w:link w:val="CommentTextChar"/>
    <w:uiPriority w:val="99"/>
    <w:semiHidden w:val="1"/>
    <w:unhideWhenUsed w:val="1"/>
    <w:rsid w:val="00EA48BB"/>
    <w:pPr>
      <w:spacing w:line="240" w:lineRule="auto"/>
    </w:pPr>
    <w:rPr>
      <w:szCs w:val="20"/>
    </w:rPr>
  </w:style>
  <w:style w:type="character" w:styleId="CommentTextChar" w:customStyle="1">
    <w:name w:val="Comment Text Char"/>
    <w:basedOn w:val="DefaultParagraphFont"/>
    <w:link w:val="CommentText"/>
    <w:uiPriority w:val="99"/>
    <w:semiHidden w:val="1"/>
    <w:rsid w:val="00EA48BB"/>
    <w:rPr>
      <w:rFonts w:cs="Noto Sans" w:eastAsia="Arial" w:asciiTheme="minorHAnsi" w:hAnsiTheme="minorHAnsi"/>
      <w:color w:val="000000"/>
      <w:sz w:val="20"/>
      <w:szCs w:val="20"/>
      <w:lang w:val="pt-PT"/>
    </w:rPr>
  </w:style>
  <w:style w:type="paragraph" w:styleId="CommentSubject">
    <w:name w:val="annotation subject"/>
    <w:basedOn w:val="CommentText"/>
    <w:next w:val="CommentText"/>
    <w:link w:val="CommentSubjectChar"/>
    <w:uiPriority w:val="99"/>
    <w:semiHidden w:val="1"/>
    <w:unhideWhenUsed w:val="1"/>
    <w:rsid w:val="00EA48BB"/>
    <w:rPr>
      <w:b w:val="1"/>
      <w:bCs w:val="1"/>
    </w:rPr>
  </w:style>
  <w:style w:type="character" w:styleId="CommentSubjectChar" w:customStyle="1">
    <w:name w:val="Comment Subject Char"/>
    <w:basedOn w:val="CommentTextChar"/>
    <w:link w:val="CommentSubject"/>
    <w:uiPriority w:val="99"/>
    <w:semiHidden w:val="1"/>
    <w:rsid w:val="00EA48BB"/>
    <w:rPr>
      <w:rFonts w:cs="Noto Sans" w:eastAsia="Arial" w:asciiTheme="minorHAnsi" w:hAnsiTheme="minorHAnsi"/>
      <w:b w:val="1"/>
      <w:bCs w:val="1"/>
      <w:color w:val="000000"/>
      <w:sz w:val="20"/>
      <w:szCs w:val="20"/>
      <w:lang w:val="pt-PT"/>
    </w:rPr>
  </w:style>
  <w:style w:type="paragraph" w:styleId="Tableinside0" w:customStyle="1">
    <w:name w:val="Table_inside"/>
    <w:basedOn w:val="Normal"/>
    <w:rsid w:val="007E0321"/>
    <w:pPr>
      <w:spacing w:after="60" w:before="60" w:line="240" w:lineRule="auto"/>
      <w:ind w:left="0"/>
      <w:contextualSpacing w:val="0"/>
    </w:pPr>
    <w:rPr>
      <w:rFonts w:ascii="Calibri" w:cs="Arial" w:eastAsia="Times New Roman" w:hAnsi="Calibri"/>
      <w:color w:val="auto"/>
      <w:sz w:val="18"/>
      <w:lang w:bidi="ar-SA"/>
    </w:rPr>
  </w:style>
  <w:style w:type="paragraph" w:styleId="Tableheader0" w:customStyle="1">
    <w:name w:val="Table_header"/>
    <w:basedOn w:val="Tableinside0"/>
    <w:rsid w:val="007E0321"/>
    <w:pPr>
      <w:keepNext w:val="1"/>
      <w:keepLines w:val="1"/>
    </w:pPr>
    <w:rPr>
      <w:b w:val="1"/>
      <w:bCs w:val="1"/>
    </w:rPr>
  </w:style>
  <w:style w:type="paragraph" w:styleId="NormalWeb">
    <w:name w:val="Normal (Web)"/>
    <w:basedOn w:val="Normal"/>
    <w:uiPriority w:val="99"/>
    <w:semiHidden w:val="1"/>
    <w:unhideWhenUsed w:val="1"/>
    <w:rsid w:val="00CF45CD"/>
    <w:pPr>
      <w:spacing w:after="100" w:afterAutospacing="1" w:before="100" w:beforeAutospacing="1" w:line="240" w:lineRule="auto"/>
      <w:ind w:left="0"/>
      <w:contextualSpacing w:val="0"/>
    </w:pPr>
    <w:rPr>
      <w:rFonts w:ascii="Times New Roman" w:cs="Times New Roman" w:eastAsia="Times New Roman" w:hAnsi="Times New Roman"/>
      <w:color w:val="auto"/>
      <w:sz w:val="24"/>
      <w:szCs w:val="24"/>
      <w:lang w:bidi="ar-SA" w:eastAsia="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56.0" w:type="dxa"/>
        <w:bottom w:w="0.0" w:type="dxa"/>
        <w:right w:w="56.0" w:type="dxa"/>
      </w:tblCellMar>
    </w:tblPr>
  </w:style>
  <w:style w:type="table" w:styleId="Table3">
    <w:basedOn w:val="TableNormal"/>
    <w:tblPr>
      <w:tblStyleRowBandSize w:val="1"/>
      <w:tblStyleColBandSize w:val="1"/>
      <w:tblCellMar>
        <w:top w:w="0.0" w:type="dxa"/>
        <w:left w:w="56.0" w:type="dxa"/>
        <w:bottom w:w="0.0" w:type="dxa"/>
        <w:right w:w="56.0" w:type="dxa"/>
      </w:tblCellMar>
    </w:tblPr>
  </w:style>
  <w:style w:type="table" w:styleId="Table4">
    <w:basedOn w:val="TableNormal"/>
    <w:tblPr>
      <w:tblStyleRowBandSize w:val="1"/>
      <w:tblStyleColBandSize w:val="1"/>
      <w:tblCellMar>
        <w:top w:w="0.0" w:type="dxa"/>
        <w:left w:w="56.0" w:type="dxa"/>
        <w:bottom w:w="0.0" w:type="dxa"/>
        <w:right w:w="56.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_ico">
      <a:majorFont>
        <a:latin typeface="Arial Nova Cond"/>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LqsTM8ODobyzOAHFGePvIuJQQ==">AMUW2mXzpOfzfh/b4bGw5gkjnCrWIysZdevxJ13qcmzgfrOGc6RYhn4/pAskjb9i/8YJGelMTIAWOySvTPPrUOd7C5nfv82yIpTVch8V5RSDtMTzKwcEemTa3IPw/8wG/k5/ArvR2dIkH8VQGGSLXs36Ne6CkHJ9hy+zljrUzOKStzKlB4E0xycm5jHJ1lXdQ2RPAA/idt06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2020-02-28T17:16:00Z</dcterms:created>
  <dc:creator>ico@ua.pt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0x01010065D31D63CAC5D24EA63C81CEF041F69D</vt:lpwstr>
  </property>
</Properties>
</file>