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  <w:widowControl w:val="1"/>
      </w:pPr>
      <w:r>
        <w:rPr>
          <w:rFonts w:ascii="Aptos Display" w:hAnsi="Aptos Display"/>
          <w:b/>
          <w:color w:val="17324D"/>
          <w:sz w:val="68"/>
        </w:rPr>
        <w:t>PetFlow IA</w:t>
      </w:r>
    </w:p>
    <w:p>
      <w:pPr>
        <w:jc w:val="center"/>
        <w:widowControl w:val="1"/>
      </w:pPr>
      <w:r>
        <w:rPr>
          <w:b/>
          <w:color w:val="0F7C7B"/>
          <w:sz w:val="34"/>
        </w:rPr>
        <w:t>Automatización inteligente de consultas y reclamos</w:t>
      </w:r>
    </w:p>
    <w:p>
      <w:pPr>
        <w:spacing w:before="480"/>
        <w:jc w:val="center"/>
        <w:widowControl w:val="1"/>
      </w:pPr>
      <w:r>
        <w:rPr>
          <w:color w:val="5B6573"/>
          <w:sz w:val="26"/>
        </w:rPr>
        <w:t>Make + Airtable + Gmail + OpenAI + HITL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Alumno</w:t>
            </w:r>
          </w:p>
        </w:tc>
        <w:tc>
          <w:tcPr>
            <w:tcW w:type="dxa" w:w="5328"/>
            <w:shd w:fill="F5F7FA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sz w:val="20"/>
              </w:rPr>
              <w:t>Pedro Cabral</w:t>
            </w:r>
          </w:p>
        </w:tc>
      </w:tr>
      <w:tr>
        <w:tc>
          <w:tcPr>
            <w:tcW w:type="dxa" w:w="2304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5328"/>
            <w:shd w:fill="F5F7FA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sz w:val="20"/>
              </w:rPr>
              <w:t>PetFlow IA — Consultas y Reclamos</w:t>
            </w:r>
          </w:p>
        </w:tc>
      </w:tr>
      <w:tr>
        <w:tc>
          <w:tcPr>
            <w:tcW w:type="dxa" w:w="2304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5328"/>
            <w:shd w:fill="F5F7FA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sz w:val="20"/>
              </w:rPr>
              <w:t>Prototipo funcional de automatización con IA</w:t>
            </w:r>
          </w:p>
        </w:tc>
      </w:tr>
      <w:tr>
        <w:tc>
          <w:tcPr>
            <w:tcW w:type="dxa" w:w="2304"/>
            <w:shd w:fill="17324D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5328"/>
            <w:shd w:fill="F5F7FA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sz w:val="20"/>
              </w:rPr>
              <w:t>26 de agosto de 2026</w:t>
            </w:r>
          </w:p>
        </w:tc>
      </w:tr>
    </w:tbl>
    <w:p>
      <w:pPr>
        <w:widowControl w:val="1"/>
      </w:pPr>
    </w:p>
    <w:p>
      <w:pPr>
        <w:jc w:val="center"/>
        <w:widowControl w:val="1"/>
      </w:pPr>
      <w:r>
        <w:rPr>
          <w:i/>
          <w:color w:val="5B6573"/>
          <w:sz w:val="22"/>
        </w:rPr>
        <w:t>Documento técnico de entrega</w:t>
      </w:r>
    </w:p>
    <w:p>
      <w:pPr>
        <w:widowControl w:val="1"/>
      </w:pPr>
      <w:r>
        <w:br w:type="page"/>
      </w:r>
    </w:p>
    <w:p>
      <w:pPr>
        <w:pStyle w:val="Heading1"/>
        <w:widowControl w:val="1"/>
      </w:pPr>
      <w:r>
        <w:t>Contenido</w:t>
      </w:r>
    </w:p>
    <w:p>
      <w:pPr>
        <w:ind w:left="288"/>
        <w:widowControl w:val="1"/>
      </w:pPr>
      <w:r>
        <w:t>1. Resumen ejecutivo</w:t>
      </w:r>
    </w:p>
    <w:p>
      <w:pPr>
        <w:ind w:left="288"/>
        <w:widowControl w:val="1"/>
      </w:pPr>
      <w:r>
        <w:t>2. Objetivo y alcance</w:t>
      </w:r>
    </w:p>
    <w:p>
      <w:pPr>
        <w:ind w:left="288"/>
        <w:widowControl w:val="1"/>
      </w:pPr>
      <w:r>
        <w:t>3. Arquitectura de la solución</w:t>
      </w:r>
    </w:p>
    <w:p>
      <w:pPr>
        <w:ind w:left="288"/>
        <w:widowControl w:val="1"/>
      </w:pPr>
      <w:r>
        <w:t>4. Flujo principal de procesamiento</w:t>
      </w:r>
    </w:p>
    <w:p>
      <w:pPr>
        <w:ind w:left="288"/>
        <w:widowControl w:val="1"/>
      </w:pPr>
      <w:r>
        <w:t>5. Decisión de la IA y reglas de aprobación</w:t>
      </w:r>
    </w:p>
    <w:p>
      <w:pPr>
        <w:ind w:left="288"/>
        <w:widowControl w:val="1"/>
      </w:pPr>
      <w:r>
        <w:t>6. Aprobación humana (HITL)</w:t>
      </w:r>
    </w:p>
    <w:p>
      <w:pPr>
        <w:ind w:left="288"/>
        <w:widowControl w:val="1"/>
      </w:pPr>
      <w:r>
        <w:t>7. Manejo de errores</w:t>
      </w:r>
    </w:p>
    <w:p>
      <w:pPr>
        <w:ind w:left="288"/>
        <w:widowControl w:val="1"/>
      </w:pPr>
      <w:r>
        <w:t>8. Modelo de datos en Airtable</w:t>
      </w:r>
    </w:p>
    <w:p>
      <w:pPr>
        <w:ind w:left="288"/>
        <w:widowControl w:val="1"/>
      </w:pPr>
      <w:r>
        <w:t>9. Pruebas funcionales y evidencias</w:t>
      </w:r>
    </w:p>
    <w:p>
      <w:pPr>
        <w:ind w:left="288"/>
        <w:widowControl w:val="1"/>
      </w:pPr>
      <w:r>
        <w:t>10. Seguridad y consideraciones para producción</w:t>
      </w:r>
    </w:p>
    <w:p>
      <w:pPr>
        <w:ind w:left="288"/>
        <w:widowControl w:val="1"/>
      </w:pPr>
      <w:r>
        <w:t>11. Costos y escalabilidad</w:t>
      </w:r>
    </w:p>
    <w:p>
      <w:pPr>
        <w:ind w:left="288"/>
        <w:widowControl w:val="1"/>
      </w:pPr>
      <w:r>
        <w:t>12. Conclusiones y próximos pasos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144"/>
            <w:shd w:fill="EAF4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7324D"/>
                <w:sz w:val="21"/>
              </w:rPr>
              <w:t>Resultado del proyecto</w:t>
              <w:br/>
            </w:r>
            <w:r>
              <w:rPr>
                <w:color w:val="1F2933"/>
                <w:sz w:val="20"/>
              </w:rPr>
              <w:t>El prototipo quedó validado con respuesta automática, aprobación humana, rechazo humano y registro de errores. Los escenarios fueron exportados como Blueprints para respaldo y entrega.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1. Resumen ejecutivo</w:t>
      </w:r>
    </w:p>
    <w:p>
      <w:pPr>
        <w:widowControl w:val="1"/>
      </w:pPr>
      <w:r>
        <w:rPr>
          <w:b/>
        </w:rPr>
        <w:t xml:space="preserve">PetFlow IA </w:t>
      </w:r>
      <w:r>
        <w:t>es un sistema de automatización para recibir consultas y reclamos por correo electrónico, registrar la interacción, analizarla con inteligencia artificial y decidir si puede responder automáticamente o si requiere intervención humana.</w:t>
      </w:r>
    </w:p>
    <w:p>
      <w:pPr>
        <w:widowControl w:val="1"/>
      </w:pPr>
      <w:r>
        <w:t xml:space="preserve">La solución integra cinco componentes principales: </w:t>
      </w:r>
      <w:r>
        <w:t xml:space="preserve">Gmail para la entrada y salida de correos; </w:t>
      </w:r>
      <w:r>
        <w:t xml:space="preserve">Airtable como base de datos; </w:t>
      </w:r>
      <w:r>
        <w:t xml:space="preserve">OpenAI para clasificación y generación de respuestas; </w:t>
      </w:r>
      <w:r>
        <w:t xml:space="preserve">Make como orquestador de todo el flujo; </w:t>
      </w:r>
      <w:r>
        <w:t>un circuito HITL (Human in the Loop) para decisiones sensibles.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144"/>
            <w:shd w:fill="EAF4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7324D"/>
                <w:sz w:val="21"/>
              </w:rPr>
              <w:t>Idea central</w:t>
              <w:br/>
            </w:r>
            <w:r>
              <w:rPr>
                <w:color w:val="1F2933"/>
                <w:sz w:val="20"/>
              </w:rPr>
              <w:t>Automatizar lo rutinario sin perder control humano en situaciones de mayor riesgo, como devoluciones de dinero, baja confianza de la IA o casos críticos.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2. Objetivo y alcance</w:t>
      </w:r>
    </w:p>
    <w:p>
      <w:pPr>
        <w:pStyle w:val="Heading2"/>
        <w:widowControl w:val="1"/>
      </w:pPr>
      <w:r>
        <w:t>2.1 Objetivo general</w:t>
      </w:r>
    </w:p>
    <w:p>
      <w:pPr>
        <w:widowControl w:val="1"/>
      </w:pPr>
      <w:r>
        <w:t>Diseñar un flujo de atención al cliente capaz de reducir tareas manuales, mantener trazabilidad de cada ticket y utilizar IA de forma controlada, reservando la intervención humana para decisiones sensibles.</w:t>
      </w:r>
    </w:p>
    <w:p>
      <w:pPr>
        <w:pStyle w:val="Heading2"/>
        <w:widowControl w:val="1"/>
      </w:pPr>
      <w:r>
        <w:t>2.2 Alcance funcional</w:t>
      </w:r>
    </w:p>
    <w:p>
      <w:pPr>
        <w:pStyle w:val="ListBullet"/>
        <w:widowControl w:val="1"/>
      </w:pPr>
      <w:r>
        <w:t>Recepción automática de correos desde Gmail.</w:t>
      </w:r>
    </w:p>
    <w:p>
      <w:pPr>
        <w:pStyle w:val="ListBullet"/>
        <w:widowControl w:val="1"/>
      </w:pPr>
      <w:r>
        <w:t>Alta o actualización del cliente en Airtable.</w:t>
      </w:r>
    </w:p>
    <w:p>
      <w:pPr>
        <w:pStyle w:val="ListBullet"/>
        <w:widowControl w:val="1"/>
      </w:pPr>
      <w:r>
        <w:t>Creación del ticket con identificadores del mensaje y del hilo de Gmail.</w:t>
      </w:r>
    </w:p>
    <w:p>
      <w:pPr>
        <w:pStyle w:val="ListBullet"/>
        <w:widowControl w:val="1"/>
      </w:pPr>
      <w:r>
        <w:t>Clasificación de categoría, prioridad y sentimiento mediante IA.</w:t>
      </w:r>
    </w:p>
    <w:p>
      <w:pPr>
        <w:pStyle w:val="ListBullet"/>
        <w:widowControl w:val="1"/>
      </w:pPr>
      <w:r>
        <w:t>Generación de resumen y respuesta propuesta.</w:t>
      </w:r>
    </w:p>
    <w:p>
      <w:pPr>
        <w:pStyle w:val="ListBullet"/>
        <w:widowControl w:val="1"/>
      </w:pPr>
      <w:r>
        <w:t>Decisión automática entre respuesta directa y aprobación humana.</w:t>
      </w:r>
    </w:p>
    <w:p>
      <w:pPr>
        <w:pStyle w:val="ListBullet"/>
        <w:widowControl w:val="1"/>
      </w:pPr>
      <w:r>
        <w:t>Aprobación o rechazo mediante enlaces enviados al aprobador.</w:t>
      </w:r>
    </w:p>
    <w:p>
      <w:pPr>
        <w:pStyle w:val="ListBullet"/>
        <w:widowControl w:val="1"/>
      </w:pPr>
      <w:r>
        <w:t>Respuesta al cliente dentro del mismo hilo de Gmail cuando corresponde.</w:t>
      </w:r>
    </w:p>
    <w:p>
      <w:pPr>
        <w:pStyle w:val="ListBullet"/>
        <w:widowControl w:val="1"/>
      </w:pPr>
      <w:r>
        <w:t>Registro de fallas en una tabla específica de Errores.</w:t>
      </w:r>
    </w:p>
    <w:p>
      <w:pPr>
        <w:pStyle w:val="Heading1"/>
        <w:widowControl w:val="1"/>
      </w:pPr>
      <w:r>
        <w:t>3. Arquitectura de la solución</w:t>
      </w:r>
    </w:p>
    <w:p>
      <w:pPr>
        <w:pStyle w:val="Heading2"/>
        <w:widowControl w:val="1"/>
      </w:pPr>
      <w:r>
        <w:t>3.1 Vista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1"/>
        </w:trPr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Función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Gmail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Detecta un nuevo correo y conserva Message ID / Thread ID.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r>
              <w:t>2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r>
              <w:t>Airtable — Clientes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r>
              <w:t>Crea o actualiza el cliente usando el email como referencia.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Airtable — Tickets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Registra el ticket y su estado inicial.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r>
              <w:t>4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r>
              <w:t>OpenAI + Parse JSON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r>
              <w:t>Clasifica, evalúa confianza y genera una respuesta propuesta estructurada.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Router de Make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Deriva a respuesta automática o aprobación humana.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r>
              <w:t>6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r>
              <w:t>HITL + Webhook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7FA"/>
          </w:tcPr>
          <w:p>
            <w:r>
              <w:t>Procesa la decisión de aprobar o rechazar.</w:t>
            </w:r>
          </w:p>
        </w:tc>
      </w:tr>
    </w:tbl>
    <w:p>
      <w:pPr>
        <w:pStyle w:val="Heading2"/>
        <w:widowControl w:val="1"/>
      </w:pPr>
      <w:r>
        <w:t>3.2 Flujo lógico simplificado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center"/>
            </w:pPr>
            <w:r>
              <w:rPr>
                <w:b w:val="0"/>
                <w:color w:val="17324D"/>
                <w:sz w:val="21"/>
              </w:rPr>
              <w:t>Gmail → Airtable (Cliente + Ticket)</w:t>
            </w:r>
          </w:p>
        </w:tc>
      </w:tr>
      <w:tr>
        <w:tc>
          <w:tcPr>
            <w:tcW w:type="dxa" w:w="10080"/>
            <w:shd w:fill="EAF4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center"/>
            </w:pPr>
            <w:r>
              <w:rPr>
                <w:b w:val="0"/>
                <w:color w:val="17324D"/>
                <w:sz w:val="21"/>
              </w:rPr>
              <w:t>Ticket → OpenAI → JSON estructurado → Airtable</w:t>
            </w:r>
          </w:p>
        </w:tc>
      </w:tr>
      <w:tr>
        <w:tc>
          <w:tcPr>
            <w:tcW w:type="dxa" w:w="10080"/>
            <w:shd w:fill="DFF1F0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7324D"/>
                <w:sz w:val="21"/>
              </w:rPr>
              <w:t>Router → ¿Requiere aprobación?</w:t>
            </w:r>
          </w:p>
        </w:tc>
      </w:tr>
      <w:tr>
        <w:tc>
          <w:tcPr>
            <w:tcW w:type="dxa" w:w="10080"/>
            <w:shd w:fill="EAF4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center"/>
            </w:pPr>
            <w:r>
              <w:rPr>
                <w:b w:val="0"/>
                <w:color w:val="17324D"/>
                <w:sz w:val="21"/>
              </w:rPr>
              <w:t>NO → Gmail responde automáticamente → Ticket “Respuesta enviada”</w:t>
            </w:r>
          </w:p>
        </w:tc>
      </w:tr>
      <w:tr>
        <w:tc>
          <w:tcPr>
            <w:tcW w:type="dxa" w:w="10080"/>
            <w:shd w:fill="EAF4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center"/>
            </w:pPr>
            <w:r>
              <w:rPr>
                <w:b w:val="0"/>
                <w:color w:val="17324D"/>
                <w:sz w:val="21"/>
              </w:rPr>
              <w:t>SÍ → Mail al aprobador → Webhook → Aprobar / Rechazar → actualización del ticket</w:t>
            </w:r>
          </w:p>
        </w:tc>
      </w:tr>
    </w:tbl>
    <w:p>
      <w:pPr>
        <w:pStyle w:val="Heading1"/>
        <w:widowControl w:val="1"/>
      </w:pPr>
      <w:r>
        <w:t>4. Flujo principal de procesamiento</w:t>
      </w:r>
    </w:p>
    <w:p>
      <w:pPr>
        <w:widowControl w:val="1"/>
      </w:pPr>
      <w:r>
        <w:rPr>
          <w:b/>
          <w:color w:val="0F7C7B"/>
        </w:rPr>
        <w:t xml:space="preserve">1. Gmail — Watch emails: </w:t>
      </w:r>
      <w:r>
        <w:t>Detecta el nuevo mensaje que ingresa a la cuenta configurada.</w:t>
      </w:r>
    </w:p>
    <w:p>
      <w:pPr>
        <w:widowControl w:val="1"/>
      </w:pPr>
      <w:r>
        <w:rPr>
          <w:b/>
          <w:color w:val="0F7C7B"/>
        </w:rPr>
        <w:t xml:space="preserve">2. Airtable — Clientes: </w:t>
      </w:r>
      <w:r>
        <w:t>Realiza un upsert por email para evitar duplicar clientes.</w:t>
      </w:r>
    </w:p>
    <w:p>
      <w:pPr>
        <w:widowControl w:val="1"/>
      </w:pPr>
      <w:r>
        <w:rPr>
          <w:b/>
          <w:color w:val="0F7C7B"/>
        </w:rPr>
        <w:t xml:space="preserve">3. Airtable — Tickets: </w:t>
      </w:r>
      <w:r>
        <w:t>Crea el ticket y guarda fecha, asunto, cuerpo, email, Thread ID y Message ID.</w:t>
      </w:r>
    </w:p>
    <w:p>
      <w:pPr>
        <w:widowControl w:val="1"/>
      </w:pPr>
      <w:r>
        <w:rPr>
          <w:b/>
          <w:color w:val="0F7C7B"/>
        </w:rPr>
        <w:t xml:space="preserve">4. OpenAI: </w:t>
      </w:r>
      <w:r>
        <w:t>Analiza el contenido y devuelve exclusivamente JSON válido con los campos definidos por el proyecto.</w:t>
      </w:r>
    </w:p>
    <w:p>
      <w:pPr>
        <w:widowControl w:val="1"/>
      </w:pPr>
      <w:r>
        <w:rPr>
          <w:b/>
          <w:color w:val="0F7C7B"/>
        </w:rPr>
        <w:t xml:space="preserve">5. Parse JSON: </w:t>
      </w:r>
      <w:r>
        <w:t>Transforma la salida de la IA en variables utilizables por Make.</w:t>
      </w:r>
    </w:p>
    <w:p>
      <w:pPr>
        <w:widowControl w:val="1"/>
      </w:pPr>
      <w:r>
        <w:rPr>
          <w:b/>
          <w:color w:val="0F7C7B"/>
        </w:rPr>
        <w:t xml:space="preserve">6. Airtable — Update Ticket: </w:t>
      </w:r>
      <w:r>
        <w:t>Guarda categoría, prioridad, sentimiento, confianza, resumen, respuesta propuesta y necesidad de aprobación.</w:t>
      </w:r>
    </w:p>
    <w:p>
      <w:pPr>
        <w:widowControl w:val="1"/>
      </w:pPr>
      <w:r>
        <w:rPr>
          <w:b/>
          <w:color w:val="0F7C7B"/>
        </w:rPr>
        <w:t xml:space="preserve">7. Router: </w:t>
      </w:r>
      <w:r>
        <w:t>Separa la ejecución según la variable “requiere_aprobacion”.</w:t>
      </w:r>
    </w:p>
    <w:p>
      <w:pPr>
        <w:pStyle w:val="Heading1"/>
        <w:widowControl w:val="1"/>
      </w:pPr>
      <w:r>
        <w:t>5. Decisión de la IA y reglas de aprobación</w:t>
      </w:r>
    </w:p>
    <w:p>
      <w:pPr>
        <w:widowControl w:val="1"/>
      </w:pPr>
      <w:r>
        <w:t>La respuesta de OpenAI se estructuró en JSON para reducir ambigüedad y facilitar el mapeo en Make. Entre los campos principales se encuentran categoría, prioridad, sentimiento, confianza, resumen, respuesta propuesta, requiere_aprobacion y motivo_aprobacion.</w:t>
      </w:r>
    </w:p>
    <w:p>
      <w:pPr>
        <w:pStyle w:val="Heading2"/>
        <w:widowControl w:val="1"/>
      </w:pPr>
      <w:r>
        <w:t>5.1 Reglas de control</w:t>
      </w:r>
    </w:p>
    <w:p>
      <w:pPr>
        <w:pStyle w:val="ListBullet"/>
        <w:widowControl w:val="1"/>
      </w:pPr>
      <w:r>
        <w:t>Si la confianza de la IA es menor a 0,80, el ticket debe pasar a aprobación humana.</w:t>
      </w:r>
    </w:p>
    <w:p>
      <w:pPr>
        <w:pStyle w:val="ListBullet"/>
        <w:widowControl w:val="1"/>
      </w:pPr>
      <w:r>
        <w:t>Casos vinculados con devoluciones, reembolsos, cuestiones legales, excepciones económicas o situaciones críticas requieren aprobación.</w:t>
      </w:r>
    </w:p>
    <w:p>
      <w:pPr>
        <w:pStyle w:val="ListBullet"/>
        <w:widowControl w:val="1"/>
      </w:pPr>
      <w:r>
        <w:t>La IA no debe inventar stock, fechas de envío, datos de pedidos ni información que no esté disponible.</w:t>
      </w:r>
    </w:p>
    <w:p>
      <w:pPr>
        <w:pStyle w:val="ListBullet"/>
        <w:widowControl w:val="1"/>
      </w:pPr>
      <w:r>
        <w:t>Las respuestas automáticas se reservan para casos de bajo riesgo y suficiente confianza.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144"/>
            <w:shd w:fill="EAF4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7324D"/>
                <w:sz w:val="21"/>
              </w:rPr>
              <w:t>Criterio de diseño</w:t>
              <w:br/>
            </w:r>
            <w:r>
              <w:rPr>
                <w:color w:val="1F2933"/>
                <w:sz w:val="20"/>
              </w:rPr>
              <w:t>La IA propone y clasifica; el flujo determina si tiene autorización para responder. Esta separación reduce el riesgo de que un modelo genere una acción sensible sin supervisión.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6. Aprobación humana (HITL)</w:t>
      </w:r>
    </w:p>
    <w:p>
      <w:pPr>
        <w:widowControl w:val="1"/>
      </w:pPr>
      <w:r>
        <w:t>Cuando un ticket requiere aprobación, Make crea el registro correspondiente en Airtable y envía un correo al aprobador con la respuesta propuesta y dos opciones: APROBAR o RECHAZAR.</w:t>
      </w:r>
    </w:p>
    <w:p>
      <w:pPr>
        <w:pStyle w:val="Heading2"/>
        <w:widowControl w:val="1"/>
      </w:pPr>
      <w:r>
        <w:t>6.1 Aprobación</w:t>
      </w:r>
    </w:p>
    <w:p>
      <w:pPr>
        <w:pStyle w:val="ListBullet"/>
        <w:widowControl w:val="1"/>
      </w:pPr>
      <w:r>
        <w:t>El enlace de aprobación invoca un webhook del escenario HITL.</w:t>
      </w:r>
    </w:p>
    <w:p>
      <w:pPr>
        <w:pStyle w:val="ListBullet"/>
        <w:widowControl w:val="1"/>
      </w:pPr>
      <w:r>
        <w:t>El ticket se actualiza como “Aprobado por humano”.</w:t>
      </w:r>
    </w:p>
    <w:p>
      <w:pPr>
        <w:pStyle w:val="ListBullet"/>
        <w:widowControl w:val="1"/>
      </w:pPr>
      <w:r>
        <w:t>Gmail envía la respuesta propuesta dentro del hilo original.</w:t>
      </w:r>
    </w:p>
    <w:p>
      <w:pPr>
        <w:pStyle w:val="ListBullet"/>
        <w:widowControl w:val="1"/>
      </w:pPr>
      <w:r>
        <w:t>El ticket termina en estado “Respuesta enviada” y registra la fecha de respuesta.</w:t>
      </w:r>
    </w:p>
    <w:p>
      <w:pPr>
        <w:pStyle w:val="Heading2"/>
        <w:widowControl w:val="1"/>
      </w:pPr>
      <w:r>
        <w:t>6.2 Rechazo</w:t>
      </w:r>
    </w:p>
    <w:p>
      <w:pPr>
        <w:pStyle w:val="ListBullet"/>
        <w:widowControl w:val="1"/>
      </w:pPr>
      <w:r>
        <w:t>El webhook recibe la decisión “rechazar”.</w:t>
      </w:r>
    </w:p>
    <w:p>
      <w:pPr>
        <w:pStyle w:val="ListBullet"/>
        <w:widowControl w:val="1"/>
      </w:pPr>
      <w:r>
        <w:t>El Router dirige la ejecución a la rama de rechazo.</w:t>
      </w:r>
    </w:p>
    <w:p>
      <w:pPr>
        <w:pStyle w:val="ListBullet"/>
        <w:widowControl w:val="1"/>
      </w:pPr>
      <w:r>
        <w:t>El ticket queda en estado “Rechazado por humano”.</w:t>
      </w:r>
    </w:p>
    <w:p>
      <w:pPr>
        <w:pStyle w:val="ListBullet"/>
        <w:widowControl w:val="1"/>
      </w:pPr>
      <w:r>
        <w:t>No se envía una respuesta automática al cliente.</w:t>
      </w:r>
    </w:p>
    <w:p>
      <w:pPr>
        <w:pStyle w:val="Heading1"/>
        <w:widowControl w:val="1"/>
      </w:pPr>
      <w:r>
        <w:t>7. Manejo de errores</w:t>
      </w:r>
    </w:p>
    <w:p>
      <w:pPr>
        <w:widowControl w:val="1"/>
      </w:pPr>
      <w:r>
        <w:t>El escenario principal cuenta con una ruta específica de error asociada al módulo de OpenAI. Ante una falla, se registra un evento en la tabla Errores y la ejecución se cierra de forma controlada mediante Commit.</w:t>
      </w:r>
    </w:p>
    <w:p>
      <w:pPr>
        <w:pStyle w:val="Heading2"/>
        <w:widowControl w:val="1"/>
      </w:pPr>
      <w:r>
        <w:t>7.1 Información registrada</w:t>
      </w:r>
    </w:p>
    <w:p>
      <w:pPr>
        <w:pStyle w:val="ListBullet"/>
        <w:widowControl w:val="1"/>
      </w:pPr>
      <w:r>
        <w:t>ID de error y fecha.</w:t>
      </w:r>
    </w:p>
    <w:p>
      <w:pPr>
        <w:pStyle w:val="ListBullet"/>
        <w:widowControl w:val="1"/>
      </w:pPr>
      <w:r>
        <w:t>Escenario y módulo donde ocurrió.</w:t>
      </w:r>
    </w:p>
    <w:p>
      <w:pPr>
        <w:pStyle w:val="ListBullet"/>
        <w:widowControl w:val="1"/>
      </w:pPr>
      <w:r>
        <w:t>Tipo y descripción del error.</w:t>
      </w:r>
    </w:p>
    <w:p>
      <w:pPr>
        <w:pStyle w:val="ListBullet"/>
        <w:widowControl w:val="1"/>
      </w:pPr>
      <w:r>
        <w:t>Ticket relacionado.</w:t>
      </w:r>
    </w:p>
    <w:p>
      <w:pPr>
        <w:pStyle w:val="ListBullet"/>
        <w:widowControl w:val="1"/>
      </w:pPr>
      <w:r>
        <w:t>Severidad y estado de resolución.</w:t>
      </w:r>
    </w:p>
    <w:p>
      <w:pPr>
        <w:pStyle w:val="ListBullet"/>
        <w:widowControl w:val="1"/>
      </w:pPr>
      <w:r>
        <w:t>Acción tomada.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144"/>
            <w:shd w:fill="EAF4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7324D"/>
                <w:sz w:val="21"/>
              </w:rPr>
              <w:t>Ventaja</w:t>
              <w:br/>
            </w:r>
            <w:r>
              <w:rPr>
                <w:color w:val="1F2933"/>
                <w:sz w:val="20"/>
              </w:rPr>
              <w:t>El error no queda “invisible”: se transforma en un registro trazable que puede revisarse posteriormente sin perder el contexto del ticket.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8. Modelo de datos en Airtable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1"/>
        </w:trPr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Campos destacados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Clientes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Identificar a la persona que consulta.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Email, Nombre, Última consulta, Estado.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r>
              <w:t>Tickets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r>
              <w:t>Registro principal de cada interacción.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r>
              <w:t>Ticket_ID, mensaje, categoría, prioridad, confianza, estado, Thread_ID.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Aprobaciones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Trazabilidad de decisiones humanas.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Aprobación_ID, ticket, estado, aprobador, fecha de decisión, respuesta final.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r>
              <w:t>Errores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r>
              <w:t>Registro de fallas controladas.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r>
              <w:t>Error_ID, escenario, módulo, tipo, descripción, severidad, resolución.</w:t>
            </w:r>
          </w:p>
        </w:tc>
      </w:tr>
    </w:tbl>
    <w:p>
      <w:pPr>
        <w:pStyle w:val="Heading1"/>
        <w:widowControl w:val="1"/>
      </w:pPr>
      <w:r>
        <w:t>9. Pruebas funcionales y evidencias</w:t>
      </w:r>
    </w:p>
    <w:p>
      <w:pPr>
        <w:widowControl w:val="1"/>
      </w:pPr>
      <w:r>
        <w:t>Se realizaron pruebas de punta a punta para comprobar las rutas principales y el mecanismo de control de errores.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1"/>
        </w:trPr>
        <w:tc>
          <w:tcPr>
            <w:tcW w:type="dxa" w:w="2520"/>
            <w:shd w:fill="17324D"/>
          </w:tcPr>
          <w:p>
            <w:r>
              <w:rPr>
                <w:b/>
                <w:color w:val="FFFFFF"/>
              </w:rPr>
              <w:t>Prueba</w:t>
            </w:r>
          </w:p>
        </w:tc>
        <w:tc>
          <w:tcPr>
            <w:tcW w:type="dxa" w:w="2520"/>
            <w:shd w:fill="17324D"/>
          </w:tcPr>
          <w:p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2520"/>
            <w:shd w:fill="17324D"/>
          </w:tcPr>
          <w:p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2520"/>
            <w:shd w:fill="17324D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Consulta simple por precio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Respuesta automática en el mismo hilo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shd w:fill="E4F4EA"/>
          </w:tcPr>
          <w:p>
            <w:r>
              <w:rPr>
                <w:b/>
                <w:color w:val="1D7A46"/>
              </w:rPr>
              <w:t>APROBADA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Producto roto / devolución — aprobar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Solicita HITL y luego responde al cliente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shd w:fill="E4F4EA"/>
          </w:tcPr>
          <w:p>
            <w:r>
              <w:rPr>
                <w:b/>
                <w:color w:val="1D7A46"/>
              </w:rPr>
              <w:t>APROBADA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Producto roto / devolución — rechazar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Actualiza el ticket y no responde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shd w:fill="E4F4EA"/>
          </w:tcPr>
          <w:p>
            <w:r>
              <w:rPr>
                <w:b/>
                <w:color w:val="1D7A46"/>
              </w:rPr>
              <w:t>APROBADA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Falla simulada/controlada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Registra el error y finaliza de forma controlada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shd w:fill="E4F4EA"/>
          </w:tcPr>
          <w:p>
            <w:r>
              <w:rPr>
                <w:b/>
                <w:color w:val="1D7A46"/>
              </w:rPr>
              <w:t>APROBADA</w:t>
            </w:r>
          </w:p>
        </w:tc>
      </w:tr>
    </w:tbl>
    <w:p>
      <w:pPr>
        <w:pStyle w:val="Heading2"/>
        <w:widowControl w:val="1"/>
      </w:pPr>
      <w:r>
        <w:t>9.1 Prueba 1 — Respuesta automática</w:t>
      </w:r>
    </w:p>
    <w:p>
      <w:pPr>
        <w:widowControl w:val="1"/>
      </w:pPr>
      <w:r>
        <w:t>Una consulta simple (“¿Cuánto salen las correas?”) fue respondida automáticamente dentro del mismo hilo de Gmail, sin intervención humana.</w:t>
      </w:r>
    </w:p>
    <w:p>
      <w:pPr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5806440" cy="2538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96adbe-a90d-4413-a3a8-824930a3408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38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widowControl w:val="1"/>
      </w:pPr>
      <w:r>
        <w:rPr>
          <w:i/>
          <w:color w:val="5B6573"/>
          <w:sz w:val="18"/>
        </w:rPr>
        <w:t>Figura 1. Consulta simple y respuesta automática de PetFlow IA.</w:t>
      </w:r>
    </w:p>
    <w:p>
      <w:pPr>
        <w:pStyle w:val="Heading2"/>
        <w:widowControl w:val="1"/>
      </w:pPr>
      <w:r>
        <w:t>9.2 Prueba 2 — Solicitud de aprobación humana</w:t>
      </w:r>
    </w:p>
    <w:p>
      <w:pPr>
        <w:widowControl w:val="1"/>
      </w:pPr>
      <w:r>
        <w:t>Un reclamo por producto defectuoso y devolución de dinero fue correctamente derivado a HITL. El aprobador recibió la respuesta propuesta y los enlaces APROBAR / RECHAZAR.</w:t>
      </w:r>
    </w:p>
    <w:p>
      <w:pPr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5303520" cy="26192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PetFlow_IA_aprobacion_requeri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widowControl w:val="1"/>
      </w:pPr>
      <w:r>
        <w:rPr>
          <w:i/>
          <w:color w:val="5B6573"/>
          <w:sz w:val="18"/>
        </w:rPr>
        <w:t>Figura 2. Correo de aprobación requerido generado por el flujo HITL.</w:t>
      </w:r>
    </w:p>
    <w:p>
      <w:pPr>
        <w:pStyle w:val="Heading2"/>
        <w:widowControl w:val="1"/>
      </w:pPr>
      <w:r>
        <w:t>9.3 Prueba 2 — Aprobación y respuesta final</w:t>
      </w:r>
    </w:p>
    <w:p>
      <w:pPr>
        <w:widowControl w:val="1"/>
      </w:pPr>
      <w:r>
        <w:t>Tras aprobar la propuesta, el escenario HITL respondió al cliente dentro del hilo original.</w:t>
      </w:r>
    </w:p>
    <w:p>
      <w:pPr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5486400" cy="23028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prueba_final_2E_respuesta_clien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2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widowControl w:val="1"/>
      </w:pPr>
      <w:r>
        <w:rPr>
          <w:i/>
          <w:color w:val="5B6573"/>
          <w:sz w:val="18"/>
        </w:rPr>
        <w:t>Figura 3. Respuesta enviada al cliente luego de la aprobación humana.</w:t>
      </w:r>
    </w:p>
    <w:p>
      <w:pPr>
        <w:pStyle w:val="Heading2"/>
        <w:widowControl w:val="1"/>
      </w:pPr>
      <w:r>
        <w:t>9.4 Prueba 3 — Rechazo humano en Make</w:t>
      </w:r>
    </w:p>
    <w:p>
      <w:pPr>
        <w:widowControl w:val="1"/>
      </w:pPr>
      <w:r>
        <w:t>El webhook recibió la decisión de rechazo y el Router ejecutó únicamente la rama Rechazar.</w:t>
      </w:r>
    </w:p>
    <w:p>
      <w:pPr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5669280" cy="25055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ueba_final_rechazo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5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widowControl w:val="1"/>
      </w:pPr>
      <w:r>
        <w:rPr>
          <w:i/>
          <w:color w:val="5B6573"/>
          <w:sz w:val="18"/>
        </w:rPr>
        <w:t>Figura 4. Escenario HITL ejecutando la rama Rechazar.</w:t>
      </w:r>
    </w:p>
    <w:p>
      <w:pPr>
        <w:pStyle w:val="Heading2"/>
        <w:widowControl w:val="1"/>
      </w:pPr>
      <w:r>
        <w:t>9.5 Prueba 3 — Estado final en Airtable</w:t>
      </w:r>
    </w:p>
    <w:p>
      <w:pPr>
        <w:widowControl w:val="1"/>
      </w:pPr>
      <w:r>
        <w:t>El ticket quedó registrado con el estado “Rechazado por humano”, confirmando que no debía enviarse una respuesta automática.</w:t>
      </w:r>
    </w:p>
    <w:p>
      <w:pPr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5669280" cy="21639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fbafa-1475-4f12-a26e-e4e6aff3096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3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widowControl w:val="1"/>
      </w:pPr>
      <w:r>
        <w:rPr>
          <w:i/>
          <w:color w:val="5B6573"/>
          <w:sz w:val="18"/>
        </w:rPr>
        <w:t>Figura 5. Ticket rechazado por humano en Airtable.</w:t>
      </w:r>
    </w:p>
    <w:p>
      <w:pPr>
        <w:pStyle w:val="Heading2"/>
        <w:widowControl w:val="1"/>
      </w:pPr>
      <w:r>
        <w:t>9.6 Prueba 4 — Ruta de manejo de errores</w:t>
      </w:r>
    </w:p>
    <w:p>
      <w:pPr>
        <w:widowControl w:val="1"/>
      </w:pPr>
      <w:r>
        <w:t>La rama de control asociada a OpenAI registra el error en Airtable y finaliza la ejecución mediante Commit.</w:t>
      </w:r>
    </w:p>
    <w:p>
      <w:pPr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4754880" cy="25062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Commit_control_err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06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widowControl w:val="1"/>
      </w:pPr>
      <w:r>
        <w:rPr>
          <w:i/>
          <w:color w:val="5B6573"/>
          <w:sz w:val="18"/>
        </w:rPr>
        <w:t>Figura 6. Ruta OpenAI → Airtable Errores → Commit.</w:t>
      </w:r>
    </w:p>
    <w:p>
      <w:pPr>
        <w:pStyle w:val="Heading2"/>
        <w:widowControl w:val="1"/>
      </w:pPr>
      <w:r>
        <w:t>9.7 Prueba 4 — Registro del error</w:t>
      </w:r>
    </w:p>
    <w:p>
      <w:pPr>
        <w:widowControl w:val="1"/>
      </w:pPr>
      <w:r>
        <w:t>La tabla Errores conserva la evidencia de la falla simulada/controlada, incluyendo módulo, tipo y descripción.</w:t>
      </w:r>
    </w:p>
    <w:p>
      <w:pPr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5623560" cy="29641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error_Airt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widowControl w:val="1"/>
      </w:pPr>
      <w:r>
        <w:rPr>
          <w:i/>
          <w:color w:val="5B6573"/>
          <w:sz w:val="18"/>
        </w:rPr>
        <w:t>Figura 7. Registro ERR-0001 en Airtable.</w:t>
      </w:r>
    </w:p>
    <w:p>
      <w:pPr>
        <w:pStyle w:val="Heading1"/>
        <w:widowControl w:val="1"/>
      </w:pPr>
      <w:r>
        <w:t>10. Seguridad y consideraciones para producción</w:t>
      </w:r>
    </w:p>
    <w:p>
      <w:pPr>
        <w:pStyle w:val="Heading2"/>
        <w:widowControl w:val="1"/>
      </w:pPr>
      <w:r>
        <w:t>10.1 Medidas aplicadas en el prototipo</w:t>
      </w:r>
    </w:p>
    <w:p>
      <w:pPr>
        <w:pStyle w:val="ListBullet"/>
        <w:widowControl w:val="1"/>
      </w:pPr>
      <w:r>
        <w:t>Las credenciales de Gmail, Airtable y OpenAI se administran mediante conexiones de Make y no se incorporan como texto dentro de los Blueprints.</w:t>
      </w:r>
    </w:p>
    <w:p>
      <w:pPr>
        <w:pStyle w:val="ListBullet"/>
        <w:widowControl w:val="1"/>
      </w:pPr>
      <w:r>
        <w:t>La decisión HITL utiliza el identificador interno del registro de Airtable para localizar el ticket correspondiente.</w:t>
      </w:r>
    </w:p>
    <w:p>
      <w:pPr>
        <w:pStyle w:val="ListBullet"/>
        <w:widowControl w:val="1"/>
      </w:pPr>
      <w:r>
        <w:t>Los casos sensibles no se responden directamente: se derivan a un aprobador humano.</w:t>
      </w:r>
    </w:p>
    <w:p>
      <w:pPr>
        <w:pStyle w:val="ListBullet"/>
        <w:widowControl w:val="1"/>
      </w:pPr>
      <w:r>
        <w:t>La tabla Errores permite auditar fallas y mantener trazabilidad.</w:t>
      </w:r>
    </w:p>
    <w:p>
      <w:pPr>
        <w:pStyle w:val="Heading2"/>
        <w:widowControl w:val="1"/>
      </w:pPr>
      <w:r>
        <w:t>10.2 Mejoras recomendadas para un entorno productivo</w:t>
      </w:r>
    </w:p>
    <w:p>
      <w:pPr>
        <w:pStyle w:val="ListBullet"/>
        <w:widowControl w:val="1"/>
      </w:pPr>
      <w:r>
        <w:t>Agregar un token aleatorio de un solo uso a cada enlace de aprobación y validarlo antes de aceptar la decisión.</w:t>
      </w:r>
    </w:p>
    <w:p>
      <w:pPr>
        <w:pStyle w:val="ListBullet"/>
        <w:widowControl w:val="1"/>
      </w:pPr>
      <w:r>
        <w:t>Regenerar o rotar la URL del webhook si fue compartida durante pruebas o documentación.</w:t>
      </w:r>
    </w:p>
    <w:p>
      <w:pPr>
        <w:pStyle w:val="ListBullet"/>
        <w:widowControl w:val="1"/>
      </w:pPr>
      <w:r>
        <w:t>Restringir vistas públicas de Airtable y evitar exponer datos personales innecesarios.</w:t>
      </w:r>
    </w:p>
    <w:p>
      <w:pPr>
        <w:pStyle w:val="ListBullet"/>
        <w:widowControl w:val="1"/>
      </w:pPr>
      <w:r>
        <w:t>Definir política de retención de datos y permisos por rol.</w:t>
      </w:r>
    </w:p>
    <w:p>
      <w:pPr>
        <w:pStyle w:val="ListBullet"/>
        <w:widowControl w:val="1"/>
      </w:pPr>
      <w:r>
        <w:t>Implementar reintentos controlados y alertas para errores recurrentes.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144"/>
            <w:shd w:fill="FFF4E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7324D"/>
                <w:sz w:val="21"/>
              </w:rPr>
              <w:t>Importante</w:t>
              <w:br/>
            </w:r>
            <w:r>
              <w:rPr>
                <w:color w:val="1F2933"/>
                <w:sz w:val="20"/>
              </w:rPr>
              <w:t>El prototipo demuestra el circuito funcional. Para producción, el enlace de decisión debería incorporar autenticación o un token de un solo uso para impedir decisiones no autorizadas.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11. Costos y escalabilidad</w:t>
      </w:r>
    </w:p>
    <w:p>
      <w:pPr>
        <w:widowControl w:val="1"/>
      </w:pPr>
      <w:r>
        <w:t>El costo total depende del volumen de correos, operaciones ejecutadas y plan contratado en cada servicio. Por esa razón no se fijan importes permanentes en este documento, ya que pueden cambiar con el tiempo.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1"/>
        </w:trPr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Servicio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Qué consume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Criterio de optimización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Make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Operaciones por módulo ejecutado.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Evitar módulos innecesarios y rutas duplicadas.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r>
              <w:t>OpenAI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r>
              <w:t>Tokens de entrada y salida.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r>
              <w:t>Modelo liviano, prompt acotado y salida JSON.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Airtable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Registros, automatizaciones y límites del plan.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Consolidar tablas y archivar datos históricos.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r>
              <w:t>Gmail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r>
              <w:t>Envío/recepción y límites de la cuenta.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r>
              <w:t>Adecuado para prototipo; evaluar servicio transaccional a gran escala.</w:t>
            </w:r>
          </w:p>
        </w:tc>
      </w:tr>
    </w:tbl>
    <w:p>
      <w:pPr>
        <w:pStyle w:val="Heading2"/>
        <w:widowControl w:val="1"/>
      </w:pPr>
      <w:r>
        <w:t>11.1 Escalabilidad</w:t>
      </w:r>
    </w:p>
    <w:p>
      <w:pPr>
        <w:widowControl w:val="1"/>
      </w:pPr>
      <w:r>
        <w:t>La arquitectura es modular: puede agregarse una fuente de conocimiento con precios y stock, nuevos canales de entrada, dashboards, métricas de SLA, clasificación por área o distintos niveles de aprobación sin rediseñar todo el circuito.</w:t>
      </w:r>
    </w:p>
    <w:p>
      <w:pPr>
        <w:pStyle w:val="Heading1"/>
        <w:widowControl w:val="1"/>
      </w:pPr>
      <w:r>
        <w:t>12. Conclusiones y próximos pasos</w:t>
      </w:r>
    </w:p>
    <w:p>
      <w:pPr>
        <w:widowControl w:val="1"/>
      </w:pPr>
      <w:r>
        <w:t>PetFlow IA alcanzó el objetivo planteado: recibir consultas, registrar información, usar IA para clasificar y proponer respuestas, automatizar casos simples y conservar una instancia humana para decisiones sensibles.</w:t>
      </w:r>
    </w:p>
    <w:p>
      <w:pPr>
        <w:pStyle w:val="Heading2"/>
        <w:widowControl w:val="1"/>
      </w:pPr>
      <w:r>
        <w:t>12.1 Resultados logrados</w:t>
      </w:r>
    </w:p>
    <w:p>
      <w:pPr>
        <w:pStyle w:val="ListBullet"/>
        <w:widowControl w:val="1"/>
      </w:pPr>
      <w:r>
        <w:t>Flujo de recepción y procesamiento operativo.</w:t>
      </w:r>
    </w:p>
    <w:p>
      <w:pPr>
        <w:pStyle w:val="ListBullet"/>
        <w:widowControl w:val="1"/>
      </w:pPr>
      <w:r>
        <w:t>Respuesta automática validada en Gmail.</w:t>
      </w:r>
    </w:p>
    <w:p>
      <w:pPr>
        <w:pStyle w:val="ListBullet"/>
        <w:widowControl w:val="1"/>
      </w:pPr>
      <w:r>
        <w:t>Circuito HITL validado tanto para aprobación como para rechazo.</w:t>
      </w:r>
    </w:p>
    <w:p>
      <w:pPr>
        <w:pStyle w:val="ListBullet"/>
        <w:widowControl w:val="1"/>
      </w:pPr>
      <w:r>
        <w:t>Persistencia y trazabilidad de tickets en Airtable.</w:t>
      </w:r>
    </w:p>
    <w:p>
      <w:pPr>
        <w:pStyle w:val="ListBullet"/>
        <w:widowControl w:val="1"/>
      </w:pPr>
      <w:r>
        <w:t>Manejo de errores con registro y finalización controlada.</w:t>
      </w:r>
    </w:p>
    <w:p>
      <w:pPr>
        <w:pStyle w:val="ListBullet"/>
        <w:widowControl w:val="1"/>
      </w:pPr>
      <w:r>
        <w:t>Blueprints exportados como respaldo de los escenarios.</w:t>
      </w:r>
    </w:p>
    <w:p>
      <w:pPr>
        <w:pStyle w:val="Heading2"/>
        <w:widowControl w:val="1"/>
      </w:pPr>
      <w:r>
        <w:t>12.2 Próximos pasos posibles</w:t>
      </w:r>
    </w:p>
    <w:p>
      <w:pPr>
        <w:pStyle w:val="ListBullet"/>
        <w:widowControl w:val="1"/>
      </w:pPr>
      <w:r>
        <w:t>Conectar un catálogo real de productos, precios y stock para respuestas más precisas.</w:t>
      </w:r>
    </w:p>
    <w:p>
      <w:pPr>
        <w:pStyle w:val="ListBullet"/>
        <w:widowControl w:val="1"/>
      </w:pPr>
      <w:r>
        <w:t>Implementar tokens de aprobación de un solo uso.</w:t>
      </w:r>
    </w:p>
    <w:p>
      <w:pPr>
        <w:pStyle w:val="ListBullet"/>
        <w:widowControl w:val="1"/>
      </w:pPr>
      <w:r>
        <w:t>Agregar KPIs de tiempos de respuesta, tasa de automatización y volumen por categoría.</w:t>
      </w:r>
    </w:p>
    <w:p>
      <w:pPr>
        <w:pStyle w:val="ListBullet"/>
        <w:widowControl w:val="1"/>
      </w:pPr>
      <w:r>
        <w:t>Incorporar nuevos canales como WhatsApp o formulario web.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144"/>
            <w:shd w:fill="EAF4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7324D"/>
                <w:sz w:val="21"/>
              </w:rPr>
              <w:t>Cierre</w:t>
              <w:br/>
            </w:r>
            <w:r>
              <w:rPr>
                <w:color w:val="1F2933"/>
                <w:sz w:val="20"/>
              </w:rPr>
              <w:t>El valor principal del proyecto no es solamente “usar IA”, sino diseñar un proceso donde la automatización, la trazabilidad y el control humano trabajen juntos.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Anexo — Archivos sugeridos para la entrega</w:t>
      </w:r>
    </w:p>
    <w:p>
      <w:pPr>
        <w:pStyle w:val="ListBullet"/>
        <w:widowControl w:val="1"/>
      </w:pPr>
      <w:r>
        <w:t>PetFlow_Recepcion_Procesamiento.json — Blueprint del escenario principal.</w:t>
      </w:r>
    </w:p>
    <w:p>
      <w:pPr>
        <w:pStyle w:val="ListBullet"/>
        <w:widowControl w:val="1"/>
      </w:pPr>
      <w:r>
        <w:t>PetFlow_Aprobacion_HITL.json — Blueprint del escenario de aprobación humana.</w:t>
      </w:r>
    </w:p>
    <w:p>
      <w:pPr>
        <w:pStyle w:val="ListBullet"/>
        <w:widowControl w:val="1"/>
      </w:pPr>
      <w:r>
        <w:t>PetFlow_IA_Entrega_Final.docx — Documento técnico.</w:t>
      </w:r>
    </w:p>
    <w:p>
      <w:pPr>
        <w:pStyle w:val="ListBullet"/>
        <w:widowControl w:val="1"/>
      </w:pPr>
      <w:r>
        <w:t>Carpeta 01 - Evidencias — capturas de pruebas funcionales.</w:t>
      </w:r>
    </w:p>
    <w:p>
      <w:pPr>
        <w:pStyle w:val="ListBullet"/>
        <w:widowControl w:val="1"/>
      </w:pPr>
      <w:r>
        <w:t>Video demostrativo final — recorrido corto del flujo funcionando.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5B6573"/>
        <w:sz w:val="16"/>
      </w:rPr>
      <w:t>PetFlow IA — Entrega final | Pedro Cabral</w:t>
    </w:r>
  </w:p>
  <w:p>
    <w:pPr>
      <w:jc w:val="right"/>
    </w:pPr>
    <w:r>
      <w:rPr>
        <w:color w:val="5B6573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2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7C7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PetFlow IA — Entrega Final</dc:title>
  <dc:subject>Automatización inteligente de consultas y reclamos con Make, Airtable, Gmail, OpenAI y HITL</dc:subject>
  <dc:creator>Pedro Cabral</dc:creator>
  <cp:keywords>PetFlow IA, Make, Airtable, Gmail, OpenAI, HITL, automatización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