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45037" w14:textId="2A5C8EF8" w:rsidR="00E92ABF" w:rsidRDefault="00E92ABF" w:rsidP="00E92ABF">
      <w:pPr>
        <w:spacing w:line="288" w:lineRule="auto"/>
        <w:jc w:val="center"/>
        <w:rPr>
          <w:rFonts w:asciiTheme="majorHAnsi" w:hAnsiTheme="majorHAnsi"/>
          <w:b/>
          <w:smallCaps/>
          <w:sz w:val="40"/>
          <w:szCs w:val="40"/>
          <w:u w:val="single"/>
        </w:rPr>
      </w:pPr>
      <w:r>
        <w:rPr>
          <w:rFonts w:asciiTheme="majorHAnsi" w:hAnsiTheme="majorHAnsi"/>
          <w:b/>
          <w:smallCaps/>
          <w:sz w:val="40"/>
          <w:szCs w:val="40"/>
          <w:u w:val="single"/>
        </w:rPr>
        <w:t xml:space="preserve">Relatório: 2º </w:t>
      </w:r>
      <w:proofErr w:type="spellStart"/>
      <w:r>
        <w:rPr>
          <w:rFonts w:asciiTheme="majorHAnsi" w:hAnsiTheme="majorHAnsi"/>
          <w:b/>
          <w:smallCaps/>
          <w:sz w:val="40"/>
          <w:szCs w:val="40"/>
          <w:u w:val="single"/>
        </w:rPr>
        <w:t>Mini-Projeto</w:t>
      </w:r>
      <w:proofErr w:type="spellEnd"/>
    </w:p>
    <w:p w14:paraId="4AE62FE9" w14:textId="77777777" w:rsidR="00E92ABF" w:rsidRDefault="00E92ABF" w:rsidP="00E92ABF">
      <w:pPr>
        <w:spacing w:line="288" w:lineRule="auto"/>
        <w:jc w:val="center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40"/>
          <w:szCs w:val="40"/>
          <w:u w:val="single"/>
        </w:rPr>
        <w:t xml:space="preserve">Administração e </w:t>
      </w:r>
      <w:proofErr w:type="spellStart"/>
      <w:r>
        <w:rPr>
          <w:rFonts w:asciiTheme="majorHAnsi" w:hAnsiTheme="majorHAnsi"/>
          <w:b/>
          <w:smallCaps/>
          <w:sz w:val="40"/>
          <w:szCs w:val="40"/>
          <w:u w:val="single"/>
        </w:rPr>
        <w:t>Optimiza</w:t>
      </w:r>
      <w:bookmarkStart w:id="0" w:name="_GoBack"/>
      <w:bookmarkEnd w:id="0"/>
      <w:r>
        <w:rPr>
          <w:rFonts w:asciiTheme="majorHAnsi" w:hAnsiTheme="majorHAnsi"/>
          <w:b/>
          <w:smallCaps/>
          <w:sz w:val="40"/>
          <w:szCs w:val="40"/>
          <w:u w:val="single"/>
        </w:rPr>
        <w:t>ção</w:t>
      </w:r>
      <w:proofErr w:type="spellEnd"/>
      <w:r>
        <w:rPr>
          <w:rFonts w:asciiTheme="majorHAnsi" w:hAnsiTheme="majorHAnsi"/>
          <w:b/>
          <w:smallCaps/>
          <w:sz w:val="40"/>
          <w:szCs w:val="40"/>
          <w:u w:val="single"/>
        </w:rPr>
        <w:t xml:space="preserve"> de Bases de Dados</w:t>
      </w:r>
    </w:p>
    <w:p w14:paraId="7BC8E6FE" w14:textId="77777777" w:rsidR="00E92ABF" w:rsidRDefault="00E92ABF" w:rsidP="00E92ABF">
      <w:pPr>
        <w:jc w:val="center"/>
        <w:rPr>
          <w:rFonts w:asciiTheme="majorHAnsi" w:hAnsiTheme="majorHAnsi"/>
          <w:b/>
          <w:smallCaps/>
          <w:sz w:val="20"/>
          <w:szCs w:val="20"/>
        </w:rPr>
      </w:pPr>
    </w:p>
    <w:tbl>
      <w:tblPr>
        <w:tblStyle w:val="Tabelacomgrelha"/>
        <w:tblW w:w="9275" w:type="dxa"/>
        <w:jc w:val="center"/>
        <w:tblLook w:val="04A0" w:firstRow="1" w:lastRow="0" w:firstColumn="1" w:lastColumn="0" w:noHBand="0" w:noVBand="1"/>
      </w:tblPr>
      <w:tblGrid>
        <w:gridCol w:w="6345"/>
        <w:gridCol w:w="2930"/>
      </w:tblGrid>
      <w:tr w:rsidR="00E92ABF" w14:paraId="41590AB2" w14:textId="77777777" w:rsidTr="00E92ABF">
        <w:trPr>
          <w:jc w:val="center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86F2" w14:textId="77777777" w:rsidR="00E92ABF" w:rsidRDefault="00E92ABF">
            <w:pPr>
              <w:spacing w:before="60" w:after="6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70502: </w:t>
            </w:r>
            <w:r>
              <w:rPr>
                <w:rFonts w:asciiTheme="majorHAnsi" w:hAnsiTheme="majorHAnsi"/>
                <w:sz w:val="20"/>
                <w:szCs w:val="20"/>
              </w:rPr>
              <w:t>João Carlos Duarte Santos Oliveira Violante – METI</w:t>
            </w:r>
          </w:p>
          <w:p w14:paraId="2A0FE8AD" w14:textId="77777777" w:rsidR="00E92ABF" w:rsidRDefault="00E92ABF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70599: </w:t>
            </w:r>
            <w:r>
              <w:rPr>
                <w:rFonts w:asciiTheme="majorHAnsi" w:hAnsiTheme="majorHAnsi"/>
                <w:sz w:val="20"/>
                <w:szCs w:val="20"/>
              </w:rPr>
              <w:t>João Miguel Cordeiro Monteiro – METI</w:t>
            </w:r>
          </w:p>
          <w:p w14:paraId="3F5E0ADE" w14:textId="77777777" w:rsidR="00E92ABF" w:rsidRDefault="00E92ABF">
            <w:pPr>
              <w:spacing w:before="60" w:after="6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70627: </w:t>
            </w:r>
            <w:r>
              <w:rPr>
                <w:rFonts w:asciiTheme="majorHAnsi" w:hAnsiTheme="majorHAnsi"/>
                <w:sz w:val="20"/>
                <w:szCs w:val="20"/>
              </w:rPr>
              <w:t>Pedro Luís Galvão Raminhas – MEIC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AE35" w14:textId="77777777" w:rsidR="00E92ABF" w:rsidRDefault="00E92ABF">
            <w:pPr>
              <w:spacing w:before="60" w:after="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4CEECA2" w14:textId="77777777" w:rsidR="00E92ABF" w:rsidRDefault="00E92ABF">
            <w:pPr>
              <w:spacing w:before="60" w:after="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Grupo 2</w:t>
            </w:r>
          </w:p>
        </w:tc>
      </w:tr>
    </w:tbl>
    <w:p w14:paraId="20080EDB" w14:textId="77777777" w:rsidR="00E92ABF" w:rsidRDefault="00E92ABF" w:rsidP="00DD7BED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</w:p>
    <w:p w14:paraId="7A875692" w14:textId="77777777" w:rsidR="009B121C" w:rsidRDefault="009B121C" w:rsidP="00DD7BED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</w:p>
    <w:p w14:paraId="40A5498B" w14:textId="0EDC26C9" w:rsidR="00DD7BED" w:rsidRPr="00A20D25" w:rsidRDefault="00325078" w:rsidP="00DD7BED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1</w:t>
      </w:r>
      <w:r w:rsidR="00DD7BED" w:rsidRPr="00A20D25">
        <w:rPr>
          <w:rFonts w:asciiTheme="majorHAnsi" w:hAnsiTheme="majorHAnsi"/>
          <w:b/>
          <w:sz w:val="26"/>
          <w:szCs w:val="26"/>
          <w:u w:val="single"/>
        </w:rPr>
        <w:t xml:space="preserve">. </w:t>
      </w: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Transaction</w:t>
      </w:r>
      <w:proofErr w:type="spellEnd"/>
      <w:r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Isolation</w:t>
      </w:r>
      <w:proofErr w:type="spellEnd"/>
      <w:r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Levels</w:t>
      </w:r>
      <w:proofErr w:type="spellEnd"/>
    </w:p>
    <w:p w14:paraId="2003343D" w14:textId="77777777" w:rsidR="00DD7BED" w:rsidRDefault="00DD7BED" w:rsidP="00DD7BED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3550B9F2" w14:textId="5C133FFF" w:rsidR="00325078" w:rsidRPr="00104B54" w:rsidRDefault="00104B54" w:rsidP="00104B54">
      <w:pPr>
        <w:ind w:left="704" w:hanging="704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1.1.</w:t>
      </w:r>
      <w:r w:rsidR="00325078"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 w:rsidR="00325078"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ab/>
      </w:r>
      <w:r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Tendo em conta os procedimentos apresentados, um cenário de </w:t>
      </w:r>
      <w:proofErr w:type="spellStart"/>
      <w:r w:rsidRPr="001B1DA6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dirty</w:t>
      </w:r>
      <w:proofErr w:type="spellEnd"/>
      <w:r w:rsidRPr="001B1DA6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Pr="001B1DA6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</w:t>
      </w:r>
      <w:proofErr w:type="spellEnd"/>
      <w:r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pode acontecer quando: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o procedimento </w:t>
      </w:r>
      <w:proofErr w:type="spellStart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insert_cheese</w:t>
      </w:r>
      <w:proofErr w:type="spellEnd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realiza uma escrita, utilizando a tabela CHEESE (escrita de um novo queijo, por exemplo). Caso não seja efetuado um </w:t>
      </w:r>
      <w:proofErr w:type="spellStart"/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commit</w:t>
      </w:r>
      <w:proofErr w:type="spellEnd"/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, e o procedimento </w:t>
      </w:r>
      <w:proofErr w:type="spellStart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update_production</w:t>
      </w:r>
      <w:proofErr w:type="spellEnd"/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de seguida efetue uma leitura sobre a tabela CHEESE, poderá acontecer então um problema de </w:t>
      </w:r>
      <w:proofErr w:type="spellStart"/>
      <w:r w:rsidR="001B1DA6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</w:t>
      </w:r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eading</w:t>
      </w:r>
      <w:proofErr w:type="spellEnd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uncommited</w:t>
      </w:r>
      <w:proofErr w:type="spellEnd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data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.</w:t>
      </w:r>
    </w:p>
    <w:p w14:paraId="1E009421" w14:textId="77777777" w:rsidR="00325078" w:rsidRPr="00325078" w:rsidRDefault="00325078" w:rsidP="00325078">
      <w:pPr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</w:p>
    <w:p w14:paraId="6D958A01" w14:textId="5C6356E0" w:rsidR="00325078" w:rsidRPr="00CC755D" w:rsidRDefault="00104B54" w:rsidP="00CC755D">
      <w:pPr>
        <w:ind w:left="704" w:hanging="704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1.2.</w:t>
      </w:r>
      <w:r w:rsidR="00CC755D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ab/>
        <w:t xml:space="preserve">Um cenário de </w:t>
      </w:r>
      <w:proofErr w:type="spellStart"/>
      <w:r w:rsidR="00CC755D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unrepeatable</w:t>
      </w:r>
      <w:proofErr w:type="spellEnd"/>
      <w:r w:rsidR="00CC755D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CC755D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reads</w:t>
      </w:r>
      <w:proofErr w:type="spellEnd"/>
      <w:r w:rsidR="00CC755D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não poderá acontecer tendo em conta os procedimentos apresentados, uma vez que não existe nenhum procedimento que efetue uma leitura sobre uma determinada tabela e depois efetue uma escrita sobre a mesma. Desta forma, mesmo que seja efetuada uma leitura sobre a tabela REGION ou sobre a tabela CHEESE (através do procedimento </w:t>
      </w:r>
      <w:proofErr w:type="spellStart"/>
      <w:r w:rsidR="00CC755D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update_production</w:t>
      </w:r>
      <w:proofErr w:type="spellEnd"/>
      <w:r w:rsidR="00CC755D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), não existe nenhum </w:t>
      </w:r>
      <w:proofErr w:type="gramStart"/>
      <w:r w:rsidR="00CC755D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procedimento</w:t>
      </w:r>
      <w:proofErr w:type="gramEnd"/>
      <w:r w:rsidR="00CC755D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que possa, de seguida, ler e alterar valores sobre essas tabelas. </w:t>
      </w:r>
    </w:p>
    <w:p w14:paraId="16A6AAC8" w14:textId="77777777" w:rsidR="00104B54" w:rsidRPr="00325078" w:rsidRDefault="00104B54" w:rsidP="00325078">
      <w:pPr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</w:p>
    <w:p w14:paraId="173F8258" w14:textId="13CECF8D" w:rsidR="00325078" w:rsidRPr="00104B54" w:rsidRDefault="00104B54" w:rsidP="00104B54">
      <w:pPr>
        <w:ind w:left="704" w:hanging="704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1.3.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ab/>
      </w:r>
      <w:r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Um cenário de </w:t>
      </w:r>
      <w:proofErr w:type="spellStart"/>
      <w:r w:rsidRPr="00104B54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overwritting</w:t>
      </w:r>
      <w:proofErr w:type="spellEnd"/>
      <w:r w:rsidRPr="00104B54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Pr="00104B54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uncommited</w:t>
      </w:r>
      <w:proofErr w:type="spellEnd"/>
      <w:r w:rsidRPr="00104B54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data</w:t>
      </w:r>
      <w:r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não poderá acontecer tendo em conta os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procedimentos apresentados, uma vez que não existem dois procedimentos que efetue</w:t>
      </w:r>
      <w:r w:rsidR="001B1DA6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m a escrita nas mesmas tabelas.</w:t>
      </w:r>
    </w:p>
    <w:p w14:paraId="2D4E0AE0" w14:textId="77777777" w:rsidR="00325078" w:rsidRPr="00325078" w:rsidRDefault="00325078" w:rsidP="00325078">
      <w:pPr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</w:p>
    <w:p w14:paraId="1CDC4652" w14:textId="609690BF" w:rsidR="00325078" w:rsidRPr="00DF7BBE" w:rsidRDefault="00104B54" w:rsidP="00DF7BBE">
      <w:pPr>
        <w:ind w:left="704" w:hanging="704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1.4.</w:t>
      </w:r>
      <w:r w:rsidR="00325078"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 w:rsidR="00325078"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ab/>
        <w:t xml:space="preserve">a) </w:t>
      </w:r>
      <w:proofErr w:type="spellStart"/>
      <w:proofErr w:type="gramStart"/>
      <w:r w:rsidR="00325078" w:rsidRPr="00104B54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insert_cheese</w:t>
      </w:r>
      <w:proofErr w:type="spellEnd"/>
      <w:proofErr w:type="gramEnd"/>
      <w:r w:rsidR="00325078" w:rsidRPr="00104B54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:</w:t>
      </w:r>
      <w:r w:rsidR="00325078" w:rsidRPr="00104B54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O nível de isolamento para executar este procedimento seria </w:t>
      </w:r>
      <w:proofErr w:type="spellStart"/>
      <w:r w:rsidR="00DF7BBE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read</w:t>
      </w:r>
      <w:proofErr w:type="spellEnd"/>
      <w:r w:rsidR="00DF7BBE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uncommited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. Como justificado nas alíneas 1.2 e 1.3, não podem acontecer cenários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nonrepeatable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reads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e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overwritting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uncommited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data</w:t>
      </w:r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e, por isso, não é necessário nenhum mecanismo para precaver os mesmos. Como este procedimento também não efetua nenhuma leitura sobre nenhuma tabela, também não poderá acontecer o cenário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dirty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. Por isso, utiliza-se o nível de isolamento menos restritivo.</w:t>
      </w:r>
    </w:p>
    <w:p w14:paraId="7241ADDB" w14:textId="77777777" w:rsidR="00325078" w:rsidRDefault="00325078" w:rsidP="00325078">
      <w:pPr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</w:p>
    <w:p w14:paraId="7ED379E4" w14:textId="45CC267D" w:rsidR="00325078" w:rsidRPr="00DF7BBE" w:rsidRDefault="00325078" w:rsidP="00325078">
      <w:pPr>
        <w:ind w:left="708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b) </w:t>
      </w:r>
      <w:proofErr w:type="spellStart"/>
      <w:proofErr w:type="gramStart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update_production</w:t>
      </w:r>
      <w:proofErr w:type="spellEnd"/>
      <w:proofErr w:type="gramEnd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: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O nível de isolamento para executar este procedimento seria </w:t>
      </w:r>
      <w:proofErr w:type="spellStart"/>
      <w:r w:rsidR="00DF7BBE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read</w:t>
      </w:r>
      <w:proofErr w:type="spellEnd"/>
      <w:r w:rsidR="00DF7BBE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commited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, pois este é um nível que permite cenários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nonrepeatable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e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overwritting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uncommited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data</w:t>
      </w:r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, mas impede cenários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dirty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. É importante evitar cenários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dirty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pois este procedimento executa leituras sobre as tabelas REGION e CHEESE e, como tal, se as escritas efetuadas por outros procedimentos nestas tabelas não efetuarem </w:t>
      </w:r>
      <w:proofErr w:type="spellStart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commit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, serão lidos valores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dirty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. Os cenários de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nonrepeatable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reads</w:t>
      </w:r>
      <w:proofErr w:type="spellEnd"/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e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overwritting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uncommited</w:t>
      </w:r>
      <w:proofErr w:type="spellEnd"/>
      <w:r w:rsidR="00DF7BB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data, </w:t>
      </w:r>
      <w:r w:rsidR="00DF7BB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como justificado nas alíneas 1.2 e 1.3, não podem acontecer e, como tal, não é preciso nenhum mecanismo para precaver os mesmos.</w:t>
      </w:r>
    </w:p>
    <w:p w14:paraId="6AC37B14" w14:textId="77777777" w:rsidR="00325078" w:rsidRDefault="00325078" w:rsidP="00325078">
      <w:pPr>
        <w:ind w:left="708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</w:p>
    <w:p w14:paraId="16F8B375" w14:textId="76B7AA17" w:rsidR="00DF7BBE" w:rsidRPr="00DF7BBE" w:rsidRDefault="00DF7BBE" w:rsidP="00DF7BBE">
      <w:pPr>
        <w:ind w:left="704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c) </w:t>
      </w:r>
      <w:proofErr w:type="spellStart"/>
      <w:proofErr w:type="gramStart"/>
      <w:r w:rsidR="00325078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delete_region</w:t>
      </w:r>
      <w:proofErr w:type="spellEnd"/>
      <w:proofErr w:type="gramEnd"/>
      <w:r w:rsidR="00325078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:</w:t>
      </w:r>
      <w:r w:rsidR="00325078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O nível de isolamento para executar este procedimento seria </w:t>
      </w:r>
      <w:proofErr w:type="spellStart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read</w:t>
      </w:r>
      <w:proofErr w:type="spellEnd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 </w:t>
      </w:r>
      <w:proofErr w:type="spellStart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uncommited</w:t>
      </w:r>
      <w:proofErr w:type="spellEnd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.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Como justificado nas alíneas 1.2 e 1.3, não podem acontecer cenários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lastRenderedPageBreak/>
        <w:t xml:space="preserve">de </w:t>
      </w:r>
      <w:proofErr w:type="spellStart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nonrepeatable</w:t>
      </w:r>
      <w:proofErr w:type="spellEnd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reads</w:t>
      </w:r>
      <w:proofErr w:type="spellEnd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e de </w:t>
      </w:r>
      <w:proofErr w:type="spellStart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overwritting</w:t>
      </w:r>
      <w:proofErr w:type="spellEnd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uncommited</w:t>
      </w:r>
      <w:proofErr w:type="spellEnd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data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e, por isso, não é necessário nenhum mecanismo para precaver os mesmos. Como este procedimento também não efetua nenhuma leitura sobre nenhuma tabela, também não poderá acontecer o cenário de </w:t>
      </w:r>
      <w:proofErr w:type="spellStart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dirty</w:t>
      </w:r>
      <w:proofErr w:type="spellEnd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 xml:space="preserve"> </w:t>
      </w:r>
      <w:proofErr w:type="spellStart"/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read</w:t>
      </w:r>
      <w:proofErr w:type="spellEnd"/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. Por isso, utiliza-se o nível de isolamento menos restritivo.</w:t>
      </w:r>
    </w:p>
    <w:p w14:paraId="36E2A7FF" w14:textId="12B7244F" w:rsidR="00325078" w:rsidRPr="00325078" w:rsidRDefault="00325078" w:rsidP="00325078">
      <w:pPr>
        <w:ind w:left="708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</w:p>
    <w:p w14:paraId="0BDFE0D0" w14:textId="4451044D" w:rsidR="005F67D2" w:rsidRPr="005F67D2" w:rsidRDefault="005F67D2" w:rsidP="00325078">
      <w:pPr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</w:p>
    <w:sectPr w:rsidR="005F67D2" w:rsidRPr="005F67D2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510FA"/>
    <w:multiLevelType w:val="hybridMultilevel"/>
    <w:tmpl w:val="57FE35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A28"/>
    <w:multiLevelType w:val="hybridMultilevel"/>
    <w:tmpl w:val="1504BF90"/>
    <w:lvl w:ilvl="0" w:tplc="9CF011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0E7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26D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A5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E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A1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03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B68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27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06ED3"/>
    <w:multiLevelType w:val="hybridMultilevel"/>
    <w:tmpl w:val="6C1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75CAE"/>
    <w:multiLevelType w:val="hybridMultilevel"/>
    <w:tmpl w:val="ED86C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D7D"/>
    <w:multiLevelType w:val="hybridMultilevel"/>
    <w:tmpl w:val="94027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0435B"/>
    <w:multiLevelType w:val="hybridMultilevel"/>
    <w:tmpl w:val="A99EABCC"/>
    <w:lvl w:ilvl="0" w:tplc="B232D6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072B3"/>
    <w:multiLevelType w:val="hybridMultilevel"/>
    <w:tmpl w:val="68027D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3F04"/>
    <w:multiLevelType w:val="multilevel"/>
    <w:tmpl w:val="6FA47B42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cstheme="minorBidi" w:hint="default"/>
        <w:color w:val="auto"/>
      </w:rPr>
    </w:lvl>
  </w:abstractNum>
  <w:abstractNum w:abstractNumId="8" w15:restartNumberingAfterBreak="0">
    <w:nsid w:val="5FF03B5A"/>
    <w:multiLevelType w:val="multilevel"/>
    <w:tmpl w:val="5DA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E435D"/>
    <w:multiLevelType w:val="hybridMultilevel"/>
    <w:tmpl w:val="760C23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86B0D"/>
    <w:multiLevelType w:val="hybridMultilevel"/>
    <w:tmpl w:val="3988A4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E6"/>
    <w:rsid w:val="00003D16"/>
    <w:rsid w:val="000366C3"/>
    <w:rsid w:val="0004313C"/>
    <w:rsid w:val="000624C7"/>
    <w:rsid w:val="000712FC"/>
    <w:rsid w:val="00071F04"/>
    <w:rsid w:val="00084895"/>
    <w:rsid w:val="000A5F87"/>
    <w:rsid w:val="000C49D0"/>
    <w:rsid w:val="000C4CAA"/>
    <w:rsid w:val="000E21B6"/>
    <w:rsid w:val="00103B69"/>
    <w:rsid w:val="00104024"/>
    <w:rsid w:val="00104B54"/>
    <w:rsid w:val="001124F2"/>
    <w:rsid w:val="00112AE1"/>
    <w:rsid w:val="00122C1F"/>
    <w:rsid w:val="00144243"/>
    <w:rsid w:val="0015497E"/>
    <w:rsid w:val="00161073"/>
    <w:rsid w:val="00161219"/>
    <w:rsid w:val="0017512D"/>
    <w:rsid w:val="00180264"/>
    <w:rsid w:val="0019465B"/>
    <w:rsid w:val="001967F9"/>
    <w:rsid w:val="001A4013"/>
    <w:rsid w:val="001B1DA6"/>
    <w:rsid w:val="001B6E03"/>
    <w:rsid w:val="001C250B"/>
    <w:rsid w:val="001E5783"/>
    <w:rsid w:val="001F1865"/>
    <w:rsid w:val="001F682F"/>
    <w:rsid w:val="00210E4A"/>
    <w:rsid w:val="00211040"/>
    <w:rsid w:val="00235013"/>
    <w:rsid w:val="00240B01"/>
    <w:rsid w:val="0024455F"/>
    <w:rsid w:val="002471F3"/>
    <w:rsid w:val="00252A1F"/>
    <w:rsid w:val="002666F8"/>
    <w:rsid w:val="002B40F6"/>
    <w:rsid w:val="002E55A7"/>
    <w:rsid w:val="003106D9"/>
    <w:rsid w:val="00325078"/>
    <w:rsid w:val="003372F3"/>
    <w:rsid w:val="00354258"/>
    <w:rsid w:val="00374316"/>
    <w:rsid w:val="00383356"/>
    <w:rsid w:val="003840D6"/>
    <w:rsid w:val="003A15AC"/>
    <w:rsid w:val="003A7584"/>
    <w:rsid w:val="003A7E4F"/>
    <w:rsid w:val="003B098F"/>
    <w:rsid w:val="003E0418"/>
    <w:rsid w:val="003F2407"/>
    <w:rsid w:val="00404EBA"/>
    <w:rsid w:val="0042384B"/>
    <w:rsid w:val="00442378"/>
    <w:rsid w:val="00456C75"/>
    <w:rsid w:val="00493756"/>
    <w:rsid w:val="004A1AEB"/>
    <w:rsid w:val="004A5A29"/>
    <w:rsid w:val="004B489E"/>
    <w:rsid w:val="004C24B6"/>
    <w:rsid w:val="004C4820"/>
    <w:rsid w:val="004C4B8C"/>
    <w:rsid w:val="004C7356"/>
    <w:rsid w:val="004D36E3"/>
    <w:rsid w:val="0050182D"/>
    <w:rsid w:val="00504F9D"/>
    <w:rsid w:val="00515DDE"/>
    <w:rsid w:val="00524178"/>
    <w:rsid w:val="00530CEA"/>
    <w:rsid w:val="005366F4"/>
    <w:rsid w:val="00552BFD"/>
    <w:rsid w:val="005B48BE"/>
    <w:rsid w:val="005F67D2"/>
    <w:rsid w:val="00615124"/>
    <w:rsid w:val="00623A5D"/>
    <w:rsid w:val="006431AE"/>
    <w:rsid w:val="00644EBD"/>
    <w:rsid w:val="0068109F"/>
    <w:rsid w:val="00696707"/>
    <w:rsid w:val="006A6458"/>
    <w:rsid w:val="006C35F6"/>
    <w:rsid w:val="006D44E3"/>
    <w:rsid w:val="00701EA0"/>
    <w:rsid w:val="00706081"/>
    <w:rsid w:val="00721A6E"/>
    <w:rsid w:val="00747204"/>
    <w:rsid w:val="007612E3"/>
    <w:rsid w:val="00794B20"/>
    <w:rsid w:val="007B1FA9"/>
    <w:rsid w:val="007C248C"/>
    <w:rsid w:val="007D60EF"/>
    <w:rsid w:val="007F18B2"/>
    <w:rsid w:val="008010BC"/>
    <w:rsid w:val="00805D3C"/>
    <w:rsid w:val="00814BEA"/>
    <w:rsid w:val="008242A7"/>
    <w:rsid w:val="00836FFB"/>
    <w:rsid w:val="00851D1E"/>
    <w:rsid w:val="008A1A2A"/>
    <w:rsid w:val="008E16A9"/>
    <w:rsid w:val="008F2D70"/>
    <w:rsid w:val="0092661B"/>
    <w:rsid w:val="00950EB2"/>
    <w:rsid w:val="00970B30"/>
    <w:rsid w:val="00974C90"/>
    <w:rsid w:val="0099708B"/>
    <w:rsid w:val="009B121C"/>
    <w:rsid w:val="009E56AA"/>
    <w:rsid w:val="009E5827"/>
    <w:rsid w:val="00A20D25"/>
    <w:rsid w:val="00A6092B"/>
    <w:rsid w:val="00A63B77"/>
    <w:rsid w:val="00AD2B52"/>
    <w:rsid w:val="00AE501D"/>
    <w:rsid w:val="00AE6960"/>
    <w:rsid w:val="00AF3A30"/>
    <w:rsid w:val="00B206E9"/>
    <w:rsid w:val="00B22A4A"/>
    <w:rsid w:val="00B26496"/>
    <w:rsid w:val="00B26F5E"/>
    <w:rsid w:val="00B449FD"/>
    <w:rsid w:val="00B8661F"/>
    <w:rsid w:val="00BB3560"/>
    <w:rsid w:val="00BC46DD"/>
    <w:rsid w:val="00BD6257"/>
    <w:rsid w:val="00BE113A"/>
    <w:rsid w:val="00BF7BC8"/>
    <w:rsid w:val="00C11C4B"/>
    <w:rsid w:val="00C401E0"/>
    <w:rsid w:val="00C40EBC"/>
    <w:rsid w:val="00C41662"/>
    <w:rsid w:val="00C5524C"/>
    <w:rsid w:val="00C61BD3"/>
    <w:rsid w:val="00C72657"/>
    <w:rsid w:val="00C77A9B"/>
    <w:rsid w:val="00CC6436"/>
    <w:rsid w:val="00CC755D"/>
    <w:rsid w:val="00CD26AF"/>
    <w:rsid w:val="00CF1A31"/>
    <w:rsid w:val="00D00955"/>
    <w:rsid w:val="00D14603"/>
    <w:rsid w:val="00D205E6"/>
    <w:rsid w:val="00D219FB"/>
    <w:rsid w:val="00D3101F"/>
    <w:rsid w:val="00D34713"/>
    <w:rsid w:val="00D37723"/>
    <w:rsid w:val="00D518DA"/>
    <w:rsid w:val="00D737F5"/>
    <w:rsid w:val="00D87645"/>
    <w:rsid w:val="00D90453"/>
    <w:rsid w:val="00D93768"/>
    <w:rsid w:val="00D93DE6"/>
    <w:rsid w:val="00DA5295"/>
    <w:rsid w:val="00DD0719"/>
    <w:rsid w:val="00DD3CAC"/>
    <w:rsid w:val="00DD48A7"/>
    <w:rsid w:val="00DD7BED"/>
    <w:rsid w:val="00DE52CD"/>
    <w:rsid w:val="00DF05E1"/>
    <w:rsid w:val="00DF4AA2"/>
    <w:rsid w:val="00DF6769"/>
    <w:rsid w:val="00DF7BBE"/>
    <w:rsid w:val="00E4338F"/>
    <w:rsid w:val="00E52080"/>
    <w:rsid w:val="00E55914"/>
    <w:rsid w:val="00E576E3"/>
    <w:rsid w:val="00E61C5C"/>
    <w:rsid w:val="00E63096"/>
    <w:rsid w:val="00E74CF4"/>
    <w:rsid w:val="00E87D92"/>
    <w:rsid w:val="00E92ABF"/>
    <w:rsid w:val="00EA7480"/>
    <w:rsid w:val="00EB2045"/>
    <w:rsid w:val="00ED244D"/>
    <w:rsid w:val="00ED3CD7"/>
    <w:rsid w:val="00ED47BB"/>
    <w:rsid w:val="00EE106B"/>
    <w:rsid w:val="00EF4FEF"/>
    <w:rsid w:val="00EF6F9F"/>
    <w:rsid w:val="00EF74DE"/>
    <w:rsid w:val="00F07B37"/>
    <w:rsid w:val="00F10298"/>
    <w:rsid w:val="00F157FD"/>
    <w:rsid w:val="00F17CB9"/>
    <w:rsid w:val="00F20587"/>
    <w:rsid w:val="00F45C24"/>
    <w:rsid w:val="00F52309"/>
    <w:rsid w:val="00F54538"/>
    <w:rsid w:val="00F55ADE"/>
    <w:rsid w:val="00F66FC4"/>
    <w:rsid w:val="00F726E3"/>
    <w:rsid w:val="00F84CDD"/>
    <w:rsid w:val="00F90724"/>
    <w:rsid w:val="00F976C4"/>
    <w:rsid w:val="00FC7D1D"/>
    <w:rsid w:val="00FE21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E6EFA6"/>
  <w15:docId w15:val="{7A279A3B-25D0-4AE9-9AD2-8D780BC4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E6"/>
    <w:pPr>
      <w:spacing w:line="240" w:lineRule="auto"/>
    </w:pPr>
    <w:rPr>
      <w:rFonts w:eastAsiaTheme="minorEastAsia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2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205E6"/>
    <w:rPr>
      <w:rFonts w:ascii="Courier" w:eastAsiaTheme="minorEastAsia" w:hAnsi="Courier" w:cs="Courier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205E6"/>
    <w:pPr>
      <w:ind w:left="720"/>
      <w:contextualSpacing/>
    </w:pPr>
  </w:style>
  <w:style w:type="table" w:styleId="Tabelacomgrelha">
    <w:name w:val="Table Grid"/>
    <w:basedOn w:val="Tabelanormal"/>
    <w:uiPriority w:val="59"/>
    <w:rsid w:val="00D205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205E6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0D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61073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61073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Monteiro</dc:creator>
  <cp:keywords/>
  <dc:description/>
  <cp:lastModifiedBy>João Monteiro</cp:lastModifiedBy>
  <cp:revision>33</cp:revision>
  <cp:lastPrinted>2015-04-22T13:49:00Z</cp:lastPrinted>
  <dcterms:created xsi:type="dcterms:W3CDTF">2015-04-20T16:20:00Z</dcterms:created>
  <dcterms:modified xsi:type="dcterms:W3CDTF">2015-05-24T18:49:00Z</dcterms:modified>
</cp:coreProperties>
</file>