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sz w:val="24"/>
          <w:szCs w:val="24"/>
        </w:rPr>
      </w:pPr>
      <w:r w:rsidDel="00000000" w:rsidR="00000000" w:rsidRPr="00000000">
        <w:rPr>
          <w:sz w:val="24"/>
          <w:szCs w:val="24"/>
          <w:rtl w:val="0"/>
        </w:rPr>
        <w:t xml:space="preserve">O artigo </w:t>
      </w:r>
      <w:r w:rsidDel="00000000" w:rsidR="00000000" w:rsidRPr="00000000">
        <w:rPr>
          <w:i w:val="1"/>
          <w:sz w:val="24"/>
          <w:szCs w:val="24"/>
          <w:rtl w:val="0"/>
        </w:rPr>
        <w:t xml:space="preserve">Big Ball of Mud</w:t>
      </w:r>
      <w:r w:rsidDel="00000000" w:rsidR="00000000" w:rsidRPr="00000000">
        <w:rPr>
          <w:sz w:val="24"/>
          <w:szCs w:val="24"/>
          <w:rtl w:val="0"/>
        </w:rPr>
        <w:t xml:space="preserve">, escrito por Brian Foote e Joseph Yoder em 1997, aborda o fato de que, apesar de existirem inúmeros padrões arquiteturais de software bem definidos, o que mais se encontra na prática é o chamado Big Ball of Mud (BBoM). Esse termo descreve sistemas desenvolvidos de forma improvisada, sem planejamento arquitetural claro, cheios de remendos, código desorganizado e difícil de compreender ou manter. Embora essa abordagem pareça um “anti-padrão”, ela se tornou extremamente comum porque atende a pressões reais do desenvolvimento de software, como a necessidade de entregar rápido, lidar com constantes mudanças de requisitos e trabalhar com recursos e tempo limitados. Em muitos casos, o código mal estruturado continua sendo usado simplesmente porque funciona, e isso já é suficiente em ambientes de pressão.</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O surgimento do Big Ball of Mud é impulsionado por diversas forças. A falta de tempo é um dos principais fatores, já que prazos curtos obrigam desenvolvedores a optarem por soluções imediatas em detrimento da qualidade arquitetural. O custo também pesa, pois projetar uma boa arquitetura demanda investimento, e muitas vezes gestores não veem retorno imediato nesse esforço. A própria complexidade dos domínios de aplicação leva a sistemas complicados, refletindo a confusão do problema que tentam resolver. Além disso, mudanças inesperadas de requisitos acabam quebrando suposições iniciais do design e forçam adaptações improvisadas. A falta de experiência da equipe, a rotatividade de pessoal e a diferença de habilidades entre os programadores também contribuem para o acúmulo de soluções mal planejadas, tornando o sistema cada vez mais caótico.</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Ao longo do texto, os autores descrevem padrões relacionados ao Big Ball of Mud. O primeiro é o próprio BBoM, que representa sistemas mal estruturados, mas funcionais. O segundo é o Throwaway Code, ou código descartável, que surge como protótipo ou solução rápida, mas acaba sendo mantido em produção e evoluindo até se tornar parte do sistema principal. O terceiro padrão é o Piecemeal Growth, ou crescimento fragmentado, no qual o sistema se desenvolve aos pedaços, atendendo demandas locais sem considerar a estrutura global, o que permite adaptação mas gera erosão arquitetural. O quarto padrão é o Keep It Working, que defende a prática de sempre manter o sistema funcionando, mesmo que isso implique em correções improvisadas e paliativas. O quinto é o Sweeping It Under the Rug, que consiste em esconder a desordem, isolando ou encapsulando trechos problemáticos atrás de interfaces ou fachadas, sem de fato corrigir a causa do problema. Por fim, há o padrão Reconstruction, que surge quando o sistema atinge um estado de deterioração irreversível e precisa ser refeito do zero, em um processo custoso, mas muitas vezes inevitável.</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Na conclusão, os autores reforçam que o Big Ball of Mud não deve ser visto apenas como falha ou incompetência, mas como uma consequência natural das pressões do desenvolvimento de software. Esse tipo de arquitetura improvisada pode ser útil, especialmente nas fases iniciais, permitindo que sistemas funcionem e cheguem ao mercado rapidamente. No entanto, o grande desafio está em reconhecer o momento em que a falta de organização começa a comprometer a evolução e a manutenção do sistema. A partir desse ponto, é fundamental investir em refatoração, isolamento de problemas ou até reconstrução, sempre com o objetivo de transformar sistemas improvisados em estruturas mais sólidas e duradouras. Assim, embora o Big Ball of Mud seja onipresente, compreender suas causas e padrões permite que equipes façam melhores escolhas e evitem que o caos se torne permanente.</w:t>
      </w:r>
    </w:p>
    <w:p w:rsidR="00000000" w:rsidDel="00000000" w:rsidP="00000000" w:rsidRDefault="00000000" w:rsidRPr="00000000" w14:paraId="0000000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