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450E4DF5" w14:textId="6D72428C" w:rsidR="00BE0762" w:rsidRDefault="00523EB4" w:rsidP="00A97FCE">
      <w:pPr>
        <w:spacing w:before="121"/>
        <w:rPr>
          <w:color w:val="0000FF"/>
          <w:sz w:val="48"/>
        </w:rPr>
      </w:pPr>
      <w:r w:rsidRPr="00523EB4">
        <w:rPr>
          <w:color w:val="0000FF"/>
          <w:sz w:val="48"/>
        </w:rPr>
        <w:t>161186-TP bloqueada</w:t>
      </w:r>
    </w:p>
    <w:p w14:paraId="702FEDCA" w14:textId="49791458" w:rsidR="009E69DF" w:rsidRDefault="00A97FCE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36D3FAD7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 xml:space="preserve">Enero </w:t>
            </w:r>
            <w:r w:rsidR="00523EB4">
              <w:rPr>
                <w:sz w:val="20"/>
              </w:rPr>
              <w:t>30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35947A7A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Enero</w:t>
            </w:r>
            <w:r>
              <w:rPr>
                <w:spacing w:val="-10"/>
                <w:sz w:val="20"/>
              </w:rPr>
              <w:t xml:space="preserve"> </w:t>
            </w:r>
            <w:r w:rsidR="00523EB4">
              <w:rPr>
                <w:sz w:val="20"/>
              </w:rPr>
              <w:t>30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3C6A9922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B35A6F">
              <w:rPr>
                <w:color w:val="0000FF"/>
                <w:sz w:val="20"/>
              </w:rPr>
              <w:t>161186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2352A4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9237280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9237281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05AEA366" w:rsidR="009E69DF" w:rsidRDefault="00607849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 w:rsidRPr="00607849">
              <w:rPr>
                <w:spacing w:val="-1"/>
                <w:sz w:val="16"/>
              </w:rPr>
              <w:t xml:space="preserve">Enero </w:t>
            </w:r>
            <w:r w:rsidR="00B854E5">
              <w:rPr>
                <w:spacing w:val="-1"/>
                <w:sz w:val="16"/>
              </w:rPr>
              <w:t>2</w:t>
            </w:r>
            <w:r w:rsidR="009D634C">
              <w:rPr>
                <w:spacing w:val="-1"/>
                <w:sz w:val="16"/>
              </w:rPr>
              <w:t>4</w:t>
            </w:r>
            <w:r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9237282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2352A4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3A290DBE" w14:textId="0DF771BE" w:rsidR="0019502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9237280" w:history="1">
            <w:r w:rsidR="00195020" w:rsidRPr="007552E1">
              <w:rPr>
                <w:rStyle w:val="Hipervnculo"/>
                <w:noProof/>
                <w:w w:val="95"/>
              </w:rPr>
              <w:t>1</w:t>
            </w:r>
            <w:r w:rsidR="0019502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195020" w:rsidRPr="007552E1">
              <w:rPr>
                <w:rStyle w:val="Hipervnculo"/>
                <w:noProof/>
              </w:rPr>
              <w:t>Control</w:t>
            </w:r>
            <w:r w:rsidR="00195020" w:rsidRPr="007552E1">
              <w:rPr>
                <w:rStyle w:val="Hipervnculo"/>
                <w:noProof/>
                <w:spacing w:val="-15"/>
              </w:rPr>
              <w:t xml:space="preserve"> </w:t>
            </w:r>
            <w:r w:rsidR="00195020" w:rsidRPr="007552E1">
              <w:rPr>
                <w:rStyle w:val="Hipervnculo"/>
                <w:noProof/>
              </w:rPr>
              <w:t>del</w:t>
            </w:r>
            <w:r w:rsidR="00195020" w:rsidRPr="007552E1">
              <w:rPr>
                <w:rStyle w:val="Hipervnculo"/>
                <w:noProof/>
                <w:spacing w:val="-12"/>
              </w:rPr>
              <w:t xml:space="preserve"> </w:t>
            </w:r>
            <w:r w:rsidR="00195020" w:rsidRPr="007552E1">
              <w:rPr>
                <w:rStyle w:val="Hipervnculo"/>
                <w:noProof/>
              </w:rPr>
              <w:t>Documento</w:t>
            </w:r>
            <w:r w:rsidR="00195020">
              <w:rPr>
                <w:noProof/>
                <w:webHidden/>
              </w:rPr>
              <w:tab/>
            </w:r>
            <w:r w:rsidR="00195020">
              <w:rPr>
                <w:noProof/>
                <w:webHidden/>
              </w:rPr>
              <w:fldChar w:fldCharType="begin"/>
            </w:r>
            <w:r w:rsidR="00195020">
              <w:rPr>
                <w:noProof/>
                <w:webHidden/>
              </w:rPr>
              <w:instrText xml:space="preserve"> PAGEREF _Toc159237280 \h </w:instrText>
            </w:r>
            <w:r w:rsidR="00195020">
              <w:rPr>
                <w:noProof/>
                <w:webHidden/>
              </w:rPr>
            </w:r>
            <w:r w:rsidR="00195020">
              <w:rPr>
                <w:noProof/>
                <w:webHidden/>
              </w:rPr>
              <w:fldChar w:fldCharType="separate"/>
            </w:r>
            <w:r w:rsidR="00195020">
              <w:rPr>
                <w:noProof/>
                <w:webHidden/>
              </w:rPr>
              <w:t>2</w:t>
            </w:r>
            <w:r w:rsidR="00195020">
              <w:rPr>
                <w:noProof/>
                <w:webHidden/>
              </w:rPr>
              <w:fldChar w:fldCharType="end"/>
            </w:r>
          </w:hyperlink>
        </w:p>
        <w:p w14:paraId="540115C1" w14:textId="1ED52462" w:rsidR="00195020" w:rsidRDefault="0019502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237281" w:history="1">
            <w:r w:rsidRPr="007552E1">
              <w:rPr>
                <w:rStyle w:val="Hipervnculo"/>
                <w:noProof/>
                <w:w w:val="94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7552E1">
              <w:rPr>
                <w:rStyle w:val="Hipervnculo"/>
                <w:noProof/>
              </w:rPr>
              <w:t>Registro</w:t>
            </w:r>
            <w:r w:rsidRPr="007552E1">
              <w:rPr>
                <w:rStyle w:val="Hipervnculo"/>
                <w:noProof/>
                <w:spacing w:val="-9"/>
              </w:rPr>
              <w:t xml:space="preserve"> </w:t>
            </w:r>
            <w:r w:rsidRPr="007552E1">
              <w:rPr>
                <w:rStyle w:val="Hipervnculo"/>
                <w:noProof/>
              </w:rPr>
              <w:t>de</w:t>
            </w:r>
            <w:r w:rsidRPr="007552E1">
              <w:rPr>
                <w:rStyle w:val="Hipervnculo"/>
                <w:noProof/>
                <w:spacing w:val="-3"/>
              </w:rPr>
              <w:t xml:space="preserve"> </w:t>
            </w:r>
            <w:r w:rsidRPr="007552E1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5DE3" w14:textId="4F43A49A" w:rsidR="00195020" w:rsidRDefault="0019502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237282" w:history="1">
            <w:r w:rsidRPr="007552E1">
              <w:rPr>
                <w:rStyle w:val="Hipervnculo"/>
                <w:noProof/>
                <w:w w:val="94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7552E1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9FF7" w14:textId="30EB8E4A" w:rsidR="00195020" w:rsidRDefault="0019502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237283" w:history="1">
            <w:r w:rsidRPr="007552E1">
              <w:rPr>
                <w:rStyle w:val="Hipervnculo"/>
                <w:noProof/>
                <w:w w:val="95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7552E1">
              <w:rPr>
                <w:rStyle w:val="Hipervnculo"/>
                <w:noProof/>
              </w:rPr>
              <w:t>Solución</w:t>
            </w:r>
            <w:r w:rsidRPr="007552E1">
              <w:rPr>
                <w:rStyle w:val="Hipervnculo"/>
                <w:noProof/>
                <w:spacing w:val="-4"/>
              </w:rPr>
              <w:t xml:space="preserve"> </w:t>
            </w:r>
            <w:r w:rsidRPr="007552E1">
              <w:rPr>
                <w:rStyle w:val="Hipervnculo"/>
                <w:noProof/>
              </w:rPr>
              <w:t>SOS 161186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BD4F" w14:textId="21F779AF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2352A4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71463234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9237283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r w:rsidR="00B35A6F">
        <w:rPr>
          <w:color w:val="0000FF"/>
        </w:rPr>
        <w:t>161186</w:t>
      </w:r>
      <w:bookmarkEnd w:id="8"/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Pr="004E2C98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37019CDD" w14:textId="425A8E00" w:rsidR="009D634C" w:rsidRDefault="009D634C" w:rsidP="00542C28">
      <w:pPr>
        <w:jc w:val="center"/>
        <w:rPr>
          <w:b/>
          <w:bCs/>
          <w:sz w:val="20"/>
          <w:szCs w:val="20"/>
        </w:rPr>
      </w:pPr>
    </w:p>
    <w:p w14:paraId="5C0F2910" w14:textId="7CB75156" w:rsidR="009D634C" w:rsidRDefault="00B35A6F" w:rsidP="00B35A6F">
      <w:pPr>
        <w:rPr>
          <w:b/>
          <w:bCs/>
          <w:sz w:val="20"/>
          <w:szCs w:val="20"/>
        </w:rPr>
      </w:pPr>
      <w:r w:rsidRPr="00B35A6F">
        <w:rPr>
          <w:b/>
          <w:bCs/>
          <w:sz w:val="20"/>
          <w:szCs w:val="20"/>
        </w:rPr>
        <w:t xml:space="preserve">Buen </w:t>
      </w:r>
      <w:proofErr w:type="spellStart"/>
      <w:r w:rsidRPr="00B35A6F">
        <w:rPr>
          <w:b/>
          <w:bCs/>
          <w:sz w:val="20"/>
          <w:szCs w:val="20"/>
        </w:rPr>
        <w:t>dia</w:t>
      </w:r>
      <w:proofErr w:type="spellEnd"/>
      <w:r w:rsidRPr="00B35A6F">
        <w:rPr>
          <w:b/>
          <w:bCs/>
          <w:sz w:val="20"/>
          <w:szCs w:val="20"/>
        </w:rPr>
        <w:t xml:space="preserve"> Equipo Me apoyan con mi cuenta por favor, ya que se me bloqueo [</w:t>
      </w:r>
      <w:proofErr w:type="gramStart"/>
      <w:r w:rsidRPr="00B35A6F">
        <w:rPr>
          <w:b/>
          <w:bCs/>
          <w:sz w:val="20"/>
          <w:szCs w:val="20"/>
        </w:rPr>
        <w:t>cid:image001.png@01DA52D7.B9A3D8A0</w:t>
      </w:r>
      <w:proofErr w:type="gramEnd"/>
      <w:r w:rsidRPr="00B35A6F">
        <w:rPr>
          <w:b/>
          <w:bCs/>
          <w:sz w:val="20"/>
          <w:szCs w:val="20"/>
        </w:rPr>
        <w:t>] Quedo atento Saludos. [</w:t>
      </w:r>
      <w:proofErr w:type="gramStart"/>
      <w:r w:rsidRPr="00B35A6F">
        <w:rPr>
          <w:b/>
          <w:bCs/>
          <w:sz w:val="20"/>
          <w:szCs w:val="20"/>
        </w:rPr>
        <w:t>cid:image002.png@01DA52D7.B9A3D8A0</w:t>
      </w:r>
      <w:proofErr w:type="gramEnd"/>
      <w:r w:rsidRPr="00B35A6F">
        <w:rPr>
          <w:b/>
          <w:bCs/>
          <w:sz w:val="20"/>
          <w:szCs w:val="20"/>
        </w:rPr>
        <w:t>] Nuestro aviso de Privacidad https://www.estrellaroja.com.mx/privacidad</w:t>
      </w: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4ED567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4BB3EC7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970A89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313D85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0671C4DC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0D9D20E4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014225D0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46F692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48DF68E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620706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602B8E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2DCBE68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78FBAA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C9221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7AD386" w14:textId="77777777" w:rsidR="00542C28" w:rsidRPr="00A21293" w:rsidRDefault="00542C28" w:rsidP="00542C28">
      <w:pPr>
        <w:jc w:val="center"/>
        <w:rPr>
          <w:b/>
          <w:bCs/>
          <w:sz w:val="20"/>
          <w:szCs w:val="20"/>
        </w:rPr>
      </w:pPr>
    </w:p>
    <w:p w14:paraId="5F1BFF83" w14:textId="55832DD3" w:rsidR="00B6611A" w:rsidRPr="00542C28" w:rsidRDefault="00A21293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sz w:val="20"/>
          <w:szCs w:val="20"/>
        </w:rPr>
        <w:t xml:space="preserve">Se </w:t>
      </w:r>
      <w:r w:rsidR="009D634C" w:rsidRPr="00542C28">
        <w:rPr>
          <w:b/>
          <w:bCs/>
          <w:sz w:val="20"/>
          <w:szCs w:val="20"/>
        </w:rPr>
        <w:t xml:space="preserve">asignan los roles desde APEX desde la configuración ingresamos con modo ADMIN a </w:t>
      </w:r>
      <w:r w:rsidR="009D634C" w:rsidRPr="00542C28">
        <w:rPr>
          <w:sz w:val="20"/>
          <w:szCs w:val="20"/>
        </w:rPr>
        <w:t>https://172.16.107.47:</w:t>
      </w:r>
      <w:r w:rsidR="009D634C" w:rsidRPr="00542C28">
        <w:t>8181</w:t>
      </w:r>
      <w:r w:rsidR="009D634C" w:rsidRPr="00542C28">
        <w:rPr>
          <w:sz w:val="20"/>
          <w:szCs w:val="20"/>
        </w:rPr>
        <w:t>/ords</w:t>
      </w:r>
      <w:r w:rsidR="009D634C" w:rsidRPr="00542C28">
        <w:rPr>
          <w:b/>
          <w:bCs/>
          <w:sz w:val="20"/>
          <w:szCs w:val="20"/>
        </w:rPr>
        <w:t>.</w:t>
      </w:r>
    </w:p>
    <w:p w14:paraId="06BE6B56" w14:textId="583031DD" w:rsidR="009D634C" w:rsidRDefault="009D634C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4BF5C845" wp14:editId="464EB172">
            <wp:extent cx="6123940" cy="2577778"/>
            <wp:effectExtent l="0" t="0" r="0" b="0"/>
            <wp:docPr id="1460241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41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436" cy="25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37DC" w14:textId="16C6AA15" w:rsidR="00A21293" w:rsidRPr="00542C28" w:rsidRDefault="009D634C" w:rsidP="00542C28">
      <w:pPr>
        <w:pStyle w:val="Prrafodelista"/>
        <w:numPr>
          <w:ilvl w:val="0"/>
          <w:numId w:val="6"/>
        </w:numPr>
      </w:pPr>
      <w:r w:rsidRPr="00542C28">
        <w:rPr>
          <w:b/>
          <w:bCs/>
          <w:sz w:val="20"/>
          <w:szCs w:val="20"/>
        </w:rPr>
        <w:t>Buscamos el usuario a asignar rolles</w:t>
      </w:r>
      <w:r w:rsidR="00A21293" w:rsidRPr="00542C28">
        <w:rPr>
          <w:sz w:val="20"/>
          <w:szCs w:val="20"/>
        </w:rPr>
        <w:t>.</w:t>
      </w:r>
    </w:p>
    <w:p w14:paraId="30158EFF" w14:textId="512112A7" w:rsidR="009D634C" w:rsidRDefault="009D634C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7CD572F8" wp14:editId="7C139608">
            <wp:extent cx="6187440" cy="1663670"/>
            <wp:effectExtent l="0" t="0" r="3810" b="0"/>
            <wp:docPr id="1325940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40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8326" cy="16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B564" w14:textId="0424C454" w:rsidR="00A21293" w:rsidRPr="00542C28" w:rsidRDefault="00523EB4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23EB4">
        <w:rPr>
          <w:b/>
          <w:bCs/>
          <w:sz w:val="20"/>
          <w:szCs w:val="20"/>
        </w:rPr>
        <w:lastRenderedPageBreak/>
        <w:t>Se desbloquea y solicita confirmación a usuario</w:t>
      </w:r>
      <w:r w:rsidR="009D634C" w:rsidRPr="00542C28">
        <w:rPr>
          <w:b/>
          <w:bCs/>
          <w:sz w:val="20"/>
          <w:szCs w:val="20"/>
        </w:rPr>
        <w:t>.</w:t>
      </w:r>
    </w:p>
    <w:p w14:paraId="7E3C6E4F" w14:textId="4D717742" w:rsidR="00A21293" w:rsidRDefault="00542C28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1B852259" wp14:editId="384498E0">
            <wp:extent cx="6794500" cy="2391410"/>
            <wp:effectExtent l="0" t="0" r="6350" b="8890"/>
            <wp:docPr id="1061321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2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120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2CD5C01C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0685661F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718475EF" w14:textId="41190BBC" w:rsidR="00A21293" w:rsidRDefault="00542C28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b/>
          <w:bCs/>
          <w:sz w:val="20"/>
          <w:szCs w:val="20"/>
        </w:rPr>
        <w:t>Notificamos al usuario por correo confirmación de los roles</w:t>
      </w:r>
    </w:p>
    <w:p w14:paraId="6593633B" w14:textId="77777777" w:rsidR="00542C28" w:rsidRDefault="00542C28" w:rsidP="00542C28">
      <w:pPr>
        <w:ind w:left="532"/>
        <w:rPr>
          <w:b/>
          <w:bCs/>
          <w:sz w:val="20"/>
          <w:szCs w:val="20"/>
        </w:rPr>
      </w:pPr>
    </w:p>
    <w:p w14:paraId="46DC6B59" w14:textId="77777777" w:rsidR="00542C28" w:rsidRPr="00542C28" w:rsidRDefault="00542C28" w:rsidP="00542C28">
      <w:pPr>
        <w:ind w:left="532"/>
        <w:rPr>
          <w:b/>
          <w:bCs/>
          <w:sz w:val="20"/>
          <w:szCs w:val="20"/>
        </w:rPr>
      </w:pPr>
    </w:p>
    <w:p w14:paraId="12A6465A" w14:textId="11749FBF" w:rsidR="00F27679" w:rsidRPr="00542C28" w:rsidRDefault="00514E29" w:rsidP="00542C28">
      <w:r w:rsidRPr="00514E29">
        <w:rPr>
          <w:noProof/>
        </w:rPr>
        <w:drawing>
          <wp:inline distT="0" distB="0" distL="0" distR="0" wp14:anchorId="4221151D" wp14:editId="0CFAA970">
            <wp:extent cx="6794500" cy="2969260"/>
            <wp:effectExtent l="0" t="0" r="6350" b="2540"/>
            <wp:docPr id="848312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2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79" w:rsidRPr="00542C28">
      <w:headerReference w:type="default" r:id="rId15"/>
      <w:footerReference w:type="default" r:id="rId16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4D1C" w14:textId="77777777" w:rsidR="002352A4" w:rsidRDefault="002352A4">
      <w:r>
        <w:separator/>
      </w:r>
    </w:p>
  </w:endnote>
  <w:endnote w:type="continuationSeparator" w:id="0">
    <w:p w14:paraId="26F52211" w14:textId="77777777" w:rsidR="002352A4" w:rsidRDefault="0023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CB60" w14:textId="77777777" w:rsidR="002352A4" w:rsidRDefault="002352A4">
      <w:r>
        <w:separator/>
      </w:r>
    </w:p>
  </w:footnote>
  <w:footnote w:type="continuationSeparator" w:id="0">
    <w:p w14:paraId="15FCCC74" w14:textId="77777777" w:rsidR="002352A4" w:rsidRDefault="0023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11190D"/>
    <w:rsid w:val="00195020"/>
    <w:rsid w:val="001E287F"/>
    <w:rsid w:val="00221AC6"/>
    <w:rsid w:val="002352A4"/>
    <w:rsid w:val="002E522B"/>
    <w:rsid w:val="0037024C"/>
    <w:rsid w:val="003829F7"/>
    <w:rsid w:val="004E2C98"/>
    <w:rsid w:val="00514E29"/>
    <w:rsid w:val="00523EB4"/>
    <w:rsid w:val="00542C28"/>
    <w:rsid w:val="00607849"/>
    <w:rsid w:val="00844AAC"/>
    <w:rsid w:val="009048F9"/>
    <w:rsid w:val="00937EE4"/>
    <w:rsid w:val="009D634C"/>
    <w:rsid w:val="009E22AC"/>
    <w:rsid w:val="009E69DF"/>
    <w:rsid w:val="00A11A4C"/>
    <w:rsid w:val="00A21293"/>
    <w:rsid w:val="00A97FCE"/>
    <w:rsid w:val="00B35A6F"/>
    <w:rsid w:val="00B654DA"/>
    <w:rsid w:val="00B6611A"/>
    <w:rsid w:val="00B84C2A"/>
    <w:rsid w:val="00B854E5"/>
    <w:rsid w:val="00BD7E50"/>
    <w:rsid w:val="00BE0762"/>
    <w:rsid w:val="00CF6C84"/>
    <w:rsid w:val="00D61E53"/>
    <w:rsid w:val="00DD22FE"/>
    <w:rsid w:val="00EE5B44"/>
    <w:rsid w:val="00EF5254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25</cp:revision>
  <dcterms:created xsi:type="dcterms:W3CDTF">2023-01-17T16:04:00Z</dcterms:created>
  <dcterms:modified xsi:type="dcterms:W3CDTF">2024-02-19T18:14:00Z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