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D392E" w:rsidRDefault="001D392E" w:rsidP="001D392E">
      <w:pPr>
        <w:ind w:left="360" w:hanging="360"/>
        <w:rPr>
          <w:lang w:val="es-ES"/>
        </w:rPr>
      </w:pPr>
      <w:r>
        <w:rPr>
          <w:lang w:val="es-ES"/>
        </w:rPr>
        <w:t>Pedro Saturio Toledano Montes</w:t>
      </w:r>
    </w:p>
    <w:p w:rsidR="001D392E" w:rsidRDefault="001D392E" w:rsidP="001D392E">
      <w:pPr>
        <w:ind w:left="360" w:hanging="360"/>
      </w:pPr>
      <w:proofErr w:type="spellStart"/>
      <w:r w:rsidRPr="001D392E">
        <w:t>Máster</w:t>
      </w:r>
      <w:proofErr w:type="spellEnd"/>
      <w:r w:rsidRPr="001D392E">
        <w:t xml:space="preserve"> </w:t>
      </w:r>
      <w:proofErr w:type="spellStart"/>
      <w:r w:rsidRPr="001D392E">
        <w:t>DataScience</w:t>
      </w:r>
      <w:proofErr w:type="spellEnd"/>
      <w:r w:rsidRPr="001D392E">
        <w:t xml:space="preserve"> &amp; Analytics – Big Data</w:t>
      </w:r>
    </w:p>
    <w:p w:rsidR="001D392E" w:rsidRDefault="001D392E" w:rsidP="001D392E">
      <w:pPr>
        <w:ind w:left="360" w:hanging="360"/>
      </w:pPr>
    </w:p>
    <w:p w:rsidR="001D392E" w:rsidRPr="001D392E" w:rsidRDefault="001D392E" w:rsidP="001D392E">
      <w:pPr>
        <w:ind w:left="360" w:hanging="360"/>
      </w:pPr>
    </w:p>
    <w:p w:rsidR="001D392E" w:rsidRPr="00C17602" w:rsidRDefault="001D392E" w:rsidP="00C17602">
      <w:pPr>
        <w:ind w:left="360" w:hanging="360"/>
        <w:jc w:val="center"/>
        <w:rPr>
          <w:rFonts w:ascii="Franklin Gothic Medium" w:hAnsi="Franklin Gothic Medium"/>
          <w:b/>
          <w:bCs/>
          <w:sz w:val="36"/>
          <w:szCs w:val="36"/>
          <w:lang w:val="es-ES"/>
        </w:rPr>
      </w:pPr>
      <w:r w:rsidRPr="001D392E">
        <w:rPr>
          <w:rFonts w:ascii="Franklin Gothic Medium" w:hAnsi="Franklin Gothic Medium"/>
          <w:b/>
          <w:bCs/>
          <w:sz w:val="36"/>
          <w:szCs w:val="36"/>
          <w:lang w:val="es-ES"/>
        </w:rPr>
        <w:t xml:space="preserve">Memoria ingesta de datos de </w:t>
      </w:r>
      <w:proofErr w:type="spellStart"/>
      <w:r w:rsidRPr="001D392E">
        <w:rPr>
          <w:rFonts w:ascii="Franklin Gothic Medium" w:hAnsi="Franklin Gothic Medium"/>
          <w:b/>
          <w:bCs/>
          <w:sz w:val="36"/>
          <w:szCs w:val="36"/>
          <w:lang w:val="es-ES"/>
        </w:rPr>
        <w:t>OpenSky</w:t>
      </w:r>
      <w:proofErr w:type="spellEnd"/>
      <w:r w:rsidRPr="001D392E">
        <w:rPr>
          <w:rFonts w:ascii="Franklin Gothic Medium" w:hAnsi="Franklin Gothic Medium"/>
          <w:b/>
          <w:bCs/>
          <w:sz w:val="36"/>
          <w:szCs w:val="36"/>
          <w:lang w:val="es-ES"/>
        </w:rPr>
        <w:t xml:space="preserve"> con NIFI</w:t>
      </w:r>
    </w:p>
    <w:p w:rsidR="001D392E" w:rsidRDefault="001D392E" w:rsidP="001D392E">
      <w:pPr>
        <w:rPr>
          <w:sz w:val="16"/>
          <w:szCs w:val="16"/>
          <w:lang w:val="es-ES"/>
        </w:rPr>
      </w:pPr>
    </w:p>
    <w:p w:rsidR="00C17602" w:rsidRPr="00C17602" w:rsidRDefault="00C17602" w:rsidP="001D392E">
      <w:pPr>
        <w:rPr>
          <w:sz w:val="16"/>
          <w:szCs w:val="16"/>
          <w:lang w:val="es-ES"/>
        </w:rPr>
      </w:pPr>
    </w:p>
    <w:p w:rsidR="008D34E2" w:rsidRPr="008D34E2" w:rsidRDefault="008D34E2" w:rsidP="008D34E2">
      <w:pPr>
        <w:pStyle w:val="ListParagraph"/>
        <w:numPr>
          <w:ilvl w:val="0"/>
          <w:numId w:val="1"/>
        </w:numPr>
        <w:ind w:left="360"/>
        <w:rPr>
          <w:b/>
          <w:bCs/>
          <w:lang w:val="es-ES"/>
        </w:rPr>
      </w:pPr>
      <w:r w:rsidRPr="008D34E2">
        <w:rPr>
          <w:b/>
          <w:bCs/>
          <w:lang w:val="es-ES"/>
        </w:rPr>
        <w:t xml:space="preserve">Obtención de datos desde la API de </w:t>
      </w:r>
      <w:proofErr w:type="spellStart"/>
      <w:r w:rsidRPr="008D34E2">
        <w:rPr>
          <w:b/>
          <w:bCs/>
          <w:lang w:val="es-ES"/>
        </w:rPr>
        <w:t>OpenSky</w:t>
      </w:r>
      <w:proofErr w:type="spellEnd"/>
      <w:r w:rsidRPr="008D34E2">
        <w:rPr>
          <w:b/>
          <w:bCs/>
          <w:lang w:val="es-ES"/>
        </w:rPr>
        <w:t xml:space="preserve"> Network</w:t>
      </w:r>
    </w:p>
    <w:p w:rsidR="008D34E2" w:rsidRPr="008D34E2" w:rsidRDefault="008D34E2" w:rsidP="008D34E2">
      <w:pPr>
        <w:rPr>
          <w:lang w:val="es-ES"/>
        </w:rPr>
      </w:pPr>
      <w:r w:rsidRPr="008D34E2">
        <w:rPr>
          <w:lang w:val="es-ES"/>
        </w:rPr>
        <w:t xml:space="preserve">En primer lugar, necesitaba obtener los datos desde la API de </w:t>
      </w:r>
      <w:proofErr w:type="spellStart"/>
      <w:r w:rsidRPr="008D34E2">
        <w:rPr>
          <w:lang w:val="es-ES"/>
        </w:rPr>
        <w:t>OpenSky</w:t>
      </w:r>
      <w:proofErr w:type="spellEnd"/>
      <w:r>
        <w:rPr>
          <w:lang w:val="es-ES"/>
        </w:rPr>
        <w:t xml:space="preserve">. </w:t>
      </w:r>
      <w:r w:rsidRPr="008D34E2">
        <w:rPr>
          <w:lang w:val="es-ES"/>
        </w:rPr>
        <w:t xml:space="preserve">Al analizar el enlace proporcionado, noté que los valores de las fechas estaban en un formato numérico poco común. Tras investigar, descubrí que la API utiliza </w:t>
      </w:r>
      <w:proofErr w:type="spellStart"/>
      <w:r w:rsidRPr="008D34E2">
        <w:rPr>
          <w:lang w:val="es-ES"/>
        </w:rPr>
        <w:t>timestamps</w:t>
      </w:r>
      <w:proofErr w:type="spellEnd"/>
      <w:r w:rsidRPr="008D34E2">
        <w:rPr>
          <w:lang w:val="es-ES"/>
        </w:rPr>
        <w:t xml:space="preserve"> UNIX, que representan el número de segundos transcurridos desde el 1 de enero de 1970 (UTC).</w:t>
      </w:r>
    </w:p>
    <w:p w:rsidR="008D34E2" w:rsidRPr="008D34E2" w:rsidRDefault="008D34E2" w:rsidP="008D34E2">
      <w:pPr>
        <w:rPr>
          <w:lang w:val="es-ES"/>
        </w:rPr>
      </w:pPr>
    </w:p>
    <w:p w:rsidR="008D34E2" w:rsidRPr="008D34E2" w:rsidRDefault="008D34E2" w:rsidP="008D34E2">
      <w:pPr>
        <w:rPr>
          <w:lang w:val="es-ES"/>
        </w:rPr>
      </w:pPr>
      <w:r w:rsidRPr="008D34E2">
        <w:rPr>
          <w:lang w:val="es-ES"/>
        </w:rPr>
        <w:t>Para establecer el período de consulta adecuado, convertí las fechas al formato correspondiente. En este caso, configuré el rango desde el 24 de diciembre de 202</w:t>
      </w:r>
      <w:r w:rsidR="00707285">
        <w:rPr>
          <w:lang w:val="es-ES"/>
        </w:rPr>
        <w:t>0</w:t>
      </w:r>
      <w:r w:rsidRPr="008D34E2">
        <w:rPr>
          <w:lang w:val="es-ES"/>
        </w:rPr>
        <w:t xml:space="preserve"> a las </w:t>
      </w:r>
      <w:r w:rsidR="00707285" w:rsidRPr="00707285">
        <w:rPr>
          <w:lang w:val="es-ES"/>
        </w:rPr>
        <w:t>12:00:00</w:t>
      </w:r>
      <w:r w:rsidR="00707285" w:rsidRPr="008D34E2">
        <w:rPr>
          <w:lang w:val="es-ES"/>
        </w:rPr>
        <w:t xml:space="preserve"> </w:t>
      </w:r>
      <w:r w:rsidR="00707285">
        <w:rPr>
          <w:lang w:val="es-ES"/>
        </w:rPr>
        <w:t xml:space="preserve">PM </w:t>
      </w:r>
      <w:r w:rsidR="00707285" w:rsidRPr="008D34E2">
        <w:rPr>
          <w:lang w:val="es-ES"/>
        </w:rPr>
        <w:t xml:space="preserve">UTC </w:t>
      </w:r>
      <w:r w:rsidRPr="008D34E2">
        <w:rPr>
          <w:lang w:val="es-ES"/>
        </w:rPr>
        <w:t xml:space="preserve">hasta el </w:t>
      </w:r>
      <w:r w:rsidR="00707285">
        <w:rPr>
          <w:lang w:val="es-ES"/>
        </w:rPr>
        <w:t>mismo día a las 0</w:t>
      </w:r>
      <w:r w:rsidR="00707285" w:rsidRPr="00707285">
        <w:rPr>
          <w:lang w:val="es-ES"/>
        </w:rPr>
        <w:t>1:00:00</w:t>
      </w:r>
      <w:r w:rsidR="00707285">
        <w:rPr>
          <w:lang w:val="es-ES"/>
        </w:rPr>
        <w:t xml:space="preserve"> PM </w:t>
      </w:r>
      <w:r w:rsidRPr="008D34E2">
        <w:rPr>
          <w:lang w:val="es-ES"/>
        </w:rPr>
        <w:t xml:space="preserve">UTC, obteniendo los siguientes valores de </w:t>
      </w:r>
      <w:proofErr w:type="spellStart"/>
      <w:r w:rsidRPr="008D34E2">
        <w:rPr>
          <w:lang w:val="es-ES"/>
        </w:rPr>
        <w:t>timestamp</w:t>
      </w:r>
      <w:proofErr w:type="spellEnd"/>
      <w:r w:rsidRPr="008D34E2">
        <w:rPr>
          <w:lang w:val="es-ES"/>
        </w:rPr>
        <w:t>:</w:t>
      </w:r>
    </w:p>
    <w:p w:rsidR="008D34E2" w:rsidRDefault="008D34E2" w:rsidP="008D34E2">
      <w:pPr>
        <w:pStyle w:val="ListParagraph"/>
        <w:numPr>
          <w:ilvl w:val="0"/>
          <w:numId w:val="2"/>
        </w:numPr>
        <w:rPr>
          <w:lang w:val="es-ES"/>
        </w:rPr>
      </w:pPr>
      <w:r w:rsidRPr="008D34E2">
        <w:rPr>
          <w:lang w:val="es-ES"/>
        </w:rPr>
        <w:t>24 de diciembre de 202</w:t>
      </w:r>
      <w:r w:rsidR="00707285">
        <w:rPr>
          <w:lang w:val="es-ES"/>
        </w:rPr>
        <w:t>0</w:t>
      </w:r>
      <w:r w:rsidRPr="008D34E2">
        <w:rPr>
          <w:lang w:val="es-ES"/>
        </w:rPr>
        <w:t xml:space="preserve">, </w:t>
      </w:r>
      <w:r w:rsidR="00707285" w:rsidRPr="00707285">
        <w:rPr>
          <w:lang w:val="es-ES"/>
        </w:rPr>
        <w:t>12:00:00</w:t>
      </w:r>
      <w:r w:rsidRPr="008D34E2">
        <w:rPr>
          <w:lang w:val="es-ES"/>
        </w:rPr>
        <w:t xml:space="preserve"> </w:t>
      </w:r>
      <w:r w:rsidR="00707285">
        <w:rPr>
          <w:lang w:val="es-ES"/>
        </w:rPr>
        <w:t xml:space="preserve">PM </w:t>
      </w:r>
      <w:r w:rsidRPr="008D34E2">
        <w:rPr>
          <w:lang w:val="es-ES"/>
        </w:rPr>
        <w:t xml:space="preserve">UTC = </w:t>
      </w:r>
      <w:r w:rsidR="00707285" w:rsidRPr="00707285">
        <w:rPr>
          <w:lang w:val="es-ES"/>
        </w:rPr>
        <w:t>1608804000</w:t>
      </w:r>
    </w:p>
    <w:p w:rsidR="008D34E2" w:rsidRDefault="00707285" w:rsidP="008D34E2">
      <w:pPr>
        <w:pStyle w:val="ListParagraph"/>
        <w:numPr>
          <w:ilvl w:val="0"/>
          <w:numId w:val="2"/>
        </w:numPr>
        <w:rPr>
          <w:lang w:val="es-ES"/>
        </w:rPr>
      </w:pPr>
      <w:r w:rsidRPr="008D34E2">
        <w:rPr>
          <w:lang w:val="es-ES"/>
        </w:rPr>
        <w:t>24 de diciembre de 202</w:t>
      </w:r>
      <w:r>
        <w:rPr>
          <w:lang w:val="es-ES"/>
        </w:rPr>
        <w:t>0</w:t>
      </w:r>
      <w:r w:rsidRPr="008D34E2">
        <w:rPr>
          <w:lang w:val="es-ES"/>
        </w:rPr>
        <w:t xml:space="preserve">, </w:t>
      </w:r>
      <w:r>
        <w:rPr>
          <w:lang w:val="es-ES"/>
        </w:rPr>
        <w:t>0</w:t>
      </w:r>
      <w:r w:rsidRPr="00707285">
        <w:rPr>
          <w:lang w:val="es-ES"/>
        </w:rPr>
        <w:t>1</w:t>
      </w:r>
      <w:r w:rsidRPr="00707285">
        <w:rPr>
          <w:lang w:val="es-ES"/>
        </w:rPr>
        <w:t>:00:00</w:t>
      </w:r>
      <w:r w:rsidRPr="008D34E2">
        <w:rPr>
          <w:lang w:val="es-ES"/>
        </w:rPr>
        <w:t xml:space="preserve"> </w:t>
      </w:r>
      <w:r>
        <w:rPr>
          <w:lang w:val="es-ES"/>
        </w:rPr>
        <w:t xml:space="preserve">PM </w:t>
      </w:r>
      <w:r w:rsidRPr="008D34E2">
        <w:rPr>
          <w:lang w:val="es-ES"/>
        </w:rPr>
        <w:t xml:space="preserve">UTC </w:t>
      </w:r>
      <w:r w:rsidR="008D34E2" w:rsidRPr="008D34E2">
        <w:rPr>
          <w:lang w:val="es-ES"/>
        </w:rPr>
        <w:t xml:space="preserve">= </w:t>
      </w:r>
      <w:r w:rsidRPr="00707285">
        <w:rPr>
          <w:lang w:val="es-ES"/>
        </w:rPr>
        <w:t>1608807600</w:t>
      </w:r>
    </w:p>
    <w:p w:rsidR="008D34E2" w:rsidRPr="008D34E2" w:rsidRDefault="008D34E2" w:rsidP="008D34E2">
      <w:pPr>
        <w:pStyle w:val="ListParagraph"/>
        <w:rPr>
          <w:lang w:val="es-ES"/>
        </w:rPr>
      </w:pPr>
    </w:p>
    <w:p w:rsidR="008D34E2" w:rsidRDefault="00707285">
      <w:pPr>
        <w:rPr>
          <w:lang w:val="es-ES"/>
        </w:rPr>
      </w:pPr>
      <w:hyperlink r:id="rId5" w:history="1">
        <w:r w:rsidRPr="00BF5922">
          <w:rPr>
            <w:rStyle w:val="Hyperlink"/>
            <w:lang w:val="es-ES"/>
          </w:rPr>
          <w:t>https://opensky-network.org/api/flights/all?begin=1608804000&amp;end=1608807600</w:t>
        </w:r>
      </w:hyperlink>
    </w:p>
    <w:p w:rsidR="00707285" w:rsidRDefault="00707285" w:rsidP="00707285">
      <w:pPr>
        <w:rPr>
          <w:lang w:val="es-ES"/>
        </w:rPr>
      </w:pPr>
    </w:p>
    <w:p w:rsidR="00707285" w:rsidRDefault="00707285" w:rsidP="00707285">
      <w:pPr>
        <w:rPr>
          <w:noProof/>
          <w:lang w:val="es-ES"/>
        </w:rPr>
      </w:pPr>
      <w:r w:rsidRPr="00707285">
        <w:rPr>
          <w:lang w:val="es-ES"/>
        </w:rPr>
        <w:t xml:space="preserve">Para realizar la ingesta de datos, utilicé el procesador </w:t>
      </w:r>
      <w:proofErr w:type="spellStart"/>
      <w:r w:rsidRPr="00707285">
        <w:rPr>
          <w:lang w:val="es-ES"/>
        </w:rPr>
        <w:t>InvokeHTTP</w:t>
      </w:r>
      <w:proofErr w:type="spellEnd"/>
      <w:r w:rsidRPr="00707285">
        <w:rPr>
          <w:lang w:val="es-ES"/>
        </w:rPr>
        <w:t xml:space="preserve"> en </w:t>
      </w:r>
      <w:proofErr w:type="spellStart"/>
      <w:r w:rsidRPr="00707285">
        <w:rPr>
          <w:lang w:val="es-ES"/>
        </w:rPr>
        <w:t>NiFi</w:t>
      </w:r>
      <w:proofErr w:type="spellEnd"/>
      <w:r w:rsidRPr="00707285">
        <w:rPr>
          <w:lang w:val="es-ES"/>
        </w:rPr>
        <w:t xml:space="preserve">, el cual se encarga de realizar solicitudes HTTP a un servidor web. Este procesador permite enviar peticiones de diversos tipos como GET, POST, PUT y DELETE a una URL específica. Es particularmente útil para interactuar con </w:t>
      </w:r>
      <w:proofErr w:type="spellStart"/>
      <w:r w:rsidRPr="00707285">
        <w:rPr>
          <w:lang w:val="es-ES"/>
        </w:rPr>
        <w:t>APIs</w:t>
      </w:r>
      <w:proofErr w:type="spellEnd"/>
      <w:r w:rsidRPr="00707285">
        <w:rPr>
          <w:lang w:val="es-ES"/>
        </w:rPr>
        <w:t>, obtener datos de servicios web y enviar información a servidores remotos, facilitando la integración de datos desde fuentes externas.</w:t>
      </w:r>
      <w:r w:rsidRPr="00707285">
        <w:rPr>
          <w:noProof/>
          <w:lang w:val="es-ES"/>
        </w:rPr>
        <w:t xml:space="preserve"> </w:t>
      </w:r>
    </w:p>
    <w:p w:rsidR="001D392E" w:rsidRDefault="001D392E" w:rsidP="00707285">
      <w:pPr>
        <w:rPr>
          <w:noProof/>
          <w:lang w:val="es-ES"/>
        </w:rPr>
      </w:pPr>
    </w:p>
    <w:p w:rsidR="001D392E" w:rsidRDefault="001D392E">
      <w:pPr>
        <w:rPr>
          <w:lang w:val="es-ES"/>
        </w:rPr>
      </w:pPr>
    </w:p>
    <w:p w:rsidR="00707285" w:rsidRDefault="00707285">
      <w:pPr>
        <w:rPr>
          <w:lang w:val="es-ES"/>
        </w:rPr>
      </w:pPr>
      <w:r>
        <w:rPr>
          <w:noProof/>
          <w:lang w:val="es-ES"/>
        </w:rPr>
        <w:lastRenderedPageBreak/>
        <w:drawing>
          <wp:anchor distT="0" distB="0" distL="114300" distR="114300" simplePos="0" relativeHeight="251658240" behindDoc="1" locked="0" layoutInCell="1" allowOverlap="1" wp14:anchorId="57785091">
            <wp:simplePos x="0" y="0"/>
            <wp:positionH relativeFrom="column">
              <wp:posOffset>0</wp:posOffset>
            </wp:positionH>
            <wp:positionV relativeFrom="paragraph">
              <wp:posOffset>-297526</wp:posOffset>
            </wp:positionV>
            <wp:extent cx="5200073" cy="2845596"/>
            <wp:effectExtent l="0" t="0" r="0" b="0"/>
            <wp:wrapNone/>
            <wp:docPr id="1912464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30" name="Picture 1912464130"/>
                    <pic:cNvPicPr/>
                  </pic:nvPicPr>
                  <pic:blipFill rotWithShape="1">
                    <a:blip r:embed="rId6" cstate="print">
                      <a:extLst>
                        <a:ext uri="{28A0092B-C50C-407E-A947-70E740481C1C}">
                          <a14:useLocalDpi xmlns:a14="http://schemas.microsoft.com/office/drawing/2010/main" val="0"/>
                        </a:ext>
                      </a:extLst>
                    </a:blip>
                    <a:srcRect t="1675"/>
                    <a:stretch/>
                  </pic:blipFill>
                  <pic:spPr bwMode="auto">
                    <a:xfrm>
                      <a:off x="0" y="0"/>
                      <a:ext cx="5200073" cy="28455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7285" w:rsidRDefault="00707285">
      <w:pPr>
        <w:rPr>
          <w:lang w:val="es-ES"/>
        </w:rPr>
      </w:pPr>
    </w:p>
    <w:p w:rsidR="00707285" w:rsidRDefault="00707285">
      <w:pPr>
        <w:rPr>
          <w:lang w:val="es-ES"/>
        </w:rPr>
      </w:pPr>
    </w:p>
    <w:p w:rsidR="00707285" w:rsidRDefault="00707285">
      <w:pPr>
        <w:rPr>
          <w:lang w:val="es-ES"/>
        </w:rPr>
      </w:pPr>
    </w:p>
    <w:p w:rsidR="00707285" w:rsidRDefault="00707285">
      <w:pPr>
        <w:rPr>
          <w:lang w:val="es-ES"/>
        </w:rPr>
      </w:pPr>
    </w:p>
    <w:p w:rsidR="00707285" w:rsidRDefault="00707285">
      <w:pPr>
        <w:rPr>
          <w:lang w:val="es-ES"/>
        </w:rPr>
      </w:pPr>
    </w:p>
    <w:p w:rsidR="00707285" w:rsidRDefault="00707285">
      <w:pPr>
        <w:rPr>
          <w:lang w:val="es-ES"/>
        </w:rPr>
      </w:pPr>
    </w:p>
    <w:p w:rsidR="00707285" w:rsidRDefault="00707285">
      <w:pPr>
        <w:rPr>
          <w:lang w:val="es-ES"/>
        </w:rPr>
      </w:pPr>
    </w:p>
    <w:p w:rsidR="001D392E" w:rsidRDefault="001D392E">
      <w:pPr>
        <w:rPr>
          <w:lang w:val="es-ES"/>
        </w:rPr>
      </w:pPr>
    </w:p>
    <w:p w:rsidR="008D34E2" w:rsidRPr="00707285" w:rsidRDefault="00707285" w:rsidP="00EF1F34">
      <w:pPr>
        <w:pStyle w:val="ListParagraph"/>
        <w:numPr>
          <w:ilvl w:val="0"/>
          <w:numId w:val="1"/>
        </w:numPr>
        <w:ind w:left="360"/>
        <w:rPr>
          <w:lang w:val="es-ES"/>
        </w:rPr>
      </w:pPr>
      <w:r w:rsidRPr="00707285">
        <w:rPr>
          <w:b/>
          <w:bCs/>
          <w:lang w:val="es-ES"/>
        </w:rPr>
        <w:t xml:space="preserve">Conversión los datos del formato JSON a AVRO </w:t>
      </w:r>
    </w:p>
    <w:p w:rsidR="00707285" w:rsidRDefault="00707285" w:rsidP="00707285">
      <w:pPr>
        <w:rPr>
          <w:lang w:val="es-ES"/>
        </w:rPr>
      </w:pPr>
    </w:p>
    <w:p w:rsidR="00707285" w:rsidRDefault="00707285" w:rsidP="00707285">
      <w:pPr>
        <w:rPr>
          <w:lang w:val="es-ES"/>
        </w:rPr>
      </w:pPr>
      <w:r w:rsidRPr="00707285">
        <w:rPr>
          <w:lang w:val="es-ES"/>
        </w:rPr>
        <w:t xml:space="preserve">El siguiente paso consistió en convertir los datos que se recibían en formato JSON a formato AVRO. Para ello, utilicé el procesador </w:t>
      </w:r>
      <w:proofErr w:type="spellStart"/>
      <w:r w:rsidRPr="00707285">
        <w:rPr>
          <w:lang w:val="es-ES"/>
        </w:rPr>
        <w:t>ConvertRecord</w:t>
      </w:r>
      <w:proofErr w:type="spellEnd"/>
      <w:r w:rsidRPr="00707285">
        <w:rPr>
          <w:lang w:val="es-ES"/>
        </w:rPr>
        <w:t xml:space="preserve"> en </w:t>
      </w:r>
      <w:proofErr w:type="spellStart"/>
      <w:r w:rsidRPr="00707285">
        <w:rPr>
          <w:lang w:val="es-ES"/>
        </w:rPr>
        <w:t>NiFi</w:t>
      </w:r>
      <w:proofErr w:type="spellEnd"/>
      <w:r w:rsidRPr="00707285">
        <w:rPr>
          <w:lang w:val="es-ES"/>
        </w:rPr>
        <w:t xml:space="preserve">, configurando un </w:t>
      </w:r>
      <w:proofErr w:type="spellStart"/>
      <w:r w:rsidRPr="00707285">
        <w:rPr>
          <w:lang w:val="es-ES"/>
        </w:rPr>
        <w:t>JsonTreeReader</w:t>
      </w:r>
      <w:proofErr w:type="spellEnd"/>
      <w:r w:rsidRPr="00707285">
        <w:rPr>
          <w:lang w:val="es-ES"/>
        </w:rPr>
        <w:t xml:space="preserve"> como lector y un </w:t>
      </w:r>
      <w:proofErr w:type="spellStart"/>
      <w:r w:rsidRPr="00707285">
        <w:rPr>
          <w:lang w:val="es-ES"/>
        </w:rPr>
        <w:t>AvroRecordSetWriter</w:t>
      </w:r>
      <w:proofErr w:type="spellEnd"/>
      <w:r w:rsidRPr="00707285">
        <w:rPr>
          <w:lang w:val="es-ES"/>
        </w:rPr>
        <w:t xml:space="preserve"> como escritor. Este proceso asegura que los datos se estructuren de manera eficiente para su almacenamiento y posterior procesamiento, ya que el formato AVRO ofrece varias ventajas. Permite compresión, integración de esquemas y es ideal para sistemas que procesan grandes volúmenes de datos, optimizando tanto el almacenamiento como la transferencia entre sistemas distribuidos.</w:t>
      </w:r>
    </w:p>
    <w:p w:rsidR="00707285" w:rsidRDefault="00707285" w:rsidP="00707285">
      <w:pPr>
        <w:rPr>
          <w:lang w:val="es-ES"/>
        </w:rPr>
      </w:pPr>
      <w:r>
        <w:rPr>
          <w:noProof/>
          <w:lang w:val="es-ES"/>
        </w:rPr>
        <w:drawing>
          <wp:anchor distT="0" distB="0" distL="114300" distR="114300" simplePos="0" relativeHeight="251659264" behindDoc="1" locked="0" layoutInCell="1" allowOverlap="1">
            <wp:simplePos x="0" y="0"/>
            <wp:positionH relativeFrom="column">
              <wp:posOffset>742</wp:posOffset>
            </wp:positionH>
            <wp:positionV relativeFrom="paragraph">
              <wp:posOffset>99002</wp:posOffset>
            </wp:positionV>
            <wp:extent cx="5943600" cy="3234459"/>
            <wp:effectExtent l="0" t="0" r="0" b="4445"/>
            <wp:wrapNone/>
            <wp:docPr id="2144773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73417" name="Picture 2144773417"/>
                    <pic:cNvPicPr/>
                  </pic:nvPicPr>
                  <pic:blipFill rotWithShape="1">
                    <a:blip r:embed="rId7" cstate="print">
                      <a:extLst>
                        <a:ext uri="{28A0092B-C50C-407E-A947-70E740481C1C}">
                          <a14:useLocalDpi xmlns:a14="http://schemas.microsoft.com/office/drawing/2010/main" val="0"/>
                        </a:ext>
                      </a:extLst>
                    </a:blip>
                    <a:srcRect t="2233"/>
                    <a:stretch/>
                  </pic:blipFill>
                  <pic:spPr bwMode="auto">
                    <a:xfrm>
                      <a:off x="0" y="0"/>
                      <a:ext cx="5943600" cy="32344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7285" w:rsidRDefault="00707285" w:rsidP="00707285">
      <w:pPr>
        <w:rPr>
          <w:lang w:val="es-ES"/>
        </w:rPr>
      </w:pPr>
    </w:p>
    <w:p w:rsidR="00707285" w:rsidRDefault="00707285" w:rsidP="00707285">
      <w:pPr>
        <w:rPr>
          <w:lang w:val="es-ES"/>
        </w:rPr>
      </w:pPr>
    </w:p>
    <w:p w:rsidR="00707285" w:rsidRDefault="00707285" w:rsidP="00707285">
      <w:pPr>
        <w:rPr>
          <w:lang w:val="es-ES"/>
        </w:rPr>
      </w:pPr>
    </w:p>
    <w:p w:rsidR="00707285" w:rsidRDefault="00707285" w:rsidP="00707285">
      <w:pPr>
        <w:rPr>
          <w:lang w:val="es-ES"/>
        </w:rPr>
      </w:pPr>
    </w:p>
    <w:p w:rsidR="00707285" w:rsidRDefault="00707285" w:rsidP="00707285">
      <w:pPr>
        <w:rPr>
          <w:lang w:val="es-ES"/>
        </w:rPr>
      </w:pPr>
    </w:p>
    <w:p w:rsidR="00707285" w:rsidRDefault="00707285" w:rsidP="00707285">
      <w:pPr>
        <w:rPr>
          <w:lang w:val="es-ES"/>
        </w:rPr>
      </w:pPr>
    </w:p>
    <w:p w:rsidR="00707285" w:rsidRDefault="00707285" w:rsidP="00707285">
      <w:pPr>
        <w:rPr>
          <w:lang w:val="es-ES"/>
        </w:rPr>
      </w:pPr>
    </w:p>
    <w:p w:rsidR="001D392E" w:rsidRDefault="001D392E" w:rsidP="00707285">
      <w:pPr>
        <w:rPr>
          <w:lang w:val="es-ES"/>
        </w:rPr>
      </w:pPr>
    </w:p>
    <w:p w:rsidR="00707285" w:rsidRPr="0020289E" w:rsidRDefault="0020289E" w:rsidP="0020289E">
      <w:pPr>
        <w:pStyle w:val="ListParagraph"/>
        <w:numPr>
          <w:ilvl w:val="0"/>
          <w:numId w:val="1"/>
        </w:numPr>
        <w:ind w:left="360"/>
        <w:rPr>
          <w:lang w:val="es-ES"/>
        </w:rPr>
      </w:pPr>
      <w:r>
        <w:rPr>
          <w:b/>
          <w:bCs/>
          <w:lang w:val="es-ES"/>
        </w:rPr>
        <w:lastRenderedPageBreak/>
        <w:t>L</w:t>
      </w:r>
      <w:r w:rsidRPr="0020289E">
        <w:rPr>
          <w:b/>
          <w:bCs/>
          <w:lang w:val="es-ES"/>
        </w:rPr>
        <w:t>impieza de los nulos</w:t>
      </w:r>
    </w:p>
    <w:p w:rsidR="0020289E" w:rsidRDefault="0020289E" w:rsidP="0020289E">
      <w:pPr>
        <w:rPr>
          <w:lang w:val="es-ES"/>
        </w:rPr>
      </w:pPr>
    </w:p>
    <w:p w:rsidR="0020289E" w:rsidRDefault="0020289E" w:rsidP="0020289E">
      <w:pPr>
        <w:rPr>
          <w:lang w:val="es-ES"/>
        </w:rPr>
      </w:pPr>
      <w:r w:rsidRPr="0020289E">
        <w:rPr>
          <w:lang w:val="es-ES"/>
        </w:rPr>
        <w:t xml:space="preserve">A continuación, realizamos la limpieza de los datos eliminando aquellas filas que contenían valores nulos. Para lograr esto, utilizamos el procesador </w:t>
      </w:r>
      <w:proofErr w:type="spellStart"/>
      <w:r w:rsidRPr="0020289E">
        <w:rPr>
          <w:lang w:val="es-ES"/>
        </w:rPr>
        <w:t>QueryRecord</w:t>
      </w:r>
      <w:proofErr w:type="spellEnd"/>
      <w:r w:rsidRPr="0020289E">
        <w:rPr>
          <w:lang w:val="es-ES"/>
        </w:rPr>
        <w:t xml:space="preserve"> de </w:t>
      </w:r>
      <w:proofErr w:type="spellStart"/>
      <w:r w:rsidRPr="0020289E">
        <w:rPr>
          <w:lang w:val="es-ES"/>
        </w:rPr>
        <w:t>NiFi</w:t>
      </w:r>
      <w:proofErr w:type="spellEnd"/>
      <w:r w:rsidRPr="0020289E">
        <w:rPr>
          <w:lang w:val="es-ES"/>
        </w:rPr>
        <w:t xml:space="preserve">, el cual permite ejecutar consultas SQL sobre los datos de flujo. Esta herramienta facilita el filtrado y la eliminación de registros nulos de manera eficiente. Además, </w:t>
      </w:r>
      <w:proofErr w:type="spellStart"/>
      <w:r w:rsidRPr="0020289E">
        <w:rPr>
          <w:lang w:val="es-ES"/>
        </w:rPr>
        <w:t>QueryRecord</w:t>
      </w:r>
      <w:proofErr w:type="spellEnd"/>
      <w:r w:rsidRPr="0020289E">
        <w:rPr>
          <w:lang w:val="es-ES"/>
        </w:rPr>
        <w:t xml:space="preserve"> ofrece gran flexibilidad para aplicar transformaciones y otras operaciones sobre los datos, lo que optimiza el proceso de limpieza dentro del flujo de trabajo en </w:t>
      </w:r>
      <w:proofErr w:type="spellStart"/>
      <w:r w:rsidRPr="0020289E">
        <w:rPr>
          <w:lang w:val="es-ES"/>
        </w:rPr>
        <w:t>NiFi</w:t>
      </w:r>
      <w:proofErr w:type="spellEnd"/>
      <w:r w:rsidRPr="0020289E">
        <w:rPr>
          <w:lang w:val="es-ES"/>
        </w:rPr>
        <w:t>.</w:t>
      </w:r>
    </w:p>
    <w:p w:rsidR="0020289E" w:rsidRDefault="0020289E" w:rsidP="0020289E">
      <w:pPr>
        <w:rPr>
          <w:lang w:val="es-ES"/>
        </w:rPr>
      </w:pPr>
      <w:r>
        <w:rPr>
          <w:noProof/>
          <w:lang w:val="es-ES"/>
        </w:rPr>
        <w:drawing>
          <wp:inline distT="0" distB="0" distL="0" distR="0" wp14:anchorId="0812653A" wp14:editId="44C21060">
            <wp:extent cx="5943600" cy="3276600"/>
            <wp:effectExtent l="0" t="0" r="0" b="0"/>
            <wp:docPr id="995792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2875" name="Picture 9957928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rsidR="0020289E" w:rsidRDefault="0020289E" w:rsidP="0020289E">
      <w:pPr>
        <w:rPr>
          <w:lang w:val="es-ES"/>
        </w:rPr>
      </w:pPr>
      <w:r w:rsidRPr="0020289E">
        <w:rPr>
          <w:lang w:val="es-ES"/>
        </w:rPr>
        <w:t>La consulta SQL utilizada fue la siguiente:</w:t>
      </w:r>
    </w:p>
    <w:p w:rsidR="001D392E" w:rsidRDefault="001D392E" w:rsidP="0020289E">
      <w:pPr>
        <w:rPr>
          <w:lang w:val="es-ES"/>
        </w:rPr>
      </w:pPr>
      <w:r>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73660</wp:posOffset>
            </wp:positionV>
            <wp:extent cx="5943600" cy="2706370"/>
            <wp:effectExtent l="0" t="0" r="0" b="0"/>
            <wp:wrapNone/>
            <wp:docPr id="1005838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8472" name="Picture 10058384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14:sizeRelH relativeFrom="page">
              <wp14:pctWidth>0</wp14:pctWidth>
            </wp14:sizeRelH>
            <wp14:sizeRelV relativeFrom="page">
              <wp14:pctHeight>0</wp14:pctHeight>
            </wp14:sizeRelV>
          </wp:anchor>
        </w:drawing>
      </w:r>
    </w:p>
    <w:p w:rsidR="001D392E" w:rsidRDefault="001D392E" w:rsidP="0020289E">
      <w:pPr>
        <w:rPr>
          <w:lang w:val="es-ES"/>
        </w:rPr>
      </w:pPr>
    </w:p>
    <w:p w:rsidR="001D392E" w:rsidRDefault="001D392E" w:rsidP="0020289E">
      <w:pPr>
        <w:rPr>
          <w:lang w:val="es-ES"/>
        </w:rPr>
      </w:pPr>
    </w:p>
    <w:p w:rsidR="001D392E" w:rsidRDefault="001D392E" w:rsidP="0020289E">
      <w:pPr>
        <w:rPr>
          <w:lang w:val="es-ES"/>
        </w:rPr>
      </w:pPr>
    </w:p>
    <w:p w:rsidR="001D392E" w:rsidRDefault="001D392E" w:rsidP="0020289E">
      <w:pPr>
        <w:rPr>
          <w:lang w:val="es-ES"/>
        </w:rPr>
      </w:pPr>
    </w:p>
    <w:p w:rsidR="001D392E" w:rsidRPr="0020289E" w:rsidRDefault="001D392E" w:rsidP="0020289E">
      <w:pPr>
        <w:rPr>
          <w:lang w:val="es-ES"/>
        </w:rPr>
      </w:pPr>
    </w:p>
    <w:p w:rsidR="0020289E" w:rsidRDefault="0020289E" w:rsidP="0020289E"/>
    <w:p w:rsidR="0020289E" w:rsidRDefault="0020289E" w:rsidP="0020289E"/>
    <w:p w:rsidR="0020289E" w:rsidRPr="0020289E" w:rsidRDefault="0020289E" w:rsidP="0020289E">
      <w:pPr>
        <w:pStyle w:val="ListParagraph"/>
        <w:numPr>
          <w:ilvl w:val="0"/>
          <w:numId w:val="1"/>
        </w:numPr>
        <w:ind w:left="360"/>
        <w:rPr>
          <w:lang w:val="es-ES"/>
        </w:rPr>
      </w:pPr>
      <w:r>
        <w:rPr>
          <w:b/>
          <w:bCs/>
          <w:lang w:val="es-ES"/>
        </w:rPr>
        <w:lastRenderedPageBreak/>
        <w:t>Conversión fecha de formato UNIX a ‘’</w:t>
      </w:r>
      <w:proofErr w:type="spellStart"/>
      <w:r w:rsidRPr="0020289E">
        <w:rPr>
          <w:b/>
          <w:bCs/>
          <w:lang w:val="es-ES"/>
        </w:rPr>
        <w:t>yyyy</w:t>
      </w:r>
      <w:proofErr w:type="spellEnd"/>
      <w:r w:rsidRPr="0020289E">
        <w:rPr>
          <w:b/>
          <w:bCs/>
          <w:lang w:val="es-ES"/>
        </w:rPr>
        <w:t>/MM/</w:t>
      </w:r>
      <w:proofErr w:type="spellStart"/>
      <w:r w:rsidRPr="0020289E">
        <w:rPr>
          <w:b/>
          <w:bCs/>
          <w:lang w:val="es-ES"/>
        </w:rPr>
        <w:t>dd</w:t>
      </w:r>
      <w:proofErr w:type="spellEnd"/>
      <w:r w:rsidRPr="0020289E">
        <w:rPr>
          <w:b/>
          <w:bCs/>
          <w:lang w:val="es-ES"/>
        </w:rPr>
        <w:t xml:space="preserve"> </w:t>
      </w:r>
      <w:proofErr w:type="spellStart"/>
      <w:r w:rsidRPr="0020289E">
        <w:rPr>
          <w:b/>
          <w:bCs/>
          <w:lang w:val="es-ES"/>
        </w:rPr>
        <w:t>HH:</w:t>
      </w:r>
      <w:proofErr w:type="gramStart"/>
      <w:r w:rsidRPr="0020289E">
        <w:rPr>
          <w:b/>
          <w:bCs/>
          <w:lang w:val="es-ES"/>
        </w:rPr>
        <w:t>mm:ss</w:t>
      </w:r>
      <w:proofErr w:type="spellEnd"/>
      <w:proofErr w:type="gramEnd"/>
      <w:r>
        <w:rPr>
          <w:b/>
          <w:bCs/>
          <w:lang w:val="es-ES"/>
        </w:rPr>
        <w:t>’’</w:t>
      </w:r>
    </w:p>
    <w:p w:rsidR="0020289E" w:rsidRDefault="0020289E" w:rsidP="0020289E">
      <w:pPr>
        <w:rPr>
          <w:lang w:val="es-ES"/>
        </w:rPr>
      </w:pPr>
    </w:p>
    <w:p w:rsidR="00E60CFF" w:rsidRDefault="0020289E" w:rsidP="0020289E">
      <w:pPr>
        <w:rPr>
          <w:lang w:val="es-ES"/>
        </w:rPr>
      </w:pPr>
      <w:r w:rsidRPr="0020289E">
        <w:rPr>
          <w:lang w:val="es-ES"/>
        </w:rPr>
        <w:t xml:space="preserve">Para la conversión de la fecha, utilizamos el procesador </w:t>
      </w:r>
      <w:proofErr w:type="spellStart"/>
      <w:r w:rsidRPr="0020289E">
        <w:rPr>
          <w:lang w:val="es-ES"/>
        </w:rPr>
        <w:t>UpdateRecord</w:t>
      </w:r>
      <w:proofErr w:type="spellEnd"/>
      <w:r w:rsidRPr="0020289E">
        <w:rPr>
          <w:lang w:val="es-ES"/>
        </w:rPr>
        <w:t>, el cual permite modificar o actualizar los valores de los registros dentro de un flujo de datos. Configuramos las propiedades correspondientes para reemplazar las fechas en las columnas deseadas. El siguiente código se utilizó para convertir las fechas en formato Unix a un formato legible:</w:t>
      </w:r>
    </w:p>
    <w:p w:rsidR="001D392E" w:rsidRPr="0020289E" w:rsidRDefault="001D392E" w:rsidP="0020289E">
      <w:pPr>
        <w:rPr>
          <w:lang w:val="es-ES"/>
        </w:rPr>
      </w:pPr>
    </w:p>
    <w:p w:rsidR="00E60CFF" w:rsidRDefault="00E60CFF" w:rsidP="0020289E">
      <w:pPr>
        <w:rPr>
          <w:lang w:val="es-ES"/>
        </w:rPr>
      </w:pPr>
      <w:r>
        <w:rPr>
          <w:noProof/>
          <w:lang w:val="es-ES"/>
        </w:rPr>
        <w:drawing>
          <wp:inline distT="0" distB="0" distL="0" distR="0">
            <wp:extent cx="5943600" cy="457835"/>
            <wp:effectExtent l="0" t="0" r="0" b="0"/>
            <wp:docPr id="1551542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42658" name="Picture 15515426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7835"/>
                    </a:xfrm>
                    <a:prstGeom prst="rect">
                      <a:avLst/>
                    </a:prstGeom>
                  </pic:spPr>
                </pic:pic>
              </a:graphicData>
            </a:graphic>
          </wp:inline>
        </w:drawing>
      </w:r>
    </w:p>
    <w:p w:rsidR="001D392E" w:rsidRDefault="001D392E" w:rsidP="0020289E">
      <w:pPr>
        <w:rPr>
          <w:lang w:val="es-ES"/>
        </w:rPr>
      </w:pPr>
    </w:p>
    <w:p w:rsidR="00E60CFF" w:rsidRDefault="00E60CFF" w:rsidP="0020289E">
      <w:pPr>
        <w:rPr>
          <w:lang w:val="es-ES"/>
        </w:rPr>
      </w:pPr>
      <w:r w:rsidRPr="00E60CFF">
        <w:rPr>
          <w:lang w:val="es-ES"/>
        </w:rPr>
        <w:t>Este código multiplica el valor de la fecha por 1000 (para convertirlo de segundos a milisegundos) y luego lo formatea al formato "</w:t>
      </w:r>
      <w:proofErr w:type="spellStart"/>
      <w:r w:rsidRPr="00E60CFF">
        <w:rPr>
          <w:lang w:val="es-ES"/>
        </w:rPr>
        <w:t>yyyy</w:t>
      </w:r>
      <w:proofErr w:type="spellEnd"/>
      <w:r w:rsidRPr="00E60CFF">
        <w:rPr>
          <w:lang w:val="es-ES"/>
        </w:rPr>
        <w:t>/MM/</w:t>
      </w:r>
      <w:proofErr w:type="spellStart"/>
      <w:r w:rsidRPr="00E60CFF">
        <w:rPr>
          <w:lang w:val="es-ES"/>
        </w:rPr>
        <w:t>dd</w:t>
      </w:r>
      <w:proofErr w:type="spellEnd"/>
      <w:r w:rsidRPr="00E60CFF">
        <w:rPr>
          <w:lang w:val="es-ES"/>
        </w:rPr>
        <w:t xml:space="preserve"> </w:t>
      </w:r>
      <w:proofErr w:type="spellStart"/>
      <w:r w:rsidRPr="00E60CFF">
        <w:rPr>
          <w:lang w:val="es-ES"/>
        </w:rPr>
        <w:t>HH:</w:t>
      </w:r>
      <w:proofErr w:type="gramStart"/>
      <w:r w:rsidRPr="00E60CFF">
        <w:rPr>
          <w:lang w:val="es-ES"/>
        </w:rPr>
        <w:t>mm:ss</w:t>
      </w:r>
      <w:proofErr w:type="spellEnd"/>
      <w:proofErr w:type="gramEnd"/>
      <w:r w:rsidRPr="00E60CFF">
        <w:rPr>
          <w:lang w:val="es-ES"/>
        </w:rPr>
        <w:t>", ajustado a la zona horaria GMT+3. Este proceso se aplicó tanto para /</w:t>
      </w:r>
      <w:proofErr w:type="spellStart"/>
      <w:r w:rsidRPr="00E60CFF">
        <w:rPr>
          <w:lang w:val="es-ES"/>
        </w:rPr>
        <w:t>firstSeen</w:t>
      </w:r>
      <w:proofErr w:type="spellEnd"/>
      <w:r w:rsidRPr="00E60CFF">
        <w:rPr>
          <w:lang w:val="es-ES"/>
        </w:rPr>
        <w:t xml:space="preserve"> como para /</w:t>
      </w:r>
      <w:proofErr w:type="spellStart"/>
      <w:r w:rsidRPr="00E60CFF">
        <w:rPr>
          <w:lang w:val="es-ES"/>
        </w:rPr>
        <w:t>lastSeen</w:t>
      </w:r>
      <w:proofErr w:type="spellEnd"/>
      <w:r w:rsidRPr="00E60CFF">
        <w:rPr>
          <w:lang w:val="es-ES"/>
        </w:rPr>
        <w:t>.</w:t>
      </w:r>
    </w:p>
    <w:p w:rsidR="00E60CFF" w:rsidRDefault="00E60CFF" w:rsidP="0020289E">
      <w:pPr>
        <w:rPr>
          <w:lang w:val="es-ES"/>
        </w:rPr>
      </w:pPr>
      <w:r>
        <w:rPr>
          <w:noProof/>
          <w:lang w:val="es-ES"/>
        </w:rPr>
        <w:drawing>
          <wp:inline distT="0" distB="0" distL="0" distR="0">
            <wp:extent cx="5943600" cy="3289935"/>
            <wp:effectExtent l="0" t="0" r="0" b="0"/>
            <wp:docPr id="148042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2760" name="Picture 1480427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E60CFF" w:rsidRDefault="00E60CFF" w:rsidP="0020289E">
      <w:pPr>
        <w:rPr>
          <w:lang w:val="es-ES"/>
        </w:rPr>
      </w:pPr>
    </w:p>
    <w:p w:rsidR="00E60CFF" w:rsidRDefault="00E60CFF" w:rsidP="0020289E">
      <w:pPr>
        <w:rPr>
          <w:lang w:val="es-ES"/>
        </w:rPr>
      </w:pPr>
    </w:p>
    <w:p w:rsidR="001D392E" w:rsidRDefault="001D392E" w:rsidP="0020289E">
      <w:pPr>
        <w:rPr>
          <w:lang w:val="es-ES"/>
        </w:rPr>
      </w:pPr>
    </w:p>
    <w:p w:rsidR="00E60CFF" w:rsidRPr="00E60CFF" w:rsidRDefault="00E60CFF" w:rsidP="00E60CFF">
      <w:pPr>
        <w:pStyle w:val="ListParagraph"/>
        <w:numPr>
          <w:ilvl w:val="0"/>
          <w:numId w:val="1"/>
        </w:numPr>
        <w:ind w:left="360"/>
        <w:rPr>
          <w:lang w:val="es-ES"/>
        </w:rPr>
      </w:pPr>
      <w:r>
        <w:rPr>
          <w:b/>
          <w:bCs/>
          <w:lang w:val="es-ES"/>
        </w:rPr>
        <w:lastRenderedPageBreak/>
        <w:t>Reemplazar los valores de los aeropuertos a un formato legible</w:t>
      </w:r>
    </w:p>
    <w:p w:rsidR="0020289E" w:rsidRPr="00E60CFF" w:rsidRDefault="003B2EBA" w:rsidP="0020289E">
      <w:pPr>
        <w:rPr>
          <w:lang w:val="es-ES"/>
        </w:rPr>
      </w:pPr>
      <w:r w:rsidRPr="003B2EBA">
        <w:rPr>
          <w:lang w:val="es-ES"/>
        </w:rPr>
        <w:t xml:space="preserve">Para reemplazar los valores de los aeropuertos por nombres legibles, creamos un servicio que compara los códigos de los aeropuertos con los nombres correspondientes, almacenados en un archivo CSV. Para ello, utilizamos el procesador </w:t>
      </w:r>
      <w:proofErr w:type="spellStart"/>
      <w:r w:rsidRPr="003B2EBA">
        <w:rPr>
          <w:lang w:val="es-ES"/>
        </w:rPr>
        <w:t>LookupRecord</w:t>
      </w:r>
      <w:proofErr w:type="spellEnd"/>
      <w:r w:rsidRPr="003B2EBA">
        <w:rPr>
          <w:lang w:val="es-ES"/>
        </w:rPr>
        <w:t xml:space="preserve"> junto con un servicio </w:t>
      </w:r>
      <w:proofErr w:type="spellStart"/>
      <w:r w:rsidRPr="003B2EBA">
        <w:rPr>
          <w:lang w:val="es-ES"/>
        </w:rPr>
        <w:t>SimpleCsvLookupService</w:t>
      </w:r>
      <w:proofErr w:type="spellEnd"/>
      <w:r w:rsidRPr="003B2EBA">
        <w:rPr>
          <w:lang w:val="es-ES"/>
        </w:rPr>
        <w:t>. Configuramos este servicio para que realizara la comparación utilizando las columnas relevantes del CSV y especificamos la ruta del archivo. Este proceso permitió traducir los códigos de los aeropuertos a sus nombres completos y legibles para su análisis.</w:t>
      </w:r>
    </w:p>
    <w:p w:rsidR="0020289E" w:rsidRDefault="003B2EBA" w:rsidP="0020289E">
      <w:pPr>
        <w:rPr>
          <w:lang w:val="es-ES"/>
        </w:rPr>
      </w:pPr>
      <w:r>
        <w:rPr>
          <w:noProof/>
          <w:lang w:val="es-ES"/>
        </w:rPr>
        <w:drawing>
          <wp:inline distT="0" distB="0" distL="0" distR="0">
            <wp:extent cx="5943600" cy="3289935"/>
            <wp:effectExtent l="0" t="0" r="0" b="0"/>
            <wp:docPr id="1556130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0904" name="Picture 15561309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3B2EBA" w:rsidRDefault="003B2EBA" w:rsidP="003B2EBA">
      <w:pPr>
        <w:rPr>
          <w:lang w:val="es-ES"/>
        </w:rPr>
      </w:pPr>
      <w:r w:rsidRPr="003B2EBA">
        <w:rPr>
          <w:lang w:val="es-ES"/>
        </w:rPr>
        <w:t xml:space="preserve">En el procesador </w:t>
      </w:r>
      <w:proofErr w:type="spellStart"/>
      <w:r w:rsidRPr="003B2EBA">
        <w:rPr>
          <w:lang w:val="es-ES"/>
        </w:rPr>
        <w:t>LookupRecord</w:t>
      </w:r>
      <w:proofErr w:type="spellEnd"/>
      <w:r w:rsidRPr="003B2EBA">
        <w:rPr>
          <w:lang w:val="es-ES"/>
        </w:rPr>
        <w:t>, tuvimos que añadir una propiedad denominada "</w:t>
      </w:r>
      <w:proofErr w:type="spellStart"/>
      <w:r w:rsidRPr="003B2EBA">
        <w:rPr>
          <w:lang w:val="es-ES"/>
        </w:rPr>
        <w:t>key</w:t>
      </w:r>
      <w:proofErr w:type="spellEnd"/>
      <w:r w:rsidRPr="003B2EBA">
        <w:rPr>
          <w:lang w:val="es-ES"/>
        </w:rPr>
        <w:t>", donde indicamos la columna que contiene los códigos de los aeropuertos. Esta columna es la que se utilizaría para realizar la búsqueda en el archivo CSV y asociar los códigos con los nombres correspondientes.</w:t>
      </w: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Pr="003B2EBA" w:rsidRDefault="001D392E" w:rsidP="003B2EBA">
      <w:pPr>
        <w:rPr>
          <w:lang w:val="es-ES"/>
        </w:rPr>
      </w:pPr>
    </w:p>
    <w:p w:rsidR="003B2EBA" w:rsidRDefault="003B2EBA" w:rsidP="003B2EBA">
      <w:pPr>
        <w:rPr>
          <w:lang w:val="es-ES"/>
        </w:rPr>
      </w:pPr>
      <w:r>
        <w:rPr>
          <w:noProof/>
          <w:lang w:val="es-ES"/>
        </w:rPr>
        <w:lastRenderedPageBreak/>
        <w:drawing>
          <wp:anchor distT="0" distB="0" distL="114300" distR="114300" simplePos="0" relativeHeight="251660288" behindDoc="1" locked="0" layoutInCell="1" allowOverlap="1">
            <wp:simplePos x="0" y="0"/>
            <wp:positionH relativeFrom="column">
              <wp:posOffset>0</wp:posOffset>
            </wp:positionH>
            <wp:positionV relativeFrom="paragraph">
              <wp:posOffset>159731</wp:posOffset>
            </wp:positionV>
            <wp:extent cx="5943600" cy="3289935"/>
            <wp:effectExtent l="0" t="0" r="0" b="0"/>
            <wp:wrapNone/>
            <wp:docPr id="2143599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9605" name="Picture 2143599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14:sizeRelH relativeFrom="page">
              <wp14:pctWidth>0</wp14:pctWidth>
            </wp14:sizeRelH>
            <wp14:sizeRelV relativeFrom="page">
              <wp14:pctHeight>0</wp14:pctHeight>
            </wp14:sizeRelV>
          </wp:anchor>
        </w:drawing>
      </w: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1D392E" w:rsidRDefault="001D392E" w:rsidP="003B2EBA">
      <w:pPr>
        <w:rPr>
          <w:lang w:val="es-ES"/>
        </w:rPr>
      </w:pPr>
    </w:p>
    <w:p w:rsidR="001D392E" w:rsidRDefault="001D392E" w:rsidP="003B2EBA">
      <w:pPr>
        <w:rPr>
          <w:lang w:val="es-ES"/>
        </w:rPr>
      </w:pPr>
    </w:p>
    <w:p w:rsidR="003B2EBA" w:rsidRPr="003B2EBA" w:rsidRDefault="003B2EBA" w:rsidP="003B2EBA">
      <w:pPr>
        <w:rPr>
          <w:lang w:val="es-ES"/>
        </w:rPr>
      </w:pPr>
      <w:r w:rsidRPr="003B2EBA">
        <w:rPr>
          <w:lang w:val="es-ES"/>
        </w:rPr>
        <w:t xml:space="preserve">Este proceso tuvimos que repetirlo dos veces para realizar la conversión en las columnas </w:t>
      </w:r>
      <w:proofErr w:type="spellStart"/>
      <w:r w:rsidRPr="003B2EBA">
        <w:rPr>
          <w:lang w:val="es-ES"/>
        </w:rPr>
        <w:t>estDepartureAirport</w:t>
      </w:r>
      <w:proofErr w:type="spellEnd"/>
      <w:r w:rsidRPr="003B2EBA">
        <w:rPr>
          <w:lang w:val="es-ES"/>
        </w:rPr>
        <w:t xml:space="preserve"> y </w:t>
      </w:r>
      <w:proofErr w:type="spellStart"/>
      <w:r w:rsidRPr="003B2EBA">
        <w:rPr>
          <w:lang w:val="es-ES"/>
        </w:rPr>
        <w:t>estArrivalAirport</w:t>
      </w:r>
      <w:proofErr w:type="spellEnd"/>
      <w:r w:rsidRPr="003B2EBA">
        <w:rPr>
          <w:lang w:val="es-ES"/>
        </w:rPr>
        <w:t xml:space="preserve">. Para cada una, configuramos un servicio diferente, añadiendo un </w:t>
      </w:r>
      <w:proofErr w:type="spellStart"/>
      <w:r w:rsidRPr="003B2EBA">
        <w:rPr>
          <w:lang w:val="es-ES"/>
        </w:rPr>
        <w:t>SimpleCsvLookupService</w:t>
      </w:r>
      <w:proofErr w:type="spellEnd"/>
      <w:r w:rsidRPr="003B2EBA">
        <w:rPr>
          <w:lang w:val="es-ES"/>
        </w:rPr>
        <w:t xml:space="preserve"> independiente.</w:t>
      </w:r>
    </w:p>
    <w:p w:rsidR="003B2EBA" w:rsidRPr="003B2EBA" w:rsidRDefault="003B2EBA" w:rsidP="003B2EBA">
      <w:pPr>
        <w:rPr>
          <w:lang w:val="es-ES"/>
        </w:rPr>
      </w:pPr>
    </w:p>
    <w:p w:rsidR="003B2EBA" w:rsidRPr="003B2EBA" w:rsidRDefault="003B2EBA" w:rsidP="003B2EBA">
      <w:pPr>
        <w:pStyle w:val="ListParagraph"/>
        <w:numPr>
          <w:ilvl w:val="0"/>
          <w:numId w:val="1"/>
        </w:numPr>
        <w:ind w:left="360"/>
        <w:rPr>
          <w:lang w:val="es-ES"/>
        </w:rPr>
      </w:pPr>
      <w:r w:rsidRPr="003B2EBA">
        <w:rPr>
          <w:b/>
          <w:bCs/>
          <w:lang w:val="es-ES"/>
        </w:rPr>
        <w:t>Cambio de formato de AVRO a CSV</w:t>
      </w:r>
    </w:p>
    <w:p w:rsidR="003B2EBA" w:rsidRDefault="001D392E" w:rsidP="003B2EBA">
      <w:pPr>
        <w:rPr>
          <w:noProof/>
          <w:lang w:val="es-ES"/>
        </w:rPr>
      </w:pPr>
      <w:r>
        <w:rPr>
          <w:noProof/>
          <w:lang w:val="es-ES"/>
        </w:rPr>
        <w:drawing>
          <wp:anchor distT="0" distB="0" distL="114300" distR="114300" simplePos="0" relativeHeight="251661312" behindDoc="1" locked="0" layoutInCell="1" allowOverlap="1" wp14:anchorId="593EE83B">
            <wp:simplePos x="0" y="0"/>
            <wp:positionH relativeFrom="column">
              <wp:posOffset>-101600</wp:posOffset>
            </wp:positionH>
            <wp:positionV relativeFrom="paragraph">
              <wp:posOffset>927100</wp:posOffset>
            </wp:positionV>
            <wp:extent cx="5943600" cy="2503054"/>
            <wp:effectExtent l="0" t="0" r="0" b="0"/>
            <wp:wrapNone/>
            <wp:docPr id="153867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7226" name="Picture 153867226"/>
                    <pic:cNvPicPr/>
                  </pic:nvPicPr>
                  <pic:blipFill rotWithShape="1">
                    <a:blip r:embed="rId14" cstate="print">
                      <a:extLst>
                        <a:ext uri="{28A0092B-C50C-407E-A947-70E740481C1C}">
                          <a14:useLocalDpi xmlns:a14="http://schemas.microsoft.com/office/drawing/2010/main" val="0"/>
                        </a:ext>
                      </a:extLst>
                    </a:blip>
                    <a:srcRect b="23918"/>
                    <a:stretch/>
                  </pic:blipFill>
                  <pic:spPr bwMode="auto">
                    <a:xfrm>
                      <a:off x="0" y="0"/>
                      <a:ext cx="5943600" cy="2503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2EBA" w:rsidRPr="003B2EBA">
        <w:rPr>
          <w:lang w:val="es-ES"/>
        </w:rPr>
        <w:t xml:space="preserve">Una vez completadas todas las transformaciones necesarias, el siguiente paso fue cambiar el formato de los datos, pasando de AVRO a CSV. Para ello, utilizamos el procesador </w:t>
      </w:r>
      <w:proofErr w:type="spellStart"/>
      <w:r w:rsidR="003B2EBA" w:rsidRPr="003B2EBA">
        <w:rPr>
          <w:lang w:val="es-ES"/>
        </w:rPr>
        <w:t>ConvertRecord</w:t>
      </w:r>
      <w:proofErr w:type="spellEnd"/>
      <w:r w:rsidR="003B2EBA" w:rsidRPr="003B2EBA">
        <w:rPr>
          <w:lang w:val="es-ES"/>
        </w:rPr>
        <w:t xml:space="preserve">, configurando un </w:t>
      </w:r>
      <w:proofErr w:type="spellStart"/>
      <w:r w:rsidR="003B2EBA" w:rsidRPr="003B2EBA">
        <w:rPr>
          <w:lang w:val="es-ES"/>
        </w:rPr>
        <w:t>AvroReader</w:t>
      </w:r>
      <w:proofErr w:type="spellEnd"/>
      <w:r w:rsidR="003B2EBA" w:rsidRPr="003B2EBA">
        <w:rPr>
          <w:lang w:val="es-ES"/>
        </w:rPr>
        <w:t xml:space="preserve"> como lector y un </w:t>
      </w:r>
      <w:proofErr w:type="spellStart"/>
      <w:r w:rsidR="003B2EBA" w:rsidRPr="003B2EBA">
        <w:rPr>
          <w:lang w:val="es-ES"/>
        </w:rPr>
        <w:t>CSVRecordSetWriter</w:t>
      </w:r>
      <w:proofErr w:type="spellEnd"/>
      <w:r w:rsidR="003B2EBA" w:rsidRPr="003B2EBA">
        <w:rPr>
          <w:lang w:val="es-ES"/>
        </w:rPr>
        <w:t xml:space="preserve"> como escritor.</w:t>
      </w:r>
      <w:r w:rsidR="003B2EBA" w:rsidRPr="003B2EBA">
        <w:rPr>
          <w:noProof/>
          <w:lang w:val="es-ES"/>
        </w:rPr>
        <w:t xml:space="preserve"> </w:t>
      </w: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3B2EBA" w:rsidRDefault="003B2EBA" w:rsidP="003B2EBA">
      <w:pPr>
        <w:rPr>
          <w:lang w:val="es-ES"/>
        </w:rPr>
      </w:pPr>
    </w:p>
    <w:p w:rsidR="001D392E" w:rsidRDefault="001D392E" w:rsidP="003B2EBA">
      <w:pPr>
        <w:rPr>
          <w:lang w:val="es-ES"/>
        </w:rPr>
      </w:pPr>
    </w:p>
    <w:p w:rsidR="003B2EBA" w:rsidRPr="003B2EBA" w:rsidRDefault="003B2EBA" w:rsidP="003B2EBA">
      <w:pPr>
        <w:pStyle w:val="ListParagraph"/>
        <w:numPr>
          <w:ilvl w:val="0"/>
          <w:numId w:val="1"/>
        </w:numPr>
        <w:ind w:left="360"/>
        <w:rPr>
          <w:lang w:val="es-ES"/>
        </w:rPr>
      </w:pPr>
      <w:r>
        <w:rPr>
          <w:b/>
          <w:bCs/>
          <w:lang w:val="es-ES"/>
        </w:rPr>
        <w:lastRenderedPageBreak/>
        <w:t xml:space="preserve">Actualizar atributos del </w:t>
      </w:r>
      <w:r w:rsidR="001D392E">
        <w:rPr>
          <w:b/>
          <w:bCs/>
          <w:lang w:val="es-ES"/>
        </w:rPr>
        <w:t>CSV</w:t>
      </w:r>
    </w:p>
    <w:p w:rsidR="001D392E" w:rsidRDefault="001D392E" w:rsidP="003B2EBA">
      <w:pPr>
        <w:rPr>
          <w:lang w:val="es-ES"/>
        </w:rPr>
      </w:pPr>
      <w:r w:rsidRPr="001D392E">
        <w:rPr>
          <w:lang w:val="es-ES"/>
        </w:rPr>
        <w:t>Como el archivo obtenido no se guardaba correctamente al exportarlo como .</w:t>
      </w:r>
      <w:proofErr w:type="spellStart"/>
      <w:r w:rsidRPr="001D392E">
        <w:rPr>
          <w:lang w:val="es-ES"/>
        </w:rPr>
        <w:t>csv</w:t>
      </w:r>
      <w:proofErr w:type="spellEnd"/>
      <w:r w:rsidRPr="001D392E">
        <w:rPr>
          <w:lang w:val="es-ES"/>
        </w:rPr>
        <w:t xml:space="preserve">, decidimos añadir un atributo adicional. En la propiedad </w:t>
      </w:r>
      <w:proofErr w:type="spellStart"/>
      <w:r w:rsidRPr="001D392E">
        <w:rPr>
          <w:lang w:val="es-ES"/>
        </w:rPr>
        <w:t>filename</w:t>
      </w:r>
      <w:proofErr w:type="spellEnd"/>
      <w:r w:rsidRPr="001D392E">
        <w:rPr>
          <w:lang w:val="es-ES"/>
        </w:rPr>
        <w:t>, configuramos el nombre del archivo para asegurarnos de que se guardara correctamente con el formato deseado.</w:t>
      </w: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r>
        <w:rPr>
          <w:noProof/>
          <w:lang w:val="es-ES"/>
        </w:rPr>
        <w:drawing>
          <wp:anchor distT="0" distB="0" distL="114300" distR="114300" simplePos="0" relativeHeight="251662336" behindDoc="1" locked="0" layoutInCell="1" allowOverlap="1">
            <wp:simplePos x="0" y="0"/>
            <wp:positionH relativeFrom="column">
              <wp:posOffset>34290</wp:posOffset>
            </wp:positionH>
            <wp:positionV relativeFrom="paragraph">
              <wp:posOffset>-321021</wp:posOffset>
            </wp:positionV>
            <wp:extent cx="5943600" cy="3289935"/>
            <wp:effectExtent l="0" t="0" r="0" b="0"/>
            <wp:wrapNone/>
            <wp:docPr id="19320554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5470" name="Picture 19320554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14:sizeRelH relativeFrom="page">
              <wp14:pctWidth>0</wp14:pctWidth>
            </wp14:sizeRelH>
            <wp14:sizeRelV relativeFrom="page">
              <wp14:pctHeight>0</wp14:pctHeight>
            </wp14:sizeRelV>
          </wp:anchor>
        </w:drawing>
      </w:r>
    </w:p>
    <w:p w:rsidR="001D392E" w:rsidRDefault="001D392E" w:rsidP="003B2EBA">
      <w:pPr>
        <w:rPr>
          <w:lang w:val="es-ES"/>
        </w:rPr>
      </w:pPr>
    </w:p>
    <w:p w:rsidR="003B2EBA" w:rsidRDefault="003B2EBA"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3B2EBA">
      <w:pPr>
        <w:rPr>
          <w:lang w:val="es-ES"/>
        </w:rPr>
      </w:pPr>
    </w:p>
    <w:p w:rsidR="001D392E" w:rsidRDefault="001D392E" w:rsidP="001D392E">
      <w:pPr>
        <w:pStyle w:val="ListParagraph"/>
        <w:numPr>
          <w:ilvl w:val="0"/>
          <w:numId w:val="1"/>
        </w:numPr>
        <w:ind w:left="360"/>
        <w:rPr>
          <w:b/>
          <w:bCs/>
          <w:lang w:val="es-ES"/>
        </w:rPr>
      </w:pPr>
      <w:r>
        <w:rPr>
          <w:b/>
          <w:bCs/>
          <w:lang w:val="es-ES"/>
        </w:rPr>
        <w:t>Exportar el</w:t>
      </w:r>
      <w:r>
        <w:rPr>
          <w:b/>
          <w:bCs/>
          <w:lang w:val="es-ES"/>
        </w:rPr>
        <w:t xml:space="preserve"> CSV</w:t>
      </w:r>
    </w:p>
    <w:p w:rsidR="001D392E" w:rsidRPr="001D392E" w:rsidRDefault="001D392E" w:rsidP="001D392E">
      <w:pPr>
        <w:rPr>
          <w:lang w:val="es-ES"/>
        </w:rPr>
      </w:pPr>
      <w:r w:rsidRPr="001D392E">
        <w:rPr>
          <w:lang w:val="es-ES"/>
        </w:rPr>
        <w:t xml:space="preserve">Por último, añadimos el procesador </w:t>
      </w:r>
      <w:proofErr w:type="spellStart"/>
      <w:r w:rsidRPr="001D392E">
        <w:rPr>
          <w:lang w:val="es-ES"/>
        </w:rPr>
        <w:t>PutFile</w:t>
      </w:r>
      <w:proofErr w:type="spellEnd"/>
      <w:r w:rsidRPr="001D392E">
        <w:rPr>
          <w:lang w:val="es-ES"/>
        </w:rPr>
        <w:t xml:space="preserve"> para exportar los archivos CSV generados a la ruta específica.</w:t>
      </w:r>
    </w:p>
    <w:p w:rsidR="001D392E" w:rsidRPr="001D392E" w:rsidRDefault="001D392E" w:rsidP="001D392E">
      <w:pPr>
        <w:rPr>
          <w:lang w:val="es-ES"/>
        </w:rPr>
      </w:pPr>
      <w:r>
        <w:rPr>
          <w:noProof/>
          <w:lang w:val="es-ES"/>
        </w:rPr>
        <w:drawing>
          <wp:anchor distT="0" distB="0" distL="114300" distR="114300" simplePos="0" relativeHeight="251664384" behindDoc="1" locked="0" layoutInCell="1" allowOverlap="1" wp14:anchorId="7874573A">
            <wp:simplePos x="0" y="0"/>
            <wp:positionH relativeFrom="column">
              <wp:posOffset>-18588</wp:posOffset>
            </wp:positionH>
            <wp:positionV relativeFrom="paragraph">
              <wp:posOffset>21590</wp:posOffset>
            </wp:positionV>
            <wp:extent cx="5942416" cy="2262909"/>
            <wp:effectExtent l="0" t="0" r="1270" b="0"/>
            <wp:wrapNone/>
            <wp:docPr id="1634973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73377" name="Picture 1634973377"/>
                    <pic:cNvPicPr/>
                  </pic:nvPicPr>
                  <pic:blipFill rotWithShape="1">
                    <a:blip r:embed="rId16" cstate="print">
                      <a:extLst>
                        <a:ext uri="{28A0092B-C50C-407E-A947-70E740481C1C}">
                          <a14:useLocalDpi xmlns:a14="http://schemas.microsoft.com/office/drawing/2010/main" val="0"/>
                        </a:ext>
                      </a:extLst>
                    </a:blip>
                    <a:srcRect b="31203"/>
                    <a:stretch/>
                  </pic:blipFill>
                  <pic:spPr bwMode="auto">
                    <a:xfrm>
                      <a:off x="0" y="0"/>
                      <a:ext cx="5942416" cy="22629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392E" w:rsidRPr="001D392E" w:rsidRDefault="001D392E" w:rsidP="001D392E">
      <w:pPr>
        <w:rPr>
          <w:lang w:val="es-ES"/>
        </w:rPr>
      </w:pPr>
    </w:p>
    <w:sectPr w:rsidR="001D392E" w:rsidRPr="001D3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52C0E"/>
    <w:multiLevelType w:val="hybridMultilevel"/>
    <w:tmpl w:val="48D0D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9302E9"/>
    <w:multiLevelType w:val="hybridMultilevel"/>
    <w:tmpl w:val="1CE25D50"/>
    <w:lvl w:ilvl="0" w:tplc="4B9AB3B0">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945025">
    <w:abstractNumId w:val="0"/>
  </w:num>
  <w:num w:numId="2" w16cid:durableId="1001784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4E2"/>
    <w:rsid w:val="001D392E"/>
    <w:rsid w:val="0020289E"/>
    <w:rsid w:val="003B2EBA"/>
    <w:rsid w:val="0043268A"/>
    <w:rsid w:val="00707285"/>
    <w:rsid w:val="00825EE3"/>
    <w:rsid w:val="008476AA"/>
    <w:rsid w:val="008D34E2"/>
    <w:rsid w:val="00947E78"/>
    <w:rsid w:val="00C17602"/>
    <w:rsid w:val="00E60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061F"/>
  <w15:chartTrackingRefBased/>
  <w15:docId w15:val="{AF05CC08-1208-B24E-A97F-255BE2797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4E2"/>
    <w:rPr>
      <w:rFonts w:eastAsiaTheme="majorEastAsia" w:cstheme="majorBidi"/>
      <w:color w:val="272727" w:themeColor="text1" w:themeTint="D8"/>
    </w:rPr>
  </w:style>
  <w:style w:type="paragraph" w:styleId="Title">
    <w:name w:val="Title"/>
    <w:basedOn w:val="Normal"/>
    <w:next w:val="Normal"/>
    <w:link w:val="TitleChar"/>
    <w:uiPriority w:val="10"/>
    <w:qFormat/>
    <w:rsid w:val="008D3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4E2"/>
    <w:pPr>
      <w:spacing w:before="160"/>
      <w:jc w:val="center"/>
    </w:pPr>
    <w:rPr>
      <w:i/>
      <w:iCs/>
      <w:color w:val="404040" w:themeColor="text1" w:themeTint="BF"/>
    </w:rPr>
  </w:style>
  <w:style w:type="character" w:customStyle="1" w:styleId="QuoteChar">
    <w:name w:val="Quote Char"/>
    <w:basedOn w:val="DefaultParagraphFont"/>
    <w:link w:val="Quote"/>
    <w:uiPriority w:val="29"/>
    <w:rsid w:val="008D34E2"/>
    <w:rPr>
      <w:i/>
      <w:iCs/>
      <w:color w:val="404040" w:themeColor="text1" w:themeTint="BF"/>
    </w:rPr>
  </w:style>
  <w:style w:type="paragraph" w:styleId="ListParagraph">
    <w:name w:val="List Paragraph"/>
    <w:basedOn w:val="Normal"/>
    <w:uiPriority w:val="34"/>
    <w:qFormat/>
    <w:rsid w:val="008D34E2"/>
    <w:pPr>
      <w:ind w:left="720"/>
      <w:contextualSpacing/>
    </w:pPr>
  </w:style>
  <w:style w:type="character" w:styleId="IntenseEmphasis">
    <w:name w:val="Intense Emphasis"/>
    <w:basedOn w:val="DefaultParagraphFont"/>
    <w:uiPriority w:val="21"/>
    <w:qFormat/>
    <w:rsid w:val="008D34E2"/>
    <w:rPr>
      <w:i/>
      <w:iCs/>
      <w:color w:val="0F4761" w:themeColor="accent1" w:themeShade="BF"/>
    </w:rPr>
  </w:style>
  <w:style w:type="paragraph" w:styleId="IntenseQuote">
    <w:name w:val="Intense Quote"/>
    <w:basedOn w:val="Normal"/>
    <w:next w:val="Normal"/>
    <w:link w:val="IntenseQuoteChar"/>
    <w:uiPriority w:val="30"/>
    <w:qFormat/>
    <w:rsid w:val="008D3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4E2"/>
    <w:rPr>
      <w:i/>
      <w:iCs/>
      <w:color w:val="0F4761" w:themeColor="accent1" w:themeShade="BF"/>
    </w:rPr>
  </w:style>
  <w:style w:type="character" w:styleId="IntenseReference">
    <w:name w:val="Intense Reference"/>
    <w:basedOn w:val="DefaultParagraphFont"/>
    <w:uiPriority w:val="32"/>
    <w:qFormat/>
    <w:rsid w:val="008D34E2"/>
    <w:rPr>
      <w:b/>
      <w:bCs/>
      <w:smallCaps/>
      <w:color w:val="0F4761" w:themeColor="accent1" w:themeShade="BF"/>
      <w:spacing w:val="5"/>
    </w:rPr>
  </w:style>
  <w:style w:type="character" w:styleId="Hyperlink">
    <w:name w:val="Hyperlink"/>
    <w:basedOn w:val="DefaultParagraphFont"/>
    <w:uiPriority w:val="99"/>
    <w:unhideWhenUsed/>
    <w:rsid w:val="008D34E2"/>
    <w:rPr>
      <w:color w:val="467886" w:themeColor="hyperlink"/>
      <w:u w:val="single"/>
    </w:rPr>
  </w:style>
  <w:style w:type="character" w:styleId="UnresolvedMention">
    <w:name w:val="Unresolved Mention"/>
    <w:basedOn w:val="DefaultParagraphFont"/>
    <w:uiPriority w:val="99"/>
    <w:semiHidden/>
    <w:unhideWhenUsed/>
    <w:rsid w:val="008D34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12932">
      <w:bodyDiv w:val="1"/>
      <w:marLeft w:val="0"/>
      <w:marRight w:val="0"/>
      <w:marTop w:val="0"/>
      <w:marBottom w:val="0"/>
      <w:divBdr>
        <w:top w:val="none" w:sz="0" w:space="0" w:color="auto"/>
        <w:left w:val="none" w:sz="0" w:space="0" w:color="auto"/>
        <w:bottom w:val="none" w:sz="0" w:space="0" w:color="auto"/>
        <w:right w:val="none" w:sz="0" w:space="0" w:color="auto"/>
      </w:divBdr>
    </w:div>
    <w:div w:id="699093717">
      <w:bodyDiv w:val="1"/>
      <w:marLeft w:val="0"/>
      <w:marRight w:val="0"/>
      <w:marTop w:val="0"/>
      <w:marBottom w:val="0"/>
      <w:divBdr>
        <w:top w:val="none" w:sz="0" w:space="0" w:color="auto"/>
        <w:left w:val="none" w:sz="0" w:space="0" w:color="auto"/>
        <w:bottom w:val="none" w:sz="0" w:space="0" w:color="auto"/>
        <w:right w:val="none" w:sz="0" w:space="0" w:color="auto"/>
      </w:divBdr>
    </w:div>
    <w:div w:id="885750894">
      <w:bodyDiv w:val="1"/>
      <w:marLeft w:val="0"/>
      <w:marRight w:val="0"/>
      <w:marTop w:val="0"/>
      <w:marBottom w:val="0"/>
      <w:divBdr>
        <w:top w:val="none" w:sz="0" w:space="0" w:color="auto"/>
        <w:left w:val="none" w:sz="0" w:space="0" w:color="auto"/>
        <w:bottom w:val="none" w:sz="0" w:space="0" w:color="auto"/>
        <w:right w:val="none" w:sz="0" w:space="0" w:color="auto"/>
      </w:divBdr>
    </w:div>
    <w:div w:id="1693529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pensky-network.org/api/flights/all?begin=1608804000&amp;end=1608807600"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796</Words>
  <Characters>4540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2025-02-24T12:56:00Z</dcterms:created>
  <dcterms:modified xsi:type="dcterms:W3CDTF">2025-02-24T13:00:00Z</dcterms:modified>
</cp:coreProperties>
</file>