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Tahoma-bold.ttf" ContentType="application/x-font-ttf"/>
  <Override PartName="/word/fonts/Tahoma-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line="360" w:lineRule="auto"/>
        <w:ind w:left="0" w:firstLine="0"/>
        <w:jc w:val="both"/>
        <w:rPr>
          <w:rFonts w:ascii="Tahoma" w:cs="Tahoma" w:eastAsia="Tahoma" w:hAnsi="Tahoma"/>
          <w:color w:val="000000"/>
        </w:rPr>
      </w:pPr>
      <w:r w:rsidDel="00000000" w:rsidR="00000000" w:rsidRPr="00000000">
        <w:rPr>
          <w:rFonts w:ascii="Tahoma" w:cs="Tahoma" w:eastAsia="Tahoma" w:hAnsi="Tahoma"/>
          <w:b w:val="1"/>
          <w:bCs w:val="1"/>
          <w:color w:val="000000"/>
          <w:rtl w:val="0"/>
        </w:rPr>
        <w:t xml:space="preserve">EXMO. (A) SR. (A) JUIZ (A) DE DIREITO DA VARA CÍVEL DA COMARCA DE </w:t>
      </w:r>
      <w:r w:rsidDel="00000000" w:rsidR="00000000" w:rsidRPr="00000000">
        <w:rPr>
          <w:rFonts w:ascii="Tahoma" w:cs="Tahoma" w:eastAsia="Tahoma" w:hAnsi="Tahoma"/>
          <w:b w:val="1"/>
          <w:bCs w:val="1"/>
          <w:color w:val="000000"/>
          <w:rtl w:val="0"/>
        </w:rPr>
        <w:t xml:space="preserve">{{comarca}}</w:t>
      </w:r>
      <w:r w:rsidDel="00000000" w:rsidR="00000000" w:rsidRPr="00000000">
        <w:rPr>
          <w:rtl w:val="0"/>
        </w:rPr>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line="360" w:lineRule="auto"/>
        <w:ind w:left="0" w:hanging="2"/>
        <w:jc w:val="both"/>
        <w:rPr>
          <w:rFonts w:ascii="Tahoma" w:cs="Tahoma" w:eastAsia="Tahoma" w:hAnsi="Tahoma"/>
          <w:color w:val="000000"/>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line="360" w:lineRule="auto"/>
        <w:ind w:left="0" w:hanging="2"/>
        <w:jc w:val="both"/>
        <w:rPr>
          <w:rFonts w:ascii="Tahoma" w:cs="Tahoma" w:eastAsia="Tahoma" w:hAnsi="Tahoma"/>
          <w:color w:val="000000"/>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line="360" w:lineRule="auto"/>
        <w:ind w:left="0" w:hanging="2"/>
        <w:jc w:val="both"/>
        <w:rPr>
          <w:rFonts w:ascii="Tahoma" w:cs="Tahoma" w:eastAsia="Tahoma" w:hAnsi="Tahoma"/>
          <w:color w:val="000000"/>
        </w:rPr>
      </w:pPr>
      <w:r w:rsidDel="00000000" w:rsidR="00000000" w:rsidRPr="00000000">
        <w:rPr>
          <w:rtl w:val="0"/>
        </w:rPr>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line="360" w:lineRule="auto"/>
        <w:ind w:left="0" w:hanging="2"/>
        <w:jc w:val="both"/>
        <w:rPr>
          <w:rFonts w:ascii="Tahoma" w:cs="Tahoma" w:eastAsia="Tahoma" w:hAnsi="Tahoma"/>
          <w:color w:val="000000"/>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line="360" w:lineRule="auto"/>
        <w:ind w:left="0" w:hanging="2"/>
        <w:jc w:val="both"/>
        <w:rPr>
          <w:rFonts w:ascii="Tahoma" w:cs="Tahoma" w:eastAsia="Tahoma" w:hAnsi="Tahoma"/>
          <w:color w:val="000000"/>
        </w:rPr>
      </w:pP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line="360" w:lineRule="auto"/>
        <w:ind w:left="0" w:hanging="2"/>
        <w:jc w:val="both"/>
        <w:rPr>
          <w:rFonts w:ascii="Tahoma" w:cs="Tahoma" w:eastAsia="Tahoma" w:hAnsi="Tahoma"/>
          <w:color w:val="000000"/>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line="360" w:lineRule="auto"/>
        <w:ind w:left="0" w:hanging="2"/>
        <w:jc w:val="both"/>
        <w:rPr>
          <w:rFonts w:ascii="Tahoma" w:cs="Tahoma" w:eastAsia="Tahoma" w:hAnsi="Tahoma"/>
          <w:color w:val="000000"/>
          <w:u w:val="single"/>
        </w:rPr>
      </w:pP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line="360" w:lineRule="auto"/>
        <w:ind w:left="0" w:hanging="2"/>
        <w:jc w:val="both"/>
        <w:rPr>
          <w:rFonts w:ascii="Tahoma" w:cs="Tahoma" w:eastAsia="Tahoma" w:hAnsi="Tahoma"/>
          <w:color w:val="000000"/>
        </w:rPr>
      </w:pPr>
      <w:r w:rsidDel="00000000" w:rsidR="00000000" w:rsidRPr="00000000">
        <w:rPr>
          <w:rFonts w:ascii="Tahoma" w:cs="Tahoma" w:eastAsia="Tahoma" w:hAnsi="Tahoma"/>
          <w:b w:val="1"/>
          <w:bCs w:val="1"/>
          <w:color w:val="000000"/>
          <w:rtl w:val="0"/>
        </w:rPr>
        <w:t xml:space="preserve">                        </w:t>
      </w: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line="360" w:lineRule="auto"/>
        <w:ind w:left="0" w:hanging="2"/>
        <w:jc w:val="both"/>
        <w:rPr>
          <w:rFonts w:ascii="Tahoma" w:cs="Tahoma" w:eastAsia="Tahoma" w:hAnsi="Tahoma"/>
          <w:color w:val="000000"/>
        </w:rPr>
      </w:pPr>
      <w:r w:rsidDel="00000000" w:rsidR="00000000" w:rsidRPr="00000000">
        <w:rPr>
          <w:rFonts w:ascii="Tahoma" w:cs="Tahoma" w:eastAsia="Tahoma" w:hAnsi="Tahoma"/>
          <w:b w:val="1"/>
          <w:bCs w:val="1"/>
          <w:color w:val="000000"/>
          <w:rtl w:val="0"/>
        </w:rPr>
        <w:t xml:space="preserve">            </w:t>
      </w: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spacing w:line="360" w:lineRule="auto"/>
        <w:ind w:left="-2" w:firstLine="1698"/>
        <w:jc w:val="both"/>
        <w:rPr>
          <w:rFonts w:ascii="Tahoma" w:cs="Tahoma" w:eastAsia="Tahoma" w:hAnsi="Tahoma"/>
          <w:color w:val="000000"/>
        </w:rPr>
      </w:pPr>
      <w:r w:rsidDel="00000000" w:rsidR="00000000" w:rsidRPr="00000000">
        <w:rPr>
          <w:rFonts w:ascii="Tahoma" w:cs="Tahoma" w:eastAsia="Tahoma" w:hAnsi="Tahoma"/>
          <w:b w:val="1"/>
          <w:bCs w:val="1"/>
          <w:color w:val="000000"/>
          <w:u w:val="single"/>
          <w:rtl w:val="0"/>
        </w:rPr>
        <w:t xml:space="preserve">COOPERATIVA DE CREDITO CREDIVAR LTDA - SICOOB CREDIVAR</w:t>
      </w:r>
      <w:r w:rsidDel="00000000" w:rsidR="00000000" w:rsidRPr="00000000">
        <w:rPr>
          <w:rFonts w:ascii="Tahoma" w:cs="Tahoma" w:eastAsia="Tahoma" w:hAnsi="Tahoma"/>
          <w:b w:val="1"/>
          <w:bCs w:val="1"/>
          <w:color w:val="000000"/>
          <w:rtl w:val="0"/>
        </w:rPr>
        <w:t xml:space="preserve">,</w:t>
      </w:r>
      <w:r w:rsidDel="00000000" w:rsidR="00000000" w:rsidRPr="00000000">
        <w:rPr>
          <w:rFonts w:ascii="Tahoma" w:cs="Tahoma" w:eastAsia="Tahoma" w:hAnsi="Tahoma"/>
          <w:color w:val="000000"/>
          <w:rtl w:val="0"/>
        </w:rPr>
        <w:t xml:space="preserve"> instituição de crédito organizada sob forma de sociedade cooperativa com sede na cidade de Varginha/MG, à Rua Silvio Cougo, n° 680, Bairro Vila Paiva, CEP: 37.018-020, devidamente inscrita no CNPJ/MF sob o nº. 25.798.596/0001-48, neste ato representada na forma de seu Estatuto Social, vem com o devido acato e respeito perante Vossa Excelência, por intermédio de seu Procurador ao final assinado </w:t>
      </w:r>
      <w:r w:rsidDel="00000000" w:rsidR="00000000" w:rsidRPr="00000000">
        <w:rPr>
          <w:rFonts w:ascii="Tahoma" w:cs="Tahoma" w:eastAsia="Tahoma" w:hAnsi="Tahoma"/>
          <w:i w:val="1"/>
          <w:iCs w:val="1"/>
          <w:color w:val="000000"/>
          <w:rtl w:val="0"/>
        </w:rPr>
        <w:t xml:space="preserve">(instrumento de mandato incluso)</w:t>
      </w:r>
      <w:r w:rsidDel="00000000" w:rsidR="00000000" w:rsidRPr="00000000">
        <w:rPr>
          <w:rFonts w:ascii="Tahoma" w:cs="Tahoma" w:eastAsia="Tahoma" w:hAnsi="Tahoma"/>
          <w:color w:val="000000"/>
          <w:rtl w:val="0"/>
        </w:rPr>
        <w:t xml:space="preserve">, com escritório profissional estabelecido à Rua Antônio Pinto Reis, nº. 55, bairro Vila Pinto, Varginha/MG, CEP 37.014-450, onde recebe intimações e notificações e também pelo endereço eletrônico </w:t>
      </w:r>
      <w:r w:rsidDel="00000000" w:rsidR="00000000" w:rsidRPr="00000000">
        <w:rPr>
          <w:rFonts w:ascii="Tahoma" w:cs="Tahoma" w:eastAsia="Tahoma" w:hAnsi="Tahoma"/>
          <w:i w:val="1"/>
          <w:iCs w:val="1"/>
          <w:color w:val="000000"/>
          <w:rtl w:val="0"/>
        </w:rPr>
        <w:t xml:space="preserve">roscheleprado@juridicovarginha.com.br</w:t>
      </w:r>
      <w:r w:rsidDel="00000000" w:rsidR="00000000" w:rsidRPr="00000000">
        <w:rPr>
          <w:rFonts w:ascii="Tahoma" w:cs="Tahoma" w:eastAsia="Tahoma" w:hAnsi="Tahoma"/>
          <w:color w:val="000000"/>
          <w:rtl w:val="0"/>
        </w:rPr>
        <w:t xml:space="preserve">, propor a presente </w:t>
      </w:r>
      <w:r w:rsidDel="00000000" w:rsidR="00000000" w:rsidRPr="00000000">
        <w:rPr>
          <w:rFonts w:ascii="Tahoma" w:cs="Tahoma" w:eastAsia="Tahoma" w:hAnsi="Tahoma"/>
          <w:b w:val="1"/>
          <w:bCs w:val="1"/>
          <w:i w:val="1"/>
          <w:iCs w:val="1"/>
          <w:color w:val="000000"/>
          <w:rtl w:val="0"/>
        </w:rPr>
        <w:t xml:space="preserve">AÇÃO DE EXECUÇÃO DE TÍTULO EXTRAJUDICIAL CONTRA DEVEDOR SOLVENTE</w:t>
      </w:r>
      <w:r w:rsidDel="00000000" w:rsidR="00000000" w:rsidRPr="00000000">
        <w:rPr>
          <w:rFonts w:ascii="Tahoma" w:cs="Tahoma" w:eastAsia="Tahoma" w:hAnsi="Tahoma"/>
          <w:color w:val="000000"/>
          <w:rtl w:val="0"/>
        </w:rPr>
        <w:t xml:space="preserve"> em face de</w:t>
      </w:r>
      <w:r w:rsidDel="00000000" w:rsidR="00000000" w:rsidRPr="00000000">
        <w:rPr>
          <w:rFonts w:ascii="Tahoma" w:cs="Tahoma" w:eastAsia="Tahoma" w:hAnsi="Tahoma"/>
          <w:b w:val="1"/>
          <w:bCs w:val="1"/>
          <w:color w:val="000000"/>
          <w:rtl w:val="0"/>
        </w:rPr>
        <w:t xml:space="preserve"> </w:t>
      </w:r>
      <w:r w:rsidDel="00000000" w:rsidR="00000000" w:rsidRPr="00000000">
        <w:rPr>
          <w:rFonts w:ascii="Tahoma" w:cs="Tahoma" w:eastAsia="Tahoma" w:hAnsi="Tahoma"/>
          <w:b w:val="1"/>
          <w:bCs w:val="1"/>
          <w:color w:val="000000"/>
          <w:rtl w:val="0"/>
        </w:rPr>
        <w:t xml:space="preserve">{{nome_empresa_executada}},</w:t>
      </w:r>
      <w:r w:rsidDel="00000000" w:rsidR="00000000" w:rsidRPr="00000000">
        <w:rPr>
          <w:rFonts w:ascii="Tahoma" w:cs="Tahoma" w:eastAsia="Tahoma" w:hAnsi="Tahoma"/>
          <w:color w:val="000000"/>
          <w:rtl w:val="0"/>
        </w:rPr>
        <w:t xml:space="preserve"> {{qualificacao_empresa_executada}} e </w:t>
      </w:r>
      <w:r w:rsidDel="00000000" w:rsidR="00000000" w:rsidRPr="00000000">
        <w:rPr>
          <w:rFonts w:ascii="Tahoma" w:cs="Tahoma" w:eastAsia="Tahoma" w:hAnsi="Tahoma"/>
          <w:b w:val="1"/>
          <w:bCs w:val="1"/>
          <w:color w:val="000000"/>
          <w:rtl w:val="0"/>
        </w:rPr>
        <w:t xml:space="preserve">{{nome_socio_executado}}</w:t>
      </w:r>
      <w:r w:rsidDel="00000000" w:rsidR="00000000" w:rsidRPr="00000000">
        <w:rPr>
          <w:rFonts w:ascii="Tahoma" w:cs="Tahoma" w:eastAsia="Tahoma" w:hAnsi="Tahoma"/>
          <w:color w:val="000000"/>
          <w:rtl w:val="0"/>
        </w:rPr>
        <w:t xml:space="preserve">{{qualificacao_socio_executado}}</w:t>
      </w:r>
      <w:r w:rsidDel="00000000" w:rsidR="00000000" w:rsidRPr="00000000">
        <w:rPr>
          <w:rFonts w:ascii="Tahoma" w:cs="Tahoma" w:eastAsia="Tahoma" w:hAnsi="Tahoma"/>
          <w:color w:val="000000"/>
          <w:rtl w:val="0"/>
        </w:rPr>
        <w:t xml:space="preserve">, pelos motivos de fatos e razões de direito a seguir aduzidos:          </w:t>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line="360" w:lineRule="auto"/>
        <w:ind w:left="-2" w:firstLine="1692"/>
        <w:jc w:val="both"/>
        <w:rPr>
          <w:rFonts w:ascii="Tahoma" w:cs="Tahoma" w:eastAsia="Tahoma" w:hAnsi="Tahoma"/>
          <w:color w:val="000000"/>
        </w:rPr>
      </w:pPr>
      <w:r w:rsidDel="00000000" w:rsidR="00000000" w:rsidRPr="00000000">
        <w:rPr>
          <w:rtl w:val="0"/>
        </w:rPr>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line="360" w:lineRule="auto"/>
        <w:ind w:left="-2" w:firstLine="1698"/>
        <w:jc w:val="both"/>
        <w:rPr>
          <w:rFonts w:ascii="Tahoma" w:cs="Tahoma" w:eastAsia="Tahoma" w:hAnsi="Tahoma"/>
          <w:color w:val="000000"/>
        </w:rPr>
      </w:pPr>
      <w:r w:rsidDel="00000000" w:rsidR="00000000" w:rsidRPr="00000000">
        <w:rPr>
          <w:rFonts w:ascii="Tahoma" w:cs="Tahoma" w:eastAsia="Tahoma" w:hAnsi="Tahoma"/>
          <w:b w:val="1"/>
          <w:bCs w:val="1"/>
          <w:i w:val="1"/>
          <w:iCs w:val="1"/>
          <w:color w:val="000000"/>
          <w:u w:val="single"/>
          <w:rtl w:val="0"/>
        </w:rPr>
        <w:t xml:space="preserve">I - DO CABIMENTO DA PRESENTE EXECUÇÃO</w:t>
      </w:r>
      <w:r w:rsidDel="00000000" w:rsidR="00000000" w:rsidRPr="00000000">
        <w:rPr>
          <w:rtl w:val="0"/>
        </w:rPr>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line="240" w:lineRule="auto"/>
        <w:ind w:left="-2" w:firstLine="1692"/>
        <w:jc w:val="both"/>
        <w:rPr>
          <w:rFonts w:ascii="Tahoma" w:cs="Tahoma" w:eastAsia="Tahoma" w:hAnsi="Tahoma"/>
          <w:color w:val="000000"/>
          <w:u w:val="single"/>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line="360" w:lineRule="auto"/>
        <w:ind w:left="-2" w:firstLine="1692"/>
        <w:jc w:val="both"/>
        <w:rPr>
          <w:rFonts w:ascii="Tahoma" w:cs="Tahoma" w:eastAsia="Tahoma" w:hAnsi="Tahoma"/>
          <w:color w:val="000000"/>
        </w:rPr>
      </w:pPr>
      <w:r w:rsidDel="00000000" w:rsidR="00000000" w:rsidRPr="00000000">
        <w:rPr>
          <w:rFonts w:ascii="Tahoma" w:cs="Tahoma" w:eastAsia="Tahoma" w:hAnsi="Tahoma"/>
          <w:color w:val="000000"/>
          <w:rtl w:val="0"/>
        </w:rPr>
        <w:t xml:space="preserve">A presente ação de execução é fundada e instruída em Cédula de Crédito Bancário (CCB), não quitada a tempo e modo na forma contratual.</w:t>
      </w:r>
    </w:p>
    <w:p w:rsidR="00000000" w:rsidDel="00000000" w:rsidP="00000000" w:rsidRDefault="00000000" w:rsidRPr="00000000" w14:paraId="00000010">
      <w:pPr>
        <w:pBdr>
          <w:top w:space="0" w:sz="0" w:val="nil"/>
          <w:left w:space="0" w:sz="0" w:val="nil"/>
          <w:bottom w:space="0" w:sz="0" w:val="nil"/>
          <w:right w:space="0" w:sz="0" w:val="nil"/>
          <w:between w:space="0" w:sz="0" w:val="nil"/>
        </w:pBdr>
        <w:spacing w:line="360" w:lineRule="auto"/>
        <w:ind w:left="-2" w:firstLine="1692"/>
        <w:jc w:val="both"/>
        <w:rPr>
          <w:rFonts w:ascii="Tahoma" w:cs="Tahoma" w:eastAsia="Tahoma" w:hAnsi="Tahoma"/>
          <w:color w:val="000000"/>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pacing w:line="360" w:lineRule="auto"/>
        <w:ind w:left="-2" w:firstLine="1692"/>
        <w:jc w:val="both"/>
        <w:rPr>
          <w:rFonts w:ascii="Tahoma" w:cs="Tahoma" w:eastAsia="Tahoma" w:hAnsi="Tahoma"/>
          <w:color w:val="000000"/>
        </w:rPr>
      </w:pPr>
      <w:r w:rsidDel="00000000" w:rsidR="00000000" w:rsidRPr="00000000">
        <w:rPr>
          <w:rFonts w:ascii="Tahoma" w:cs="Tahoma" w:eastAsia="Tahoma" w:hAnsi="Tahoma"/>
          <w:color w:val="000000"/>
          <w:rtl w:val="0"/>
        </w:rPr>
        <w:t xml:space="preserve">A Lei nº 10.931, de 2004, em seu art. 28, </w:t>
      </w:r>
      <w:r w:rsidDel="00000000" w:rsidR="00000000" w:rsidRPr="00000000">
        <w:rPr>
          <w:rFonts w:ascii="Tahoma" w:cs="Tahoma" w:eastAsia="Tahoma" w:hAnsi="Tahoma"/>
          <w:i w:val="1"/>
          <w:iCs w:val="1"/>
          <w:color w:val="000000"/>
          <w:rtl w:val="0"/>
        </w:rPr>
        <w:t xml:space="preserve">caput</w:t>
      </w:r>
      <w:r w:rsidDel="00000000" w:rsidR="00000000" w:rsidRPr="00000000">
        <w:rPr>
          <w:rFonts w:ascii="Tahoma" w:cs="Tahoma" w:eastAsia="Tahoma" w:hAnsi="Tahoma"/>
          <w:color w:val="000000"/>
          <w:rtl w:val="0"/>
        </w:rPr>
        <w:t xml:space="preserve">, em consonância com o art. 784, XII, do Código de Processo Civil, ao disciplinar a cédula de crédito bancário, conferiu-lhe a conformação de título de crédito, atribuindo-lhe a força executiva. Vejamos:</w:t>
      </w:r>
    </w:p>
    <w:p w:rsidR="00000000" w:rsidDel="00000000" w:rsidP="00000000" w:rsidRDefault="00000000" w:rsidRPr="00000000" w14:paraId="00000012">
      <w:pPr>
        <w:pBdr>
          <w:top w:space="0" w:sz="0" w:val="nil"/>
          <w:left w:space="0" w:sz="0" w:val="nil"/>
          <w:bottom w:space="0" w:sz="0" w:val="nil"/>
          <w:right w:space="0" w:sz="0" w:val="nil"/>
          <w:between w:space="0" w:sz="0" w:val="nil"/>
        </w:pBdr>
        <w:spacing w:line="360" w:lineRule="auto"/>
        <w:ind w:left="-2" w:firstLine="1692"/>
        <w:jc w:val="both"/>
        <w:rPr>
          <w:rFonts w:ascii="Tahoma" w:cs="Tahoma" w:eastAsia="Tahoma" w:hAnsi="Tahoma"/>
          <w:color w:val="000000"/>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pacing w:line="276" w:lineRule="auto"/>
        <w:ind w:left="1701" w:hanging="10.999999999999943"/>
        <w:jc w:val="both"/>
        <w:rPr>
          <w:rFonts w:ascii="Tahoma" w:cs="Tahoma" w:eastAsia="Tahoma" w:hAnsi="Tahoma"/>
          <w:color w:val="000000"/>
        </w:rPr>
      </w:pPr>
      <w:r w:rsidDel="00000000" w:rsidR="00000000" w:rsidRPr="00000000">
        <w:rPr>
          <w:rFonts w:ascii="Tahoma" w:cs="Tahoma" w:eastAsia="Tahoma" w:hAnsi="Tahoma"/>
          <w:i w:val="1"/>
          <w:iCs w:val="1"/>
          <w:color w:val="000000"/>
          <w:rtl w:val="0"/>
        </w:rPr>
        <w:t xml:space="preserve">“</w:t>
      </w:r>
      <w:r w:rsidDel="00000000" w:rsidR="00000000" w:rsidRPr="00000000">
        <w:rPr>
          <w:rFonts w:ascii="Tahoma" w:cs="Tahoma" w:eastAsia="Tahoma" w:hAnsi="Tahoma"/>
          <w:b w:val="1"/>
          <w:bCs w:val="1"/>
          <w:i w:val="1"/>
          <w:iCs w:val="1"/>
          <w:color w:val="000000"/>
          <w:rtl w:val="0"/>
        </w:rPr>
        <w:t xml:space="preserve">Art. 28</w:t>
      </w:r>
      <w:r w:rsidDel="00000000" w:rsidR="00000000" w:rsidRPr="00000000">
        <w:rPr>
          <w:rFonts w:ascii="Tahoma" w:cs="Tahoma" w:eastAsia="Tahoma" w:hAnsi="Tahoma"/>
          <w:i w:val="1"/>
          <w:iCs w:val="1"/>
          <w:color w:val="000000"/>
          <w:rtl w:val="0"/>
        </w:rPr>
        <w:t xml:space="preserve">. A Cédula de Crédito Bancário é título executivo extrajudicial e representa dívida em dinheiro, certa, líquida e exigível, seja pela soma nela indicada, seja pelo saldo devedor demonstrado em planilha de cálculo, ou nos extratos da conta corrente, elaborados conforme previsto no § 2º.”</w:t>
      </w: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pacing w:line="360" w:lineRule="auto"/>
        <w:ind w:left="-2" w:firstLine="1692"/>
        <w:jc w:val="both"/>
        <w:rPr>
          <w:rFonts w:ascii="Tahoma" w:cs="Tahoma" w:eastAsia="Tahoma" w:hAnsi="Tahoma"/>
          <w:color w:val="000000"/>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pacing w:line="360" w:lineRule="auto"/>
        <w:ind w:left="-2" w:firstLine="1692"/>
        <w:jc w:val="both"/>
        <w:rPr>
          <w:rFonts w:ascii="Tahoma" w:cs="Tahoma" w:eastAsia="Tahoma" w:hAnsi="Tahoma"/>
          <w:color w:val="000000"/>
        </w:rPr>
      </w:pPr>
      <w:r w:rsidDel="00000000" w:rsidR="00000000" w:rsidRPr="00000000">
        <w:rPr>
          <w:rFonts w:ascii="Tahoma" w:cs="Tahoma" w:eastAsia="Tahoma" w:hAnsi="Tahoma"/>
          <w:color w:val="000000"/>
          <w:rtl w:val="0"/>
        </w:rPr>
        <w:t xml:space="preserve">Sendo a presente cédula de crédito bancário assinado de forma eletrônica, fato este que está em plena consonância com o § 5º do art. 29 da Lei 10.931/2004, vejamos; </w:t>
      </w:r>
    </w:p>
    <w:p w:rsidR="00000000" w:rsidDel="00000000" w:rsidP="00000000" w:rsidRDefault="00000000" w:rsidRPr="00000000" w14:paraId="00000016">
      <w:pPr>
        <w:pBdr>
          <w:top w:space="0" w:sz="0" w:val="nil"/>
          <w:left w:space="0" w:sz="0" w:val="nil"/>
          <w:bottom w:space="0" w:sz="0" w:val="nil"/>
          <w:right w:space="0" w:sz="0" w:val="nil"/>
          <w:between w:space="0" w:sz="0" w:val="nil"/>
        </w:pBdr>
        <w:spacing w:line="276" w:lineRule="auto"/>
        <w:ind w:left="-2" w:firstLine="1692"/>
        <w:jc w:val="both"/>
        <w:rPr>
          <w:rFonts w:ascii="Tahoma" w:cs="Tahoma" w:eastAsia="Tahoma" w:hAnsi="Tahoma"/>
          <w:color w:val="000000"/>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pacing w:line="276" w:lineRule="auto"/>
        <w:ind w:left="1701" w:hanging="10.999999999999943"/>
        <w:jc w:val="both"/>
        <w:rPr>
          <w:rFonts w:ascii="Tahoma" w:cs="Tahoma" w:eastAsia="Tahoma" w:hAnsi="Tahoma"/>
          <w:color w:val="000000"/>
        </w:rPr>
      </w:pPr>
      <w:r w:rsidDel="00000000" w:rsidR="00000000" w:rsidRPr="00000000">
        <w:rPr>
          <w:rFonts w:ascii="Tahoma" w:cs="Tahoma" w:eastAsia="Tahoma" w:hAnsi="Tahoma"/>
          <w:i w:val="1"/>
          <w:iCs w:val="1"/>
          <w:color w:val="000000"/>
          <w:rtl w:val="0"/>
        </w:rPr>
        <w:t xml:space="preserve">§ 5º A assinatura de que trata o inciso VI do caput deste artigo poderá ocorrer sob a forma eletrônica, desde que garantida a identificação inequívoca de seu signatário.   </w:t>
      </w:r>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spacing w:line="276" w:lineRule="auto"/>
        <w:ind w:left="-2" w:firstLine="1692"/>
        <w:jc w:val="both"/>
        <w:rPr>
          <w:rFonts w:ascii="Tahoma" w:cs="Tahoma" w:eastAsia="Tahoma" w:hAnsi="Tahoma"/>
          <w:color w:val="000000"/>
        </w:rPr>
      </w:pPr>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spacing w:line="360" w:lineRule="auto"/>
        <w:ind w:left="-2" w:firstLine="1692"/>
        <w:jc w:val="both"/>
        <w:rPr>
          <w:rFonts w:ascii="Tahoma" w:cs="Tahoma" w:eastAsia="Tahoma" w:hAnsi="Tahoma"/>
          <w:color w:val="000000"/>
        </w:rPr>
      </w:pPr>
      <w:r w:rsidDel="00000000" w:rsidR="00000000" w:rsidRPr="00000000">
        <w:rPr>
          <w:rFonts w:ascii="Tahoma" w:cs="Tahoma" w:eastAsia="Tahoma" w:hAnsi="Tahoma"/>
          <w:color w:val="000000"/>
          <w:rtl w:val="0"/>
        </w:rPr>
        <w:t xml:space="preserve">Encontra-se pacificado no âmbito do STJ e, consequentemente, nos Tribunais Pátrios, a validade das cédulas de crédito bancário como instrumento apto a instruir ação de execução de título extrajudicial, representativa de operações de qualquer natureza, desde que cumpra com os requisitos legalmente estabelecidos para demonstração da liquidez e exequibilidade da dívida.</w:t>
      </w:r>
    </w:p>
    <w:p w:rsidR="00000000" w:rsidDel="00000000" w:rsidP="00000000" w:rsidRDefault="00000000" w:rsidRPr="00000000" w14:paraId="0000001A">
      <w:pPr>
        <w:pBdr>
          <w:top w:space="0" w:sz="0" w:val="nil"/>
          <w:left w:space="0" w:sz="0" w:val="nil"/>
          <w:bottom w:space="0" w:sz="0" w:val="nil"/>
          <w:right w:space="0" w:sz="0" w:val="nil"/>
          <w:between w:space="0" w:sz="0" w:val="nil"/>
        </w:pBdr>
        <w:spacing w:line="360" w:lineRule="auto"/>
        <w:ind w:left="-2" w:firstLine="1692"/>
        <w:jc w:val="both"/>
        <w:rPr>
          <w:rFonts w:ascii="Tahoma" w:cs="Tahoma" w:eastAsia="Tahoma" w:hAnsi="Tahoma"/>
          <w:color w:val="000000"/>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spacing w:line="360" w:lineRule="auto"/>
        <w:ind w:left="-2" w:firstLine="1692"/>
        <w:jc w:val="both"/>
        <w:rPr>
          <w:rFonts w:ascii="Tahoma" w:cs="Tahoma" w:eastAsia="Tahoma" w:hAnsi="Tahoma"/>
          <w:color w:val="000000"/>
        </w:rPr>
      </w:pPr>
      <w:r w:rsidDel="00000000" w:rsidR="00000000" w:rsidRPr="00000000">
        <w:rPr>
          <w:rFonts w:ascii="Tahoma" w:cs="Tahoma" w:eastAsia="Tahoma" w:hAnsi="Tahoma"/>
          <w:color w:val="000000"/>
          <w:rtl w:val="0"/>
        </w:rPr>
        <w:t xml:space="preserve">Dessa forma, considerando que o Exequente cumpriu com os requisitos dispostos no § 2º do art. 28 da Lei 10.931/04, e art. 29 do mesmo dispositivo legal, não há que se falar em ausência de certeza, liquidez e exigibilidade da CCB.</w:t>
      </w:r>
    </w:p>
    <w:p w:rsidR="00000000" w:rsidDel="00000000" w:rsidP="00000000" w:rsidRDefault="00000000" w:rsidRPr="00000000" w14:paraId="0000001C">
      <w:pPr>
        <w:pBdr>
          <w:top w:space="0" w:sz="0" w:val="nil"/>
          <w:left w:space="0" w:sz="0" w:val="nil"/>
          <w:bottom w:space="0" w:sz="0" w:val="nil"/>
          <w:right w:space="0" w:sz="0" w:val="nil"/>
          <w:between w:space="0" w:sz="0" w:val="nil"/>
        </w:pBdr>
        <w:spacing w:line="360" w:lineRule="auto"/>
        <w:ind w:left="-2" w:firstLine="1692"/>
        <w:jc w:val="both"/>
        <w:rPr>
          <w:rFonts w:ascii="Tahoma" w:cs="Tahoma" w:eastAsia="Tahoma" w:hAnsi="Tahoma"/>
          <w:color w:val="000000"/>
        </w:rPr>
      </w:pPr>
      <w:r w:rsidDel="00000000" w:rsidR="00000000" w:rsidRPr="00000000">
        <w:rPr>
          <w:rFonts w:ascii="Tahoma" w:cs="Tahoma" w:eastAsia="Tahoma" w:hAnsi="Tahoma"/>
          <w:color w:val="000000"/>
          <w:rtl w:val="0"/>
        </w:rPr>
        <w:t xml:space="preserve">           </w:t>
      </w:r>
    </w:p>
    <w:p w:rsidR="00000000" w:rsidDel="00000000" w:rsidP="00000000" w:rsidRDefault="00000000" w:rsidRPr="00000000" w14:paraId="0000001D">
      <w:pPr>
        <w:pBdr>
          <w:top w:space="0" w:sz="0" w:val="nil"/>
          <w:left w:space="0" w:sz="0" w:val="nil"/>
          <w:bottom w:space="0" w:sz="0" w:val="nil"/>
          <w:right w:space="0" w:sz="0" w:val="nil"/>
          <w:between w:space="0" w:sz="0" w:val="nil"/>
        </w:pBdr>
        <w:spacing w:line="360" w:lineRule="auto"/>
        <w:ind w:left="-2" w:firstLine="1698"/>
        <w:jc w:val="both"/>
        <w:rPr>
          <w:rFonts w:ascii="Tahoma" w:cs="Tahoma" w:eastAsia="Tahoma" w:hAnsi="Tahoma"/>
          <w:color w:val="000000"/>
          <w:u w:val="single"/>
        </w:rPr>
      </w:pPr>
      <w:r w:rsidDel="00000000" w:rsidR="00000000" w:rsidRPr="00000000">
        <w:rPr>
          <w:rFonts w:ascii="Tahoma" w:cs="Tahoma" w:eastAsia="Tahoma" w:hAnsi="Tahoma"/>
          <w:b w:val="1"/>
          <w:bCs w:val="1"/>
          <w:i w:val="1"/>
          <w:iCs w:val="1"/>
          <w:color w:val="000000"/>
          <w:u w:val="single"/>
          <w:rtl w:val="0"/>
        </w:rPr>
        <w:t xml:space="preserve">II - DOS FATOS E FUNDAMENTOS JURÍDICOS</w:t>
      </w:r>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spacing w:line="360" w:lineRule="auto"/>
        <w:jc w:val="both"/>
        <w:rPr>
          <w:rFonts w:ascii="Tahoma" w:cs="Tahoma" w:eastAsia="Tahoma" w:hAnsi="Tahoma"/>
          <w:color w:val="000000"/>
          <w:sz w:val="10"/>
          <w:szCs w:val="10"/>
        </w:rPr>
      </w:pPr>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spacing w:line="360" w:lineRule="auto"/>
        <w:ind w:left="-2" w:firstLine="1701"/>
        <w:jc w:val="both"/>
        <w:rPr>
          <w:rFonts w:ascii="Tahoma" w:cs="Tahoma" w:eastAsia="Tahoma" w:hAnsi="Tahoma"/>
          <w:color w:val="000000"/>
        </w:rPr>
      </w:pPr>
      <w:r w:rsidDel="00000000" w:rsidR="00000000" w:rsidRPr="00000000">
        <w:rPr>
          <w:rFonts w:ascii="Tahoma" w:cs="Tahoma" w:eastAsia="Tahoma" w:hAnsi="Tahoma"/>
          <w:color w:val="000000"/>
          <w:rtl w:val="0"/>
        </w:rPr>
        <w:t>O título executivo que embasa a presente demanda é uma Cédula de Crédito Bancário n° {{numero_cedula_credito}}, emitida em {{data_emissao_cedula}} pelo(a) executado(a) {{nome_empresa_executada_curto}} e avalizada {{texto_avalista}} {{nome_socio_executado_avalista}}, no valor de R$ {{valor_original_cedula}}, para ser pago em {{numero_parcelas}} parcelas mensais e consecutivas, cada uma no valor de R$ {{valor_parcela}}</w:t>
      </w:r>
      <w:r w:rsidDel="00000000" w:rsidR="00000000" w:rsidRPr="00000000">
        <w:rPr>
          <w:rFonts w:ascii="Tahoma" w:cs="Tahoma" w:eastAsia="Tahoma" w:hAnsi="Tahoma"/>
          <w:color w:val="000000"/>
          <w:rtl w:val="0"/>
        </w:rPr>
      </w:r>
      <w:r w:rsidDel="00000000" w:rsidR="00000000" w:rsidRPr="00000000">
        <w:rPr>
          <w:rFonts w:ascii="Tahoma" w:cs="Tahoma" w:eastAsia="Tahoma" w:hAnsi="Tahoma"/>
          <w:color w:val="000000"/>
          <w:rtl w:val="0"/>
        </w:rPr>
      </w:r>
      <w:r w:rsidDel="00000000" w:rsidR="00000000" w:rsidRPr="00000000">
        <w:rPr>
          <w:rFonts w:ascii="Tahoma" w:cs="Tahoma" w:eastAsia="Tahoma" w:hAnsi="Tahoma"/>
          <w:color w:val="000000"/>
          <w:rtl w:val="0"/>
        </w:rPr>
      </w:r>
      <w:r w:rsidDel="00000000" w:rsidR="00000000" w:rsidRPr="00000000">
        <w:rPr>
          <w:rFonts w:ascii="Tahoma" w:cs="Tahoma" w:eastAsia="Tahoma" w:hAnsi="Tahoma"/>
          <w:color w:val="000000"/>
          <w:rtl w:val="0"/>
        </w:rPr>
      </w:r>
      <w:r w:rsidDel="00000000" w:rsidR="00000000" w:rsidRPr="00000000">
        <w:rPr>
          <w:rFonts w:ascii="Tahoma" w:cs="Tahoma" w:eastAsia="Tahoma" w:hAnsi="Tahoma"/>
          <w:b w:val="1"/>
          <w:bCs w:val="1"/>
          <w:color w:val="000000"/>
          <w:rtl w:val="0"/>
        </w:rPr>
      </w:r>
      <w:r w:rsidDel="00000000" w:rsidR="00000000" w:rsidRPr="00000000">
        <w:rPr>
          <w:rFonts w:ascii="Tahoma" w:cs="Tahoma" w:eastAsia="Tahoma" w:hAnsi="Tahoma"/>
          <w:b w:val="1"/>
          <w:bCs w:val="1"/>
          <w:color w:val="000000"/>
          <w:rtl w:val="0"/>
        </w:rPr>
      </w:r>
      <w:r w:rsidDel="00000000" w:rsidR="00000000" w:rsidRPr="00000000">
        <w:rPr>
          <w:rFonts w:ascii="Tahoma" w:cs="Tahoma" w:eastAsia="Tahoma" w:hAnsi="Tahoma"/>
          <w:color w:val="000000"/>
          <w:rtl w:val="0"/>
        </w:rPr>
      </w:r>
      <w:r w:rsidDel="00000000" w:rsidR="00000000" w:rsidRPr="00000000">
        <w:rPr>
          <w:rFonts w:ascii="Tahoma" w:cs="Tahoma" w:eastAsia="Tahoma" w:hAnsi="Tahoma"/>
          <w:color w:val="000000"/>
          <w:rtl w:val="0"/>
        </w:rPr>
      </w:r>
      <w:r w:rsidDel="00000000" w:rsidR="00000000" w:rsidRPr="00000000">
        <w:rPr>
          <w:rFonts w:ascii="Tahoma" w:cs="Tahoma" w:eastAsia="Tahoma" w:hAnsi="Tahoma"/>
          <w:b w:val="1"/>
          <w:bCs w:val="1"/>
          <w:color w:val="000000"/>
          <w:rtl w:val="0"/>
        </w:rPr>
      </w:r>
      <w:r w:rsidDel="00000000" w:rsidR="00000000" w:rsidRPr="00000000">
        <w:rPr>
          <w:rFonts w:ascii="Tahoma" w:cs="Tahoma" w:eastAsia="Tahoma" w:hAnsi="Tahoma"/>
          <w:b w:val="1"/>
          <w:bCs w:val="1"/>
          <w:color w:val="000000"/>
          <w:rtl w:val="0"/>
        </w:rPr>
      </w:r>
      <w:r w:rsidDel="00000000" w:rsidR="00000000" w:rsidRPr="00000000">
        <w:rPr>
          <w:rFonts w:ascii="Tahoma" w:cs="Tahoma" w:eastAsia="Tahoma" w:hAnsi="Tahoma"/>
          <w:color w:val="000000"/>
          <w:rtl w:val="0"/>
        </w:rPr>
      </w:r>
      <w:r w:rsidDel="00000000" w:rsidR="00000000" w:rsidRPr="00000000">
        <w:rPr>
          <w:rFonts w:ascii="Tahoma" w:cs="Tahoma" w:eastAsia="Tahoma" w:hAnsi="Tahoma"/>
          <w:color w:val="000000"/>
          <w:rtl w:val="0"/>
        </w:rPr>
      </w:r>
      <w:r w:rsidDel="00000000" w:rsidR="00000000" w:rsidRPr="00000000">
        <w:rPr>
          <w:rFonts w:ascii="Tahoma" w:cs="Tahoma" w:eastAsia="Tahoma" w:hAnsi="Tahoma"/>
          <w:i w:val="1"/>
          <w:iCs w:val="1"/>
          <w:color w:val="000000"/>
          <w:rtl w:val="0"/>
        </w:rPr>
      </w:r>
      <w:r w:rsidDel="00000000" w:rsidR="00000000" w:rsidRPr="00000000">
        <w:rPr>
          <w:rFonts w:ascii="Tahoma" w:cs="Tahoma" w:eastAsia="Tahoma" w:hAnsi="Tahoma"/>
          <w:color w:val="000000"/>
          <w:rtl w:val="0"/>
        </w:rPr>
      </w:r>
      <w:r w:rsidDel="00000000" w:rsidR="00000000" w:rsidRPr="00000000">
        <w:rPr>
          <w:rFonts w:ascii="Tahoma" w:cs="Tahoma" w:eastAsia="Tahoma" w:hAnsi="Tahoma"/>
          <w:color w:val="000000"/>
          <w:rtl w:val="0"/>
        </w:rPr>
      </w:r>
      <w:r w:rsidDel="00000000" w:rsidR="00000000" w:rsidRPr="00000000">
        <w:rPr>
          <w:rFonts w:ascii="Tahoma" w:cs="Tahoma" w:eastAsia="Tahoma" w:hAnsi="Tahoma"/>
          <w:color w:val="000000"/>
          <w:rtl w:val="0"/>
        </w:rPr>
      </w:r>
      <w:r w:rsidDel="00000000" w:rsidR="00000000" w:rsidRPr="00000000">
        <w:rPr>
          <w:rFonts w:ascii="Tahoma" w:cs="Tahoma" w:eastAsia="Tahoma" w:hAnsi="Tahoma"/>
          <w:color w:val="000000"/>
          <w:rtl w:val="0"/>
        </w:rPr>
      </w: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spacing w:line="360" w:lineRule="auto"/>
        <w:ind w:left="-2" w:firstLine="1701"/>
        <w:jc w:val="both"/>
        <w:rPr>
          <w:rFonts w:ascii="Tahoma" w:cs="Tahoma" w:eastAsia="Tahoma" w:hAnsi="Tahoma"/>
          <w:color w:val="000000"/>
        </w:rPr>
      </w:pPr>
      <w:r w:rsidDel="00000000" w:rsidR="00000000" w:rsidRPr="00000000">
        <w:rPr>
          <w:rtl w:val="0"/>
        </w:rPr>
      </w:r>
    </w:p>
    <w:p w:rsidR="00000000" w:rsidDel="00000000" w:rsidP="00000000" w:rsidRDefault="00000000" w:rsidRPr="00000000" w14:paraId="00000021">
      <w:pPr>
        <w:pBdr>
          <w:top w:space="0" w:sz="0" w:val="nil"/>
          <w:left w:space="0" w:sz="0" w:val="nil"/>
          <w:bottom w:space="0" w:sz="0" w:val="nil"/>
          <w:right w:space="0" w:sz="0" w:val="nil"/>
          <w:between w:space="0" w:sz="0" w:val="nil"/>
        </w:pBdr>
        <w:spacing w:line="360" w:lineRule="auto"/>
        <w:ind w:left="-2" w:firstLine="1701"/>
        <w:jc w:val="both"/>
        <w:rPr>
          <w:rFonts w:ascii="Tahoma" w:cs="Tahoma" w:eastAsia="Tahoma" w:hAnsi="Tahoma"/>
          <w:color w:val="000000"/>
        </w:rPr>
      </w:pPr>
      <w:bookmarkStart w:colFirst="0" w:colLast="0" w:name="_ev8njxb19sgd" w:id="0"/>
      <w:bookmarkEnd w:id="0"/>
      <w:r w:rsidDel="00000000" w:rsidR="00000000" w:rsidRPr="00000000">
        <w:rPr>
          <w:rFonts w:ascii="Tahoma" w:cs="Tahoma" w:eastAsia="Tahoma" w:hAnsi="Tahoma"/>
          <w:color w:val="000000"/>
          <w:rtl w:val="0"/>
        </w:rPr>
        <w:t xml:space="preserve">{{texto_amortizacao_cotas}}</w:t>
      </w:r>
      <w:r w:rsidDel="00000000" w:rsidR="00000000" w:rsidRPr="00000000">
        <w:rPr>
          <w:rtl w:val="0"/>
        </w:rPr>
      </w:r>
    </w:p>
    <w:p w:rsidR="00000000" w:rsidDel="00000000" w:rsidP="00000000" w:rsidRDefault="00000000" w:rsidRPr="00000000" w14:paraId="00000022">
      <w:pPr>
        <w:ind w:left="-2" w:firstLine="1701"/>
        <w:rPr>
          <w:rFonts w:ascii="Tahoma" w:cs="Tahoma" w:eastAsia="Tahoma" w:hAnsi="Tahoma"/>
        </w:rPr>
      </w:pP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spacing w:line="360" w:lineRule="auto"/>
        <w:ind w:left="-2" w:firstLine="1701"/>
        <w:jc w:val="both"/>
        <w:rPr>
          <w:rFonts w:ascii="Tahoma" w:cs="Tahoma" w:eastAsia="Tahoma" w:hAnsi="Tahoma"/>
          <w:color w:val="000000"/>
        </w:rPr>
      </w:pPr>
      <w:r w:rsidDel="00000000" w:rsidR="00000000" w:rsidRPr="00000000">
        <w:rPr>
          <w:rFonts w:ascii="Tahoma" w:cs="Tahoma" w:eastAsia="Tahoma" w:hAnsi="Tahoma"/>
          <w:color w:val="000000"/>
          <w:rtl w:val="0"/>
        </w:rPr>
        <w:t xml:space="preserve">Conforme planilha anexa, que preenche todos os requisitos do art. 28, § 2º da Lei 10.931/2004, o saldo devedor executado, é de </w:t>
      </w:r>
      <w:r w:rsidDel="00000000" w:rsidR="00000000" w:rsidRPr="00000000">
        <w:rPr>
          <w:rFonts w:ascii="Tahoma" w:cs="Tahoma" w:eastAsia="Tahoma" w:hAnsi="Tahoma"/>
          <w:color w:val="000000"/>
          <w:rtl w:val="0"/>
        </w:rPr>
        <w:t xml:space="preserve">{{valor_execucao}},</w:t>
      </w:r>
      <w:r w:rsidDel="00000000" w:rsidR="00000000" w:rsidRPr="00000000">
        <w:rPr>
          <w:rFonts w:ascii="Tahoma" w:cs="Tahoma" w:eastAsia="Tahoma" w:hAnsi="Tahoma"/>
          <w:color w:val="000000"/>
          <w:rtl w:val="0"/>
        </w:rPr>
        <w:t xml:space="preserve"> sendo este o valor que se executa.</w:t>
      </w:r>
    </w:p>
    <w:p w:rsidR="00000000" w:rsidDel="00000000" w:rsidP="00000000" w:rsidRDefault="00000000" w:rsidRPr="00000000" w14:paraId="00000024">
      <w:pPr>
        <w:pBdr>
          <w:top w:space="0" w:sz="0" w:val="nil"/>
          <w:left w:space="0" w:sz="0" w:val="nil"/>
          <w:bottom w:space="0" w:sz="0" w:val="nil"/>
          <w:right w:space="0" w:sz="0" w:val="nil"/>
          <w:between w:space="0" w:sz="0" w:val="nil"/>
        </w:pBdr>
        <w:spacing w:line="360" w:lineRule="auto"/>
        <w:ind w:left="-2" w:firstLine="1701"/>
        <w:jc w:val="both"/>
        <w:rPr>
          <w:rFonts w:ascii="Tahoma" w:cs="Tahoma" w:eastAsia="Tahoma" w:hAnsi="Tahoma"/>
          <w:color w:val="000000"/>
        </w:rPr>
      </w:pP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spacing w:line="360" w:lineRule="auto"/>
        <w:ind w:left="-2" w:firstLine="1701"/>
        <w:jc w:val="both"/>
        <w:rPr>
          <w:rFonts w:ascii="Tahoma" w:cs="Tahoma" w:eastAsia="Tahoma" w:hAnsi="Tahoma"/>
          <w:color w:val="000000"/>
        </w:rPr>
      </w:pPr>
      <w:r w:rsidDel="00000000" w:rsidR="00000000" w:rsidRPr="00000000">
        <w:rPr>
          <w:rFonts w:ascii="Tahoma" w:cs="Tahoma" w:eastAsia="Tahoma" w:hAnsi="Tahoma"/>
          <w:color w:val="000000"/>
          <w:rtl w:val="0"/>
        </w:rPr>
        <w:t xml:space="preserve">Em sendo a cédula de crédito bancário título de crédito líquido, certo e exigível, é cabível a presente execução nos termos da Lei 10.931/2004.</w:t>
      </w:r>
    </w:p>
    <w:p w:rsidR="00000000" w:rsidDel="00000000" w:rsidP="00000000" w:rsidRDefault="00000000" w:rsidRPr="00000000" w14:paraId="00000026">
      <w:pPr>
        <w:pBdr>
          <w:top w:space="0" w:sz="0" w:val="nil"/>
          <w:left w:space="0" w:sz="0" w:val="nil"/>
          <w:bottom w:space="0" w:sz="0" w:val="nil"/>
          <w:right w:space="0" w:sz="0" w:val="nil"/>
          <w:between w:space="0" w:sz="0" w:val="nil"/>
        </w:pBdr>
        <w:spacing w:line="276" w:lineRule="auto"/>
        <w:ind w:left="-2" w:firstLine="1701"/>
        <w:jc w:val="both"/>
        <w:rPr>
          <w:rFonts w:ascii="Tahoma" w:cs="Tahoma" w:eastAsia="Tahoma" w:hAnsi="Tahoma"/>
          <w:color w:val="000000"/>
        </w:rPr>
      </w:pP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spacing w:line="360" w:lineRule="auto"/>
        <w:ind w:left="-2" w:firstLine="1701"/>
        <w:jc w:val="both"/>
        <w:rPr>
          <w:rFonts w:ascii="Tahoma" w:cs="Tahoma" w:eastAsia="Tahoma" w:hAnsi="Tahoma"/>
          <w:color w:val="000000"/>
        </w:rPr>
      </w:pPr>
      <w:r w:rsidDel="00000000" w:rsidR="00000000" w:rsidRPr="00000000">
        <w:rPr>
          <w:rFonts w:ascii="Tahoma" w:cs="Tahoma" w:eastAsia="Tahoma" w:hAnsi="Tahoma"/>
          <w:color w:val="000000"/>
          <w:rtl w:val="0"/>
        </w:rPr>
        <w:t xml:space="preserve">Assim, esgotados os meios para a composição amigável da dívida, outra alternativa não resta ao Exequente senão compelir judicialmente os Executados a cumprirem com a obrigação assumida.</w:t>
      </w:r>
    </w:p>
    <w:p w:rsidR="00000000" w:rsidDel="00000000" w:rsidP="00000000" w:rsidRDefault="00000000" w:rsidRPr="00000000" w14:paraId="00000028">
      <w:pPr>
        <w:pBdr>
          <w:top w:space="0" w:sz="0" w:val="nil"/>
          <w:left w:space="0" w:sz="0" w:val="nil"/>
          <w:bottom w:space="0" w:sz="0" w:val="nil"/>
          <w:right w:space="0" w:sz="0" w:val="nil"/>
          <w:between w:space="0" w:sz="0" w:val="nil"/>
        </w:pBdr>
        <w:spacing w:line="360" w:lineRule="auto"/>
        <w:ind w:left="-2" w:firstLine="1391"/>
        <w:jc w:val="both"/>
        <w:rPr>
          <w:rFonts w:ascii="Tahoma" w:cs="Tahoma" w:eastAsia="Tahoma" w:hAnsi="Tahoma"/>
          <w:color w:val="000000"/>
          <w:sz w:val="18"/>
          <w:szCs w:val="18"/>
        </w:rPr>
      </w:pP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tabs>
          <w:tab w:val="left" w:leader="none" w:pos="4785"/>
        </w:tabs>
        <w:spacing w:line="360" w:lineRule="auto"/>
        <w:ind w:left="-2" w:firstLine="1707"/>
        <w:jc w:val="both"/>
        <w:rPr>
          <w:rFonts w:ascii="Tahoma" w:cs="Tahoma" w:eastAsia="Tahoma" w:hAnsi="Tahoma"/>
          <w:color w:val="000000"/>
          <w:u w:val="single"/>
        </w:rPr>
      </w:pPr>
      <w:r w:rsidDel="00000000" w:rsidR="00000000" w:rsidRPr="00000000">
        <w:rPr>
          <w:rFonts w:ascii="Tahoma" w:cs="Tahoma" w:eastAsia="Tahoma" w:hAnsi="Tahoma"/>
          <w:b w:val="1"/>
          <w:bCs w:val="1"/>
          <w:i w:val="1"/>
          <w:iCs w:val="1"/>
          <w:color w:val="000000"/>
          <w:u w:val="single"/>
          <w:rtl w:val="0"/>
        </w:rPr>
        <w:t xml:space="preserve">III - DOS PEDIDOS</w:t>
      </w: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spacing w:line="276" w:lineRule="auto"/>
        <w:ind w:left="-2" w:firstLine="1701"/>
        <w:jc w:val="both"/>
        <w:rPr>
          <w:rFonts w:ascii="Tahoma" w:cs="Tahoma" w:eastAsia="Tahoma" w:hAnsi="Tahoma"/>
          <w:color w:val="000000"/>
        </w:rPr>
      </w:pPr>
      <w:r w:rsidDel="00000000" w:rsidR="00000000" w:rsidRPr="00000000">
        <w:rPr>
          <w:rtl w:val="0"/>
        </w:rPr>
      </w:r>
    </w:p>
    <w:p w:rsidR="00000000" w:rsidDel="00000000" w:rsidP="00000000" w:rsidRDefault="00000000" w:rsidRPr="00000000" w14:paraId="0000002B">
      <w:pPr>
        <w:pBdr>
          <w:top w:space="0" w:sz="0" w:val="nil"/>
          <w:left w:space="0" w:sz="0" w:val="nil"/>
          <w:bottom w:space="0" w:sz="0" w:val="nil"/>
          <w:right w:space="0" w:sz="0" w:val="nil"/>
          <w:between w:space="0" w:sz="0" w:val="nil"/>
        </w:pBdr>
        <w:spacing w:line="360" w:lineRule="auto"/>
        <w:ind w:left="-2" w:firstLine="1701"/>
        <w:jc w:val="both"/>
        <w:rPr>
          <w:rFonts w:ascii="Tahoma" w:cs="Tahoma" w:eastAsia="Tahoma" w:hAnsi="Tahoma"/>
          <w:color w:val="000000"/>
        </w:rPr>
      </w:pPr>
      <w:r w:rsidDel="00000000" w:rsidR="00000000" w:rsidRPr="00000000">
        <w:rPr>
          <w:rFonts w:ascii="Tahoma" w:cs="Tahoma" w:eastAsia="Tahoma" w:hAnsi="Tahoma"/>
          <w:color w:val="000000"/>
          <w:rtl w:val="0"/>
        </w:rPr>
        <w:t xml:space="preserve">Isto posto, com fundamento no artigo 784, XII, do Código de Processo Civil, combinado com os artigos 26 e seguintes da Lei 10.931/2004, </w:t>
      </w:r>
      <w:r w:rsidDel="00000000" w:rsidR="00000000" w:rsidRPr="00000000">
        <w:rPr>
          <w:rFonts w:ascii="Tahoma" w:cs="Tahoma" w:eastAsia="Tahoma" w:hAnsi="Tahoma"/>
          <w:b w:val="1"/>
          <w:bCs w:val="1"/>
          <w:color w:val="000000"/>
          <w:u w:val="single"/>
          <w:rtl w:val="0"/>
        </w:rPr>
        <w:t xml:space="preserve">REQUER</w:t>
      </w:r>
      <w:r w:rsidDel="00000000" w:rsidR="00000000" w:rsidRPr="00000000">
        <w:rPr>
          <w:rFonts w:ascii="Tahoma" w:cs="Tahoma" w:eastAsia="Tahoma" w:hAnsi="Tahoma"/>
          <w:color w:val="000000"/>
          <w:rtl w:val="0"/>
        </w:rPr>
        <w:t xml:space="preserve">:</w:t>
      </w:r>
    </w:p>
    <w:p w:rsidR="00000000" w:rsidDel="00000000" w:rsidP="00000000" w:rsidRDefault="00000000" w:rsidRPr="00000000" w14:paraId="0000002C">
      <w:pPr>
        <w:pBdr>
          <w:top w:space="0" w:sz="0" w:val="nil"/>
          <w:left w:space="0" w:sz="0" w:val="nil"/>
          <w:bottom w:space="0" w:sz="0" w:val="nil"/>
          <w:right w:space="0" w:sz="0" w:val="nil"/>
          <w:between w:space="0" w:sz="0" w:val="nil"/>
        </w:pBdr>
        <w:spacing w:line="240" w:lineRule="auto"/>
        <w:ind w:left="-2" w:firstLine="928"/>
        <w:jc w:val="both"/>
        <w:rPr>
          <w:rFonts w:ascii="Tahoma" w:cs="Tahoma" w:eastAsia="Tahoma" w:hAnsi="Tahoma"/>
          <w:color w:val="000000"/>
          <w:sz w:val="12"/>
          <w:szCs w:val="12"/>
        </w:rPr>
      </w:pPr>
      <w:r w:rsidDel="00000000" w:rsidR="00000000" w:rsidRPr="00000000">
        <w:rPr>
          <w:rtl w:val="0"/>
        </w:rPr>
      </w:r>
    </w:p>
    <w:p w:rsidR="00000000" w:rsidDel="00000000" w:rsidP="00000000" w:rsidRDefault="00000000" w:rsidRPr="00000000" w14:paraId="0000002D">
      <w:pPr>
        <w:numPr>
          <w:ilvl w:val="0"/>
          <w:numId w:val="1"/>
        </w:numPr>
        <w:pBdr>
          <w:top w:space="0" w:sz="0" w:val="nil"/>
          <w:left w:space="0" w:sz="0" w:val="nil"/>
          <w:bottom w:space="0" w:sz="0" w:val="nil"/>
          <w:right w:space="0" w:sz="0" w:val="nil"/>
          <w:between w:space="0" w:sz="0" w:val="nil"/>
        </w:pBdr>
        <w:spacing w:line="276" w:lineRule="auto"/>
        <w:ind w:left="-2" w:firstLine="1703"/>
        <w:jc w:val="both"/>
        <w:rPr>
          <w:rFonts w:ascii="Tahoma" w:cs="Tahoma" w:eastAsia="Tahoma" w:hAnsi="Tahoma"/>
        </w:rPr>
      </w:pPr>
      <w:r w:rsidDel="00000000" w:rsidR="00000000" w:rsidRPr="00000000">
        <w:rPr>
          <w:rFonts w:ascii="Tahoma" w:cs="Tahoma" w:eastAsia="Tahoma" w:hAnsi="Tahoma"/>
          <w:i w:val="1"/>
          <w:iCs w:val="1"/>
          <w:color w:val="000000"/>
          <w:rtl w:val="0"/>
        </w:rPr>
        <w:t xml:space="preserve">Seja determinada a citação do(s) devedor(es) acima mencionado(s), por meio de mandado, com as prerrogativas ínsitas no art. 212 do CPC para, dentro do prazo de 03 (três) dias, pagarem o valor de </w:t>
      </w:r>
      <w:r w:rsidDel="00000000" w:rsidR="00000000" w:rsidRPr="00000000">
        <w:rPr>
          <w:rFonts w:ascii="Tahoma" w:cs="Tahoma" w:eastAsia="Tahoma" w:hAnsi="Tahoma"/>
          <w:i w:val="1"/>
          <w:iCs w:val="1"/>
          <w:color w:val="000000"/>
          <w:rtl w:val="0"/>
        </w:rPr>
        <w:t xml:space="preserve">{{valor_citacao}}</w:t>
      </w:r>
      <w:r w:rsidDel="00000000" w:rsidR="00000000" w:rsidRPr="00000000">
        <w:rPr>
          <w:rFonts w:ascii="Tahoma" w:cs="Tahoma" w:eastAsia="Tahoma" w:hAnsi="Tahoma"/>
          <w:i w:val="1"/>
          <w:iCs w:val="1"/>
          <w:color w:val="000000"/>
          <w:rtl w:val="0"/>
        </w:rPr>
        <w:t xml:space="preserve">,</w:t>
      </w:r>
      <w:r w:rsidDel="00000000" w:rsidR="00000000" w:rsidRPr="00000000">
        <w:rPr>
          <w:rFonts w:ascii="Tahoma" w:cs="Tahoma" w:eastAsia="Tahoma" w:hAnsi="Tahoma"/>
          <w:color w:val="000000"/>
          <w:rtl w:val="0"/>
        </w:rPr>
        <w:t xml:space="preserve"> </w:t>
      </w:r>
      <w:r w:rsidDel="00000000" w:rsidR="00000000" w:rsidRPr="00000000">
        <w:rPr>
          <w:rFonts w:ascii="Tahoma" w:cs="Tahoma" w:eastAsia="Tahoma" w:hAnsi="Tahoma"/>
          <w:i w:val="1"/>
          <w:iCs w:val="1"/>
          <w:color w:val="000000"/>
          <w:rtl w:val="0"/>
        </w:rPr>
        <w:t xml:space="preserve">aí incluídos, correção monetária, juros contratuais prefixados até o vencimento, juros e multa de 2%, tudo como especificado no demonstrativo anexo, a serem acrescidos de custas processuais e de honorários advocatícios, ou no prazo de 15 (quinze) dias, como queiram, apresentem Embargos, que </w:t>
      </w:r>
      <w:r w:rsidDel="00000000" w:rsidR="00000000" w:rsidRPr="00000000">
        <w:rPr>
          <w:rtl w:val="0"/>
        </w:rPr>
      </w:r>
    </w:p>
    <w:p w:rsidR="00000000" w:rsidDel="00000000" w:rsidP="00000000" w:rsidRDefault="00000000" w:rsidRPr="00000000" w14:paraId="0000002E">
      <w:pPr>
        <w:pBdr>
          <w:top w:space="0" w:sz="0" w:val="nil"/>
          <w:left w:space="0" w:sz="0" w:val="nil"/>
          <w:bottom w:space="0" w:sz="0" w:val="nil"/>
          <w:right w:space="0" w:sz="0" w:val="nil"/>
          <w:between w:space="0" w:sz="0" w:val="nil"/>
        </w:pBdr>
        <w:spacing w:line="276" w:lineRule="auto"/>
        <w:ind w:left="0" w:firstLine="0"/>
        <w:jc w:val="both"/>
        <w:rPr>
          <w:rFonts w:ascii="Tahoma" w:cs="Tahoma" w:eastAsia="Tahoma" w:hAnsi="Tahoma"/>
          <w:i w:val="1"/>
          <w:iCs w:val="1"/>
          <w:color w:val="000000"/>
        </w:rPr>
      </w:pPr>
      <w:r w:rsidDel="00000000" w:rsidR="00000000" w:rsidRPr="00000000">
        <w:rPr>
          <w:rFonts w:ascii="Tahoma" w:cs="Tahoma" w:eastAsia="Tahoma" w:hAnsi="Tahoma"/>
          <w:i w:val="1"/>
          <w:iCs w:val="1"/>
          <w:color w:val="000000"/>
          <w:rtl w:val="0"/>
        </w:rPr>
        <w:t xml:space="preserve">desde já requer sejam recebidos apenas no efeito devolutivo, ou exerçam o direito que lhes concede o artigo o artigo 916 do Código do Processo Civil;</w:t>
      </w:r>
    </w:p>
    <w:p w:rsidR="00000000" w:rsidDel="00000000" w:rsidP="00000000" w:rsidRDefault="00000000" w:rsidRPr="00000000" w14:paraId="0000002F">
      <w:pPr>
        <w:pBdr>
          <w:top w:space="0" w:sz="0" w:val="nil"/>
          <w:left w:space="0" w:sz="0" w:val="nil"/>
          <w:bottom w:space="0" w:sz="0" w:val="nil"/>
          <w:right w:space="0" w:sz="0" w:val="nil"/>
          <w:between w:space="0" w:sz="0" w:val="nil"/>
        </w:pBdr>
        <w:spacing w:line="276" w:lineRule="auto"/>
        <w:ind w:left="0" w:firstLine="0"/>
        <w:jc w:val="both"/>
        <w:rPr>
          <w:rFonts w:ascii="Tahoma" w:cs="Tahoma" w:eastAsia="Tahoma" w:hAnsi="Tahoma"/>
          <w:color w:val="000000"/>
        </w:rPr>
      </w:pPr>
      <w:r w:rsidDel="00000000" w:rsidR="00000000" w:rsidRPr="00000000">
        <w:rPr>
          <w:rtl w:val="0"/>
        </w:rPr>
      </w:r>
    </w:p>
    <w:p w:rsidR="00000000" w:rsidDel="00000000" w:rsidP="00000000" w:rsidRDefault="00000000" w:rsidRPr="00000000" w14:paraId="00000030">
      <w:pPr>
        <w:numPr>
          <w:ilvl w:val="0"/>
          <w:numId w:val="1"/>
        </w:numPr>
        <w:pBdr>
          <w:top w:space="0" w:sz="0" w:val="nil"/>
          <w:left w:space="0" w:sz="0" w:val="nil"/>
          <w:bottom w:space="0" w:sz="0" w:val="nil"/>
          <w:right w:space="0" w:sz="0" w:val="nil"/>
          <w:between w:space="0" w:sz="0" w:val="nil"/>
        </w:pBdr>
        <w:spacing w:line="276" w:lineRule="auto"/>
        <w:ind w:left="-2" w:firstLine="1701"/>
        <w:jc w:val="both"/>
        <w:rPr>
          <w:rFonts w:ascii="Tahoma" w:cs="Tahoma" w:eastAsia="Tahoma" w:hAnsi="Tahoma"/>
        </w:rPr>
      </w:pPr>
      <w:r w:rsidDel="00000000" w:rsidR="00000000" w:rsidRPr="00000000">
        <w:rPr>
          <w:rFonts w:ascii="Tahoma" w:cs="Tahoma" w:eastAsia="Tahoma" w:hAnsi="Tahoma"/>
          <w:i w:val="1"/>
          <w:iCs w:val="1"/>
          <w:color w:val="000000"/>
          <w:rtl w:val="0"/>
        </w:rPr>
        <w:t xml:space="preserve">Não ocorrendo o pagamento no prazo legal, pede que lhes sejam penhorados tantos bens quantos bastem para o pagamento do principal atualizado, juros, custas e honorários advocatícios (art. 831 do CPC), obedecendo a ordem prevista no artigo 655 do Código de Processo Civil com a lavratura do termo de penhora e intimação do(s) executado(s) 829 e § do CPC), e ato continuo, requer a intimação do(s) seu(s) cônjuge(s), se casado(s) for(em) e a penhora recaia sobre bens imóveis;</w:t>
      </w:r>
      <w:r w:rsidDel="00000000" w:rsidR="00000000" w:rsidRPr="00000000">
        <w:rPr>
          <w:rtl w:val="0"/>
        </w:rPr>
      </w:r>
    </w:p>
    <w:p w:rsidR="00000000" w:rsidDel="00000000" w:rsidP="00000000" w:rsidRDefault="00000000" w:rsidRPr="00000000" w14:paraId="00000031">
      <w:pPr>
        <w:pBdr>
          <w:top w:space="0" w:sz="0" w:val="nil"/>
          <w:left w:space="0" w:sz="0" w:val="nil"/>
          <w:bottom w:space="0" w:sz="0" w:val="nil"/>
          <w:right w:space="0" w:sz="0" w:val="nil"/>
          <w:between w:space="0" w:sz="0" w:val="nil"/>
        </w:pBdr>
        <w:spacing w:line="276" w:lineRule="auto"/>
        <w:ind w:left="-2" w:firstLine="1701"/>
        <w:jc w:val="both"/>
        <w:rPr>
          <w:rFonts w:ascii="Tahoma" w:cs="Tahoma" w:eastAsia="Tahoma" w:hAnsi="Tahoma"/>
          <w:color w:val="000000"/>
        </w:rPr>
      </w:pPr>
      <w:r w:rsidDel="00000000" w:rsidR="00000000" w:rsidRPr="00000000">
        <w:rPr>
          <w:rtl w:val="0"/>
        </w:rPr>
      </w:r>
    </w:p>
    <w:p w:rsidR="00000000" w:rsidDel="00000000" w:rsidP="00000000" w:rsidRDefault="00000000" w:rsidRPr="00000000" w14:paraId="00000032">
      <w:pPr>
        <w:numPr>
          <w:ilvl w:val="0"/>
          <w:numId w:val="1"/>
        </w:numPr>
        <w:pBdr>
          <w:top w:space="0" w:sz="0" w:val="nil"/>
          <w:left w:space="0" w:sz="0" w:val="nil"/>
          <w:bottom w:space="0" w:sz="0" w:val="nil"/>
          <w:right w:space="0" w:sz="0" w:val="nil"/>
          <w:between w:space="0" w:sz="0" w:val="nil"/>
        </w:pBdr>
        <w:spacing w:line="276" w:lineRule="auto"/>
        <w:ind w:left="-2" w:firstLine="1701"/>
        <w:jc w:val="both"/>
        <w:rPr>
          <w:rFonts w:ascii="Tahoma" w:cs="Tahoma" w:eastAsia="Tahoma" w:hAnsi="Tahoma"/>
        </w:rPr>
      </w:pPr>
      <w:r w:rsidDel="00000000" w:rsidR="00000000" w:rsidRPr="00000000">
        <w:rPr>
          <w:rFonts w:ascii="Tahoma" w:cs="Tahoma" w:eastAsia="Tahoma" w:hAnsi="Tahoma"/>
          <w:i w:val="1"/>
          <w:iCs w:val="1"/>
          <w:color w:val="000000"/>
          <w:rtl w:val="0"/>
        </w:rPr>
        <w:t xml:space="preserve">Não localizado dinheiro ou aplicações em instituições financeiras, antes da penhora de outros bens, requer, nos termos do artigo 854 CPC, requisitar a autoridade supervisora do sistema bancário – BACEN – informação da existência de ativos, ou seja, dinheiro disponível em contas, aplicações, e sua consequente indisponibilidade, até o limite da divida e acessórios, inclusive honorários advocatícios;</w:t>
      </w:r>
      <w:r w:rsidDel="00000000" w:rsidR="00000000" w:rsidRPr="00000000">
        <w:rPr>
          <w:rtl w:val="0"/>
        </w:rPr>
      </w:r>
    </w:p>
    <w:p w:rsidR="00000000" w:rsidDel="00000000" w:rsidP="00000000" w:rsidRDefault="00000000" w:rsidRPr="00000000" w14:paraId="00000033">
      <w:pPr>
        <w:pBdr>
          <w:top w:space="0" w:sz="0" w:val="nil"/>
          <w:left w:space="0" w:sz="0" w:val="nil"/>
          <w:bottom w:space="0" w:sz="0" w:val="nil"/>
          <w:right w:space="0" w:sz="0" w:val="nil"/>
          <w:between w:space="0" w:sz="0" w:val="nil"/>
        </w:pBdr>
        <w:spacing w:line="240" w:lineRule="auto"/>
        <w:ind w:left="-2" w:firstLine="1701"/>
        <w:rPr>
          <w:rFonts w:ascii="Tahoma" w:cs="Tahoma" w:eastAsia="Tahoma" w:hAnsi="Tahoma"/>
          <w:color w:val="000000"/>
        </w:rPr>
      </w:pPr>
      <w:r w:rsidDel="00000000" w:rsidR="00000000" w:rsidRPr="00000000">
        <w:rPr>
          <w:rtl w:val="0"/>
        </w:rPr>
      </w:r>
    </w:p>
    <w:p w:rsidR="00000000" w:rsidDel="00000000" w:rsidP="00000000" w:rsidRDefault="00000000" w:rsidRPr="00000000" w14:paraId="00000034">
      <w:pPr>
        <w:numPr>
          <w:ilvl w:val="0"/>
          <w:numId w:val="1"/>
        </w:numPr>
        <w:pBdr>
          <w:top w:space="0" w:sz="0" w:val="nil"/>
          <w:left w:space="0" w:sz="0" w:val="nil"/>
          <w:bottom w:space="0" w:sz="0" w:val="nil"/>
          <w:right w:space="0" w:sz="0" w:val="nil"/>
          <w:between w:space="0" w:sz="0" w:val="nil"/>
        </w:pBdr>
        <w:spacing w:line="276" w:lineRule="auto"/>
        <w:ind w:left="-2" w:firstLine="1701"/>
        <w:jc w:val="both"/>
        <w:rPr>
          <w:rFonts w:ascii="Tahoma" w:cs="Tahoma" w:eastAsia="Tahoma" w:hAnsi="Tahoma"/>
        </w:rPr>
      </w:pPr>
      <w:r w:rsidDel="00000000" w:rsidR="00000000" w:rsidRPr="00000000">
        <w:rPr>
          <w:rFonts w:ascii="Tahoma" w:cs="Tahoma" w:eastAsia="Tahoma" w:hAnsi="Tahoma"/>
          <w:i w:val="1"/>
          <w:iCs w:val="1"/>
          <w:color w:val="000000"/>
          <w:rtl w:val="0"/>
        </w:rPr>
        <w:t xml:space="preserve">Não localizados bens, fica desde já requerido, nos termos do artigo 829 do CPC, a intimação do(s) Executado(s) na pessoa de seu representante legal ou por seu advogado para que, no prazo de 05 (cinco) dias, indiquem onde se encontram os bens passiveis de penhora, exibindo a prova de sua propriedade, dever este previsto no §2º do artigo 847 do CPC, sob pena de cometer ato atentatório à dignidade da justiça, artigo 774 do CPC;</w:t>
      </w: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spacing w:line="276" w:lineRule="auto"/>
        <w:ind w:left="-2" w:firstLine="1701"/>
        <w:jc w:val="both"/>
        <w:rPr>
          <w:rFonts w:ascii="Tahoma" w:cs="Tahoma" w:eastAsia="Tahoma" w:hAnsi="Tahoma"/>
          <w:color w:val="000000"/>
        </w:rPr>
      </w:pPr>
      <w:r w:rsidDel="00000000" w:rsidR="00000000" w:rsidRPr="00000000">
        <w:rPr>
          <w:rtl w:val="0"/>
        </w:rPr>
      </w:r>
    </w:p>
    <w:p w:rsidR="00000000" w:rsidDel="00000000" w:rsidP="00000000" w:rsidRDefault="00000000" w:rsidRPr="00000000" w14:paraId="00000036">
      <w:pPr>
        <w:numPr>
          <w:ilvl w:val="0"/>
          <w:numId w:val="1"/>
        </w:numPr>
        <w:pBdr>
          <w:top w:space="0" w:sz="0" w:val="nil"/>
          <w:left w:space="0" w:sz="0" w:val="nil"/>
          <w:bottom w:space="0" w:sz="0" w:val="nil"/>
          <w:right w:space="0" w:sz="0" w:val="nil"/>
          <w:between w:space="0" w:sz="0" w:val="nil"/>
        </w:pBdr>
        <w:spacing w:line="276" w:lineRule="auto"/>
        <w:ind w:left="-2" w:firstLine="1701"/>
        <w:jc w:val="both"/>
        <w:rPr>
          <w:rFonts w:ascii="Tahoma" w:cs="Tahoma" w:eastAsia="Tahoma" w:hAnsi="Tahoma"/>
        </w:rPr>
      </w:pPr>
      <w:r w:rsidDel="00000000" w:rsidR="00000000" w:rsidRPr="00000000">
        <w:rPr>
          <w:rFonts w:ascii="Tahoma" w:cs="Tahoma" w:eastAsia="Tahoma" w:hAnsi="Tahoma"/>
          <w:i w:val="1"/>
          <w:iCs w:val="1"/>
          <w:color w:val="000000"/>
          <w:rtl w:val="0"/>
        </w:rPr>
        <w:t xml:space="preserve">A produção de todos os meios de provas em direito admitidos, caso sejam opostos embargos e as prerrogativas do artigo 212 e parágrafos do Código de Processo Civil, para as diligências do Sr. Oficial de Justiça;</w:t>
      </w:r>
      <w:r w:rsidDel="00000000" w:rsidR="00000000" w:rsidRPr="00000000">
        <w:rPr>
          <w:rtl w:val="0"/>
        </w:rPr>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line="240" w:lineRule="auto"/>
        <w:ind w:left="-2" w:firstLine="1701"/>
        <w:rPr>
          <w:rFonts w:ascii="Tahoma" w:cs="Tahoma" w:eastAsia="Tahoma" w:hAnsi="Tahoma"/>
          <w:color w:val="000000"/>
        </w:rPr>
      </w:pPr>
      <w:r w:rsidDel="00000000" w:rsidR="00000000" w:rsidRPr="00000000">
        <w:rPr>
          <w:rtl w:val="0"/>
        </w:rPr>
      </w:r>
    </w:p>
    <w:p w:rsidR="00000000" w:rsidDel="00000000" w:rsidP="00000000" w:rsidRDefault="00000000" w:rsidRPr="00000000" w14:paraId="00000038">
      <w:pPr>
        <w:numPr>
          <w:ilvl w:val="0"/>
          <w:numId w:val="1"/>
        </w:numPr>
        <w:pBdr>
          <w:top w:space="0" w:sz="0" w:val="nil"/>
          <w:left w:space="0" w:sz="0" w:val="nil"/>
          <w:bottom w:space="0" w:sz="0" w:val="nil"/>
          <w:right w:space="0" w:sz="0" w:val="nil"/>
          <w:between w:space="0" w:sz="0" w:val="nil"/>
        </w:pBdr>
        <w:spacing w:line="276" w:lineRule="auto"/>
        <w:ind w:left="-2" w:firstLine="1701"/>
        <w:jc w:val="both"/>
        <w:rPr>
          <w:rFonts w:ascii="Tahoma" w:cs="Tahoma" w:eastAsia="Tahoma" w:hAnsi="Tahoma"/>
        </w:rPr>
      </w:pPr>
      <w:r w:rsidDel="00000000" w:rsidR="00000000" w:rsidRPr="00000000">
        <w:rPr>
          <w:rFonts w:ascii="Tahoma" w:cs="Tahoma" w:eastAsia="Tahoma" w:hAnsi="Tahoma"/>
          <w:i w:val="1"/>
          <w:iCs w:val="1"/>
          <w:color w:val="000000"/>
          <w:rtl w:val="0"/>
        </w:rPr>
        <w:t xml:space="preserve">Outrossim, considerando o esgotamento de todos os meios para a solução amigável do débito, em conformidade com o artigo 319, inciso VII do CPC e o princípio da efetividade da jurisdição que guia o processo de Execução, </w:t>
      </w:r>
      <w:r w:rsidDel="00000000" w:rsidR="00000000" w:rsidRPr="00000000">
        <w:rPr>
          <w:rFonts w:ascii="Tahoma" w:cs="Tahoma" w:eastAsia="Tahoma" w:hAnsi="Tahoma"/>
          <w:i w:val="1"/>
          <w:iCs w:val="1"/>
          <w:color w:val="000000"/>
          <w:rtl w:val="0"/>
        </w:rPr>
        <w:t xml:space="preserve">{{texto_interesse_audiencia}}</w:t>
      </w: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line="276" w:lineRule="auto"/>
        <w:ind w:left="-2" w:firstLine="1391"/>
        <w:jc w:val="both"/>
        <w:rPr>
          <w:rFonts w:ascii="Tahoma" w:cs="Tahoma" w:eastAsia="Tahoma" w:hAnsi="Tahoma"/>
          <w:color w:val="000000"/>
          <w:sz w:val="18"/>
          <w:szCs w:val="18"/>
        </w:rPr>
      </w:pPr>
      <w:r w:rsidDel="00000000" w:rsidR="00000000" w:rsidRPr="00000000">
        <w:rPr>
          <w:rtl w:val="0"/>
        </w:rPr>
      </w:r>
    </w:p>
    <w:p w:rsidR="00000000" w:rsidDel="00000000" w:rsidP="00000000" w:rsidRDefault="00000000" w:rsidRPr="00000000" w14:paraId="0000003A">
      <w:pPr>
        <w:numPr>
          <w:ilvl w:val="0"/>
          <w:numId w:val="1"/>
        </w:numPr>
        <w:pBdr>
          <w:top w:space="0" w:sz="0" w:val="nil"/>
          <w:left w:space="0" w:sz="0" w:val="nil"/>
          <w:bottom w:space="0" w:sz="0" w:val="nil"/>
          <w:right w:space="0" w:sz="0" w:val="nil"/>
          <w:between w:space="0" w:sz="0" w:val="nil"/>
        </w:pBdr>
        <w:spacing w:line="276" w:lineRule="auto"/>
        <w:ind w:left="-2" w:firstLine="1707"/>
        <w:jc w:val="both"/>
        <w:rPr>
          <w:rFonts w:ascii="Tahoma" w:cs="Tahoma" w:eastAsia="Tahoma" w:hAnsi="Tahoma"/>
        </w:rPr>
      </w:pPr>
      <w:r w:rsidDel="00000000" w:rsidR="00000000" w:rsidRPr="00000000">
        <w:rPr>
          <w:rFonts w:ascii="Tahoma" w:cs="Tahoma" w:eastAsia="Tahoma" w:hAnsi="Tahoma"/>
          <w:b w:val="1"/>
          <w:bCs w:val="1"/>
          <w:i w:val="1"/>
          <w:iCs w:val="1"/>
          <w:color w:val="000000"/>
          <w:rtl w:val="0"/>
        </w:rPr>
        <w:t xml:space="preserve">Que todas as publicações relativas ao andamento deste feito, sejam realizadas em nome do advogado Wagner Roschel Christe, inscrito na OAB/MG</w:t>
      </w:r>
      <w:r w:rsidDel="00000000" w:rsidR="00000000" w:rsidRPr="00000000">
        <w:rPr>
          <w:rFonts w:ascii="Tahoma" w:cs="Tahoma" w:eastAsia="Tahoma" w:hAnsi="Tahoma"/>
          <w:i w:val="1"/>
          <w:iCs w:val="1"/>
          <w:color w:val="000000"/>
          <w:rtl w:val="0"/>
        </w:rPr>
        <w:t xml:space="preserve"> sob o número 101.747, com endereço profissional na Rua Antônio Pinto Reis, n° 55, Vila Pinto, Varginha/MG, CEP 37.014-450, com endereço eletrônico  </w:t>
      </w:r>
      <w:hyperlink r:id="rId6">
        <w:r w:rsidDel="00000000" w:rsidR="00000000" w:rsidRPr="00000000">
          <w:rPr>
            <w:rFonts w:ascii="Tahoma" w:cs="Tahoma" w:eastAsia="Tahoma" w:hAnsi="Tahoma"/>
            <w:i w:val="1"/>
            <w:iCs w:val="1"/>
            <w:color w:val="0000ff"/>
            <w:u w:val="single"/>
            <w:vertAlign w:val="baseline"/>
            <w:rtl w:val="0"/>
          </w:rPr>
          <w:t xml:space="preserve">roscheleprado@juridicovarginha.com.br</w:t>
        </w:r>
      </w:hyperlink>
      <w:r w:rsidDel="00000000" w:rsidR="00000000" w:rsidRPr="00000000">
        <w:rPr>
          <w:rFonts w:ascii="Tahoma" w:cs="Tahoma" w:eastAsia="Tahoma" w:hAnsi="Tahoma"/>
          <w:i w:val="1"/>
          <w:iCs w:val="1"/>
          <w:color w:val="000000"/>
          <w:rtl w:val="0"/>
        </w:rPr>
        <w:t xml:space="preserve">, sob pena de nulidade processual por cerceamento de defesa;</w:t>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 w:right="0" w:hanging="3"/>
        <w:jc w:val="left"/>
        <w:rPr>
          <w:rFonts w:ascii="Tahoma" w:cs="Tahoma" w:eastAsia="Tahoma" w:hAnsi="Tahoma"/>
          <w:b w:val="0"/>
          <w:bCs w:val="0"/>
          <w:i w:val="1"/>
          <w:iCs w:val="1"/>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3C">
      <w:pPr>
        <w:numPr>
          <w:ilvl w:val="0"/>
          <w:numId w:val="1"/>
        </w:numPr>
        <w:pBdr>
          <w:top w:space="0" w:sz="0" w:val="nil"/>
          <w:left w:space="0" w:sz="0" w:val="nil"/>
          <w:bottom w:space="0" w:sz="0" w:val="nil"/>
          <w:right w:space="0" w:sz="0" w:val="nil"/>
          <w:between w:space="0" w:sz="0" w:val="nil"/>
        </w:pBdr>
        <w:spacing w:line="276" w:lineRule="auto"/>
        <w:ind w:left="-2" w:firstLine="1701"/>
        <w:jc w:val="both"/>
        <w:rPr>
          <w:rFonts w:ascii="Tahoma" w:cs="Tahoma" w:eastAsia="Tahoma" w:hAnsi="Tahoma"/>
        </w:rPr>
      </w:pPr>
      <w:r w:rsidDel="00000000" w:rsidR="00000000" w:rsidRPr="00000000">
        <w:rPr>
          <w:rFonts w:ascii="Tahoma" w:cs="Tahoma" w:eastAsia="Tahoma" w:hAnsi="Tahoma"/>
          <w:i w:val="1"/>
          <w:iCs w:val="1"/>
          <w:color w:val="000000"/>
          <w:rtl w:val="0"/>
        </w:rPr>
        <w:t xml:space="preserve">Nos termos do art. 828 do CPC, seja determinada, no ato da distribuição, </w:t>
      </w:r>
      <w:r w:rsidDel="00000000" w:rsidR="00000000" w:rsidRPr="00000000">
        <w:rPr>
          <w:rFonts w:ascii="Tahoma" w:cs="Tahoma" w:eastAsia="Tahoma" w:hAnsi="Tahoma"/>
          <w:b w:val="1"/>
          <w:bCs w:val="1"/>
          <w:i w:val="1"/>
          <w:iCs w:val="1"/>
          <w:color w:val="000000"/>
          <w:u w:val="single"/>
          <w:rtl w:val="0"/>
        </w:rPr>
        <w:t xml:space="preserve">a expedição de certidão comprobatória do ajuizamento da presente execução, com identificação das partes e valor da causa</w:t>
      </w:r>
      <w:r w:rsidDel="00000000" w:rsidR="00000000" w:rsidRPr="00000000">
        <w:rPr>
          <w:rFonts w:ascii="Tahoma" w:cs="Tahoma" w:eastAsia="Tahoma" w:hAnsi="Tahoma"/>
          <w:i w:val="1"/>
          <w:iCs w:val="1"/>
          <w:color w:val="000000"/>
          <w:rtl w:val="0"/>
        </w:rPr>
        <w:t xml:space="preserve">, para os fins de direito.</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line="276" w:lineRule="auto"/>
        <w:ind w:left="-2" w:firstLine="1701"/>
        <w:jc w:val="both"/>
        <w:rPr>
          <w:rFonts w:ascii="Tahoma" w:cs="Tahoma" w:eastAsia="Tahoma" w:hAnsi="Tahoma"/>
          <w:color w:val="000000"/>
        </w:rPr>
      </w:pPr>
      <w:r w:rsidDel="00000000" w:rsidR="00000000" w:rsidRPr="00000000">
        <w:rPr>
          <w:rtl w:val="0"/>
        </w:rPr>
      </w:r>
    </w:p>
    <w:p w:rsidR="00000000" w:rsidDel="00000000" w:rsidP="00000000" w:rsidRDefault="00000000" w:rsidRPr="00000000" w14:paraId="0000003E">
      <w:pPr>
        <w:numPr>
          <w:ilvl w:val="0"/>
          <w:numId w:val="1"/>
        </w:numPr>
        <w:pBdr>
          <w:top w:space="0" w:sz="0" w:val="nil"/>
          <w:left w:space="0" w:sz="0" w:val="nil"/>
          <w:bottom w:space="0" w:sz="0" w:val="nil"/>
          <w:right w:space="0" w:sz="0" w:val="nil"/>
          <w:between w:space="0" w:sz="0" w:val="nil"/>
        </w:pBdr>
        <w:spacing w:line="276" w:lineRule="auto"/>
        <w:ind w:left="-2" w:firstLine="1701"/>
        <w:jc w:val="both"/>
        <w:rPr>
          <w:rFonts w:ascii="Tahoma" w:cs="Tahoma" w:eastAsia="Tahoma" w:hAnsi="Tahoma"/>
        </w:rPr>
      </w:pPr>
      <w:r w:rsidDel="00000000" w:rsidR="00000000" w:rsidRPr="00000000">
        <w:rPr>
          <w:rFonts w:ascii="Tahoma" w:cs="Tahoma" w:eastAsia="Tahoma" w:hAnsi="Tahoma"/>
          <w:i w:val="1"/>
          <w:iCs w:val="1"/>
          <w:color w:val="000000"/>
          <w:rtl w:val="0"/>
        </w:rPr>
        <w:t xml:space="preserve">Por fim, REQUER desde já, o prazo de 15 (quinze) dias nos termos do artigo 290, CPC, para juntada do comprovante de recolhimento das custas e despesas iniciais.</w:t>
      </w:r>
      <w:r w:rsidDel="00000000" w:rsidR="00000000" w:rsidRPr="00000000">
        <w:rPr>
          <w:rtl w:val="0"/>
        </w:rPr>
      </w:r>
    </w:p>
    <w:p w:rsidR="00000000" w:rsidDel="00000000" w:rsidP="00000000" w:rsidRDefault="00000000" w:rsidRPr="00000000" w14:paraId="0000003F">
      <w:pPr>
        <w:pBdr>
          <w:top w:space="0" w:sz="0" w:val="nil"/>
          <w:left w:space="0" w:sz="0" w:val="nil"/>
          <w:bottom w:space="0" w:sz="0" w:val="nil"/>
          <w:right w:space="0" w:sz="0" w:val="nil"/>
          <w:between w:space="0" w:sz="0" w:val="nil"/>
        </w:pBdr>
        <w:spacing w:line="276" w:lineRule="auto"/>
        <w:ind w:left="-2" w:firstLine="1701"/>
        <w:jc w:val="both"/>
        <w:rPr>
          <w:rFonts w:ascii="Tahoma" w:cs="Tahoma" w:eastAsia="Tahoma" w:hAnsi="Tahoma"/>
          <w:color w:val="000000"/>
        </w:rPr>
      </w:pPr>
      <w:r w:rsidDel="00000000" w:rsidR="00000000" w:rsidRPr="00000000">
        <w:rPr>
          <w:rtl w:val="0"/>
        </w:rPr>
      </w:r>
    </w:p>
    <w:p w:rsidR="00000000" w:rsidDel="00000000" w:rsidP="00000000" w:rsidRDefault="00000000" w:rsidRPr="00000000" w14:paraId="00000040">
      <w:pPr>
        <w:pBdr>
          <w:top w:space="0" w:sz="0" w:val="nil"/>
          <w:left w:space="0" w:sz="0" w:val="nil"/>
          <w:bottom w:space="0" w:sz="0" w:val="nil"/>
          <w:right w:space="0" w:sz="0" w:val="nil"/>
          <w:between w:space="0" w:sz="0" w:val="nil"/>
        </w:pBdr>
        <w:spacing w:line="360" w:lineRule="auto"/>
        <w:ind w:left="-2" w:firstLine="1701"/>
        <w:jc w:val="both"/>
        <w:rPr>
          <w:rFonts w:ascii="Tahoma" w:cs="Tahoma" w:eastAsia="Tahoma" w:hAnsi="Tahoma"/>
          <w:color w:val="000000"/>
        </w:rPr>
      </w:pPr>
      <w:r w:rsidDel="00000000" w:rsidR="00000000" w:rsidRPr="00000000">
        <w:rPr>
          <w:rFonts w:ascii="Tahoma" w:cs="Tahoma" w:eastAsia="Tahoma" w:hAnsi="Tahoma"/>
          <w:color w:val="000000"/>
          <w:rtl w:val="0"/>
        </w:rPr>
        <w:t xml:space="preserve">A prova do alegado está consubstanciada nos documentos anexos, protestando, ainda, pela produção de todas as demais provas em direito admitidas.</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line="360" w:lineRule="auto"/>
        <w:ind w:left="-2" w:firstLine="1701"/>
        <w:jc w:val="both"/>
        <w:rPr>
          <w:rFonts w:ascii="Tahoma" w:cs="Tahoma" w:eastAsia="Tahoma" w:hAnsi="Tahoma"/>
          <w:color w:val="000000"/>
        </w:rPr>
      </w:pPr>
      <w:r w:rsidDel="00000000" w:rsidR="00000000" w:rsidRPr="00000000">
        <w:rPr>
          <w:rtl w:val="0"/>
        </w:rPr>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line="360" w:lineRule="auto"/>
        <w:ind w:left="-2" w:firstLine="1701"/>
        <w:jc w:val="both"/>
        <w:rPr>
          <w:rFonts w:ascii="Tahoma" w:cs="Tahoma" w:eastAsia="Tahoma" w:hAnsi="Tahoma"/>
          <w:color w:val="000000"/>
        </w:rPr>
      </w:pPr>
      <w:r w:rsidDel="00000000" w:rsidR="00000000" w:rsidRPr="00000000">
        <w:rPr>
          <w:rFonts w:ascii="Tahoma" w:cs="Tahoma" w:eastAsia="Tahoma" w:hAnsi="Tahoma"/>
          <w:color w:val="000000"/>
          <w:rtl w:val="0"/>
        </w:rPr>
        <w:t xml:space="preserve">Dá-se à presente causa o valor de </w:t>
      </w:r>
      <w:r w:rsidDel="00000000" w:rsidR="00000000" w:rsidRPr="00000000">
        <w:rPr>
          <w:rFonts w:ascii="Tahoma" w:cs="Tahoma" w:eastAsia="Tahoma" w:hAnsi="Tahoma"/>
          <w:color w:val="000000"/>
          <w:rtl w:val="0"/>
        </w:rPr>
        <w:t xml:space="preserve">{{valor_causa}}</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line="360" w:lineRule="auto"/>
        <w:ind w:left="-2" w:firstLine="1701"/>
        <w:jc w:val="both"/>
        <w:rPr>
          <w:rFonts w:ascii="Tahoma" w:cs="Tahoma" w:eastAsia="Tahoma" w:hAnsi="Tahoma"/>
          <w:color w:val="000000"/>
        </w:rPr>
      </w:pPr>
      <w:r w:rsidDel="00000000" w:rsidR="00000000" w:rsidRPr="00000000">
        <w:rPr>
          <w:rtl w:val="0"/>
        </w:rPr>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line="360" w:lineRule="auto"/>
        <w:ind w:left="-2" w:firstLine="1701"/>
        <w:jc w:val="both"/>
        <w:rPr>
          <w:rFonts w:ascii="Tahoma" w:cs="Tahoma" w:eastAsia="Tahoma" w:hAnsi="Tahoma"/>
          <w:color w:val="000000"/>
        </w:rPr>
      </w:pPr>
      <w:r w:rsidDel="00000000" w:rsidR="00000000" w:rsidRPr="00000000">
        <w:rPr>
          <w:rFonts w:ascii="Tahoma" w:cs="Tahoma" w:eastAsia="Tahoma" w:hAnsi="Tahoma"/>
          <w:color w:val="000000"/>
          <w:rtl w:val="0"/>
        </w:rPr>
        <w:t xml:space="preserve">Nestes termos,</w:t>
      </w:r>
    </w:p>
    <w:p w:rsidR="00000000" w:rsidDel="00000000" w:rsidP="00000000" w:rsidRDefault="00000000" w:rsidRPr="00000000" w14:paraId="00000045">
      <w:pPr>
        <w:pBdr>
          <w:top w:space="0" w:sz="0" w:val="nil"/>
          <w:left w:space="0" w:sz="0" w:val="nil"/>
          <w:bottom w:space="0" w:sz="0" w:val="nil"/>
          <w:right w:space="0" w:sz="0" w:val="nil"/>
          <w:between w:space="0" w:sz="0" w:val="nil"/>
        </w:pBdr>
        <w:spacing w:line="360" w:lineRule="auto"/>
        <w:ind w:left="-2" w:firstLine="1701"/>
        <w:jc w:val="both"/>
        <w:rPr>
          <w:rFonts w:ascii="Tahoma" w:cs="Tahoma" w:eastAsia="Tahoma" w:hAnsi="Tahoma"/>
          <w:color w:val="000000"/>
        </w:rPr>
      </w:pPr>
      <w:r w:rsidDel="00000000" w:rsidR="00000000" w:rsidRPr="00000000">
        <w:rPr>
          <w:rFonts w:ascii="Tahoma" w:cs="Tahoma" w:eastAsia="Tahoma" w:hAnsi="Tahoma"/>
          <w:color w:val="000000"/>
          <w:rtl w:val="0"/>
        </w:rPr>
        <w:t xml:space="preserve">Pede deferimento.</w:t>
      </w:r>
    </w:p>
    <w:p w:rsidR="00000000" w:rsidDel="00000000" w:rsidP="00000000" w:rsidRDefault="00000000" w:rsidRPr="00000000" w14:paraId="00000046">
      <w:pPr>
        <w:pBdr>
          <w:top w:space="0" w:sz="0" w:val="nil"/>
          <w:left w:space="0" w:sz="0" w:val="nil"/>
          <w:bottom w:space="0" w:sz="0" w:val="nil"/>
          <w:right w:space="0" w:sz="0" w:val="nil"/>
          <w:between w:space="0" w:sz="0" w:val="nil"/>
        </w:pBdr>
        <w:spacing w:line="360" w:lineRule="auto"/>
        <w:ind w:left="-2" w:firstLine="1701"/>
        <w:jc w:val="both"/>
        <w:rPr>
          <w:rFonts w:ascii="Tahoma" w:cs="Tahoma" w:eastAsia="Tahoma" w:hAnsi="Tahoma"/>
          <w:color w:val="000000"/>
        </w:rPr>
      </w:pPr>
      <w:r w:rsidDel="00000000" w:rsidR="00000000" w:rsidRPr="00000000">
        <w:rPr>
          <w:rtl w:val="0"/>
        </w:rPr>
      </w:r>
    </w:p>
    <w:p w:rsidR="00000000" w:rsidDel="00000000" w:rsidP="00000000" w:rsidRDefault="00000000" w:rsidRPr="00000000" w14:paraId="00000047">
      <w:pPr>
        <w:pBdr>
          <w:top w:space="0" w:sz="0" w:val="nil"/>
          <w:left w:space="0" w:sz="0" w:val="nil"/>
          <w:bottom w:space="0" w:sz="0" w:val="nil"/>
          <w:right w:space="0" w:sz="0" w:val="nil"/>
          <w:between w:space="0" w:sz="0" w:val="nil"/>
        </w:pBdr>
        <w:spacing w:line="360" w:lineRule="auto"/>
        <w:ind w:left="-2" w:firstLine="1701"/>
        <w:jc w:val="both"/>
        <w:rPr>
          <w:rFonts w:ascii="Tahoma" w:cs="Tahoma" w:eastAsia="Tahoma" w:hAnsi="Tahoma"/>
          <w:color w:val="000000"/>
        </w:rPr>
      </w:pPr>
      <w:bookmarkStart w:colFirst="0" w:colLast="0" w:name="_psgwt2fvqhw3" w:id="1"/>
      <w:bookmarkEnd w:id="1"/>
      <w:r w:rsidDel="00000000" w:rsidR="00000000" w:rsidRPr="00000000">
        <w:rPr>
          <w:rFonts w:ascii="Tahoma" w:cs="Tahoma" w:eastAsia="Tahoma" w:hAnsi="Tahoma"/>
          <w:color w:val="000000"/>
          <w:rtl w:val="0"/>
        </w:rPr>
        <w:t xml:space="preserve">Varginha/MG, </w:t>
      </w:r>
      <w:r w:rsidDel="00000000" w:rsidR="00000000" w:rsidRPr="00000000">
        <w:rPr>
          <w:rFonts w:ascii="Tahoma" w:cs="Tahoma" w:eastAsia="Tahoma" w:hAnsi="Tahoma"/>
          <w:color w:val="000000"/>
          <w:rtl w:val="0"/>
        </w:rPr>
        <w:t xml:space="preserve">{{data_documento}}</w:t>
      </w:r>
      <w:r w:rsidDel="00000000" w:rsidR="00000000" w:rsidRPr="00000000">
        <w:rPr>
          <w:rFonts w:ascii="Tahoma" w:cs="Tahoma" w:eastAsia="Tahoma" w:hAnsi="Tahoma"/>
          <w:color w:val="000000"/>
          <w:rtl w:val="0"/>
        </w:rPr>
        <w:t xml:space="preserve">.</w:t>
      </w:r>
    </w:p>
    <w:p w:rsidR="00000000" w:rsidDel="00000000" w:rsidP="00000000" w:rsidRDefault="00000000" w:rsidRPr="00000000" w14:paraId="00000048">
      <w:pPr>
        <w:pBdr>
          <w:top w:space="0" w:sz="0" w:val="nil"/>
          <w:left w:space="0" w:sz="0" w:val="nil"/>
          <w:bottom w:space="0" w:sz="0" w:val="nil"/>
          <w:right w:space="0" w:sz="0" w:val="nil"/>
          <w:between w:space="0" w:sz="0" w:val="nil"/>
        </w:pBdr>
        <w:spacing w:line="360" w:lineRule="auto"/>
        <w:ind w:left="-2" w:firstLine="1701"/>
        <w:jc w:val="both"/>
        <w:rPr>
          <w:rFonts w:ascii="Tahoma" w:cs="Tahoma" w:eastAsia="Tahoma" w:hAnsi="Tahoma"/>
          <w:color w:val="000000"/>
        </w:rPr>
      </w:pPr>
      <w:r w:rsidDel="00000000" w:rsidR="00000000" w:rsidRPr="00000000">
        <w:rPr>
          <w:rtl w:val="0"/>
        </w:rPr>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line="360" w:lineRule="auto"/>
        <w:ind w:left="-2" w:firstLine="1701"/>
        <w:jc w:val="both"/>
        <w:rPr>
          <w:rFonts w:ascii="Tahoma" w:cs="Tahoma" w:eastAsia="Tahoma" w:hAnsi="Tahoma"/>
          <w:color w:val="000000"/>
        </w:rPr>
      </w:pPr>
      <w:r w:rsidDel="00000000" w:rsidR="00000000" w:rsidRPr="00000000">
        <w:rPr>
          <w:rtl w:val="0"/>
        </w:rPr>
      </w:r>
    </w:p>
    <w:tbl>
      <w:tblPr>
        <w:tblStyle w:val="Table1"/>
        <w:tblW w:w="8928.0" w:type="dxa"/>
        <w:jc w:val="left"/>
        <w:tblInd w:w="-108.0" w:type="dxa"/>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000"/>
      </w:tblPr>
      <w:tblGrid>
        <w:gridCol w:w="4464"/>
        <w:gridCol w:w="4464"/>
        <w:tblGridChange w:id="0">
          <w:tblGrid>
            <w:gridCol w:w="4464"/>
            <w:gridCol w:w="4464"/>
          </w:tblGrid>
        </w:tblGridChange>
      </w:tblGrid>
      <w:tr>
        <w:trPr>
          <w:cantSplit w:val="0"/>
          <w:tblHeader w:val="0"/>
        </w:trPr>
        <w:tc>
          <w:tcPr>
            <w:tcBorders>
              <w:top w:color="ffffff" w:space="0" w:sz="4" w:val="single"/>
              <w:left w:color="ffffff" w:space="0" w:sz="4" w:val="single"/>
              <w:bottom w:color="ffffff" w:space="0" w:sz="4" w:val="single"/>
              <w:right w:color="ffffff" w:space="0" w:sz="4" w:val="single"/>
            </w:tcBorders>
          </w:tcPr>
          <w:p w:rsidR="00000000" w:rsidDel="00000000" w:rsidP="00000000" w:rsidRDefault="00000000" w:rsidRPr="00000000" w14:paraId="0000004A">
            <w:pPr>
              <w:pBdr>
                <w:top w:space="0" w:sz="0" w:val="nil"/>
                <w:left w:space="0" w:sz="0" w:val="nil"/>
                <w:bottom w:space="0" w:sz="0" w:val="nil"/>
                <w:right w:space="0" w:sz="0" w:val="nil"/>
                <w:between w:space="0" w:sz="0" w:val="nil"/>
              </w:pBdr>
              <w:spacing w:line="240" w:lineRule="auto"/>
              <w:ind w:left="0" w:hanging="2"/>
              <w:jc w:val="center"/>
              <w:rPr>
                <w:rFonts w:ascii="Tahoma" w:cs="Tahoma" w:eastAsia="Tahoma" w:hAnsi="Tahoma"/>
                <w:color w:val="000000"/>
              </w:rPr>
            </w:pPr>
            <w:bookmarkStart w:colFirst="0" w:colLast="0" w:name="_zcliyr5u8ozs" w:id="2"/>
            <w:bookmarkEnd w:id="2"/>
            <w:r w:rsidDel="00000000" w:rsidR="00000000" w:rsidRPr="00000000">
              <w:rPr>
                <w:rFonts w:ascii="Tahoma" w:cs="Tahoma" w:eastAsia="Tahoma" w:hAnsi="Tahoma"/>
                <w:b w:val="1"/>
                <w:bCs w:val="1"/>
                <w:color w:val="000000"/>
                <w:rtl w:val="0"/>
              </w:rPr>
              <w:t xml:space="preserve">WAGNER ROSCHEL CHRISTE</w:t>
            </w:r>
            <w:r w:rsidDel="00000000" w:rsidR="00000000" w:rsidRPr="00000000">
              <w:rPr>
                <w:rtl w:val="0"/>
              </w:rPr>
            </w:r>
          </w:p>
          <w:p w:rsidR="00000000" w:rsidDel="00000000" w:rsidP="00000000" w:rsidRDefault="00000000" w:rsidRPr="00000000" w14:paraId="0000004B">
            <w:pPr>
              <w:pBdr>
                <w:top w:space="0" w:sz="0" w:val="nil"/>
                <w:left w:space="0" w:sz="0" w:val="nil"/>
                <w:bottom w:space="0" w:sz="0" w:val="nil"/>
                <w:right w:space="0" w:sz="0" w:val="nil"/>
                <w:between w:space="0" w:sz="0" w:val="nil"/>
              </w:pBdr>
              <w:spacing w:line="240" w:lineRule="auto"/>
              <w:ind w:left="0" w:hanging="2"/>
              <w:jc w:val="center"/>
              <w:rPr>
                <w:rFonts w:ascii="Tahoma" w:cs="Tahoma" w:eastAsia="Tahoma" w:hAnsi="Tahoma"/>
                <w:color w:val="000000"/>
              </w:rPr>
            </w:pPr>
            <w:r w:rsidDel="00000000" w:rsidR="00000000" w:rsidRPr="00000000">
              <w:rPr>
                <w:rFonts w:ascii="Tahoma" w:cs="Tahoma" w:eastAsia="Tahoma" w:hAnsi="Tahoma"/>
                <w:color w:val="000000"/>
                <w:rtl w:val="0"/>
              </w:rPr>
              <w:t xml:space="preserve">OAB/MG 101.747</w:t>
            </w:r>
          </w:p>
        </w:tc>
        <w:tc>
          <w:tcPr>
            <w:tcBorders>
              <w:top w:color="ffffff" w:space="0" w:sz="4" w:val="single"/>
              <w:left w:color="ffffff" w:space="0" w:sz="4" w:val="single"/>
              <w:bottom w:color="ffffff" w:space="0" w:sz="4" w:val="single"/>
              <w:right w:color="ffffff" w:space="0" w:sz="4" w:val="single"/>
            </w:tcBorders>
          </w:tcPr>
          <w:p w:rsidR="00000000" w:rsidDel="00000000" w:rsidP="00000000" w:rsidRDefault="00000000" w:rsidRPr="00000000" w14:paraId="0000004C">
            <w:pPr>
              <w:pBdr>
                <w:top w:space="0" w:sz="0" w:val="nil"/>
                <w:left w:space="0" w:sz="0" w:val="nil"/>
                <w:bottom w:space="0" w:sz="0" w:val="nil"/>
                <w:right w:space="0" w:sz="0" w:val="nil"/>
                <w:between w:space="0" w:sz="0" w:val="nil"/>
              </w:pBdr>
              <w:spacing w:line="240" w:lineRule="auto"/>
              <w:ind w:left="0" w:hanging="2"/>
              <w:jc w:val="center"/>
              <w:rPr>
                <w:rFonts w:ascii="Tahoma" w:cs="Tahoma" w:eastAsia="Tahoma" w:hAnsi="Tahoma"/>
                <w:color w:val="000000"/>
              </w:rPr>
            </w:pPr>
            <w:r w:rsidDel="00000000" w:rsidR="00000000" w:rsidRPr="00000000">
              <w:rPr>
                <w:rFonts w:ascii="Tahoma" w:cs="Tahoma" w:eastAsia="Tahoma" w:hAnsi="Tahoma"/>
                <w:b w:val="1"/>
                <w:bCs w:val="1"/>
                <w:color w:val="000000"/>
                <w:rtl w:val="0"/>
              </w:rPr>
              <w:t xml:space="preserve">ALEXANDRE AUGUSTO DO PRADO</w:t>
            </w:r>
            <w:r w:rsidDel="00000000" w:rsidR="00000000" w:rsidRPr="00000000">
              <w:rPr>
                <w:rtl w:val="0"/>
              </w:rPr>
            </w:r>
          </w:p>
          <w:p w:rsidR="00000000" w:rsidDel="00000000" w:rsidP="00000000" w:rsidRDefault="00000000" w:rsidRPr="00000000" w14:paraId="0000004D">
            <w:pPr>
              <w:pBdr>
                <w:top w:space="0" w:sz="0" w:val="nil"/>
                <w:left w:space="0" w:sz="0" w:val="nil"/>
                <w:bottom w:space="0" w:sz="0" w:val="nil"/>
                <w:right w:space="0" w:sz="0" w:val="nil"/>
                <w:between w:space="0" w:sz="0" w:val="nil"/>
              </w:pBdr>
              <w:spacing w:line="240" w:lineRule="auto"/>
              <w:ind w:left="0" w:hanging="2"/>
              <w:jc w:val="center"/>
              <w:rPr>
                <w:rFonts w:ascii="Tahoma" w:cs="Tahoma" w:eastAsia="Tahoma" w:hAnsi="Tahoma"/>
                <w:color w:val="000000"/>
              </w:rPr>
            </w:pPr>
            <w:r w:rsidDel="00000000" w:rsidR="00000000" w:rsidRPr="00000000">
              <w:rPr>
                <w:rFonts w:ascii="Tahoma" w:cs="Tahoma" w:eastAsia="Tahoma" w:hAnsi="Tahoma"/>
                <w:color w:val="000000"/>
                <w:rtl w:val="0"/>
              </w:rPr>
              <w:t xml:space="preserve">OAB/MG 94.757</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line="240" w:lineRule="auto"/>
              <w:ind w:left="0" w:hanging="2"/>
              <w:jc w:val="center"/>
              <w:rPr>
                <w:rFonts w:ascii="Tahoma" w:cs="Tahoma" w:eastAsia="Tahoma" w:hAnsi="Tahoma"/>
                <w:color w:val="000000"/>
              </w:rPr>
            </w:pPr>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spacing w:line="240" w:lineRule="auto"/>
              <w:ind w:left="0" w:hanging="2"/>
              <w:jc w:val="center"/>
              <w:rPr>
                <w:rFonts w:ascii="Tahoma" w:cs="Tahoma" w:eastAsia="Tahoma" w:hAnsi="Tahoma"/>
                <w:color w:val="000000"/>
              </w:rPr>
            </w:pPr>
            <w:r w:rsidDel="00000000" w:rsidR="00000000" w:rsidRPr="00000000">
              <w:rPr>
                <w:rtl w:val="0"/>
              </w:rPr>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line="240" w:lineRule="auto"/>
              <w:ind w:left="0" w:hanging="2"/>
              <w:jc w:val="center"/>
              <w:rPr>
                <w:rFonts w:ascii="Tahoma" w:cs="Tahoma" w:eastAsia="Tahoma" w:hAnsi="Tahoma"/>
                <w:color w:val="000000"/>
              </w:rPr>
            </w:pPr>
            <w:r w:rsidDel="00000000" w:rsidR="00000000" w:rsidRPr="00000000">
              <w:rPr>
                <w:rtl w:val="0"/>
              </w:rPr>
            </w:r>
          </w:p>
        </w:tc>
      </w:tr>
      <w:tr>
        <w:trPr>
          <w:cantSplit w:val="0"/>
          <w:tblHeader w:val="0"/>
        </w:trPr>
        <w:tc>
          <w:tcPr>
            <w:gridSpan w:val="2"/>
            <w:tcBorders>
              <w:top w:color="ffffff" w:space="0" w:sz="4" w:val="single"/>
              <w:left w:color="ffffff" w:space="0" w:sz="4" w:val="single"/>
              <w:bottom w:color="ffffff" w:space="0" w:sz="4" w:val="single"/>
              <w:right w:color="ffffff" w:space="0" w:sz="4" w:val="single"/>
            </w:tcBorders>
          </w:tcPr>
          <w:p w:rsidR="00000000" w:rsidDel="00000000" w:rsidP="00000000" w:rsidRDefault="00000000" w:rsidRPr="00000000" w14:paraId="00000051">
            <w:pPr>
              <w:ind w:left="0" w:hanging="2"/>
              <w:jc w:val="center"/>
              <w:rPr>
                <w:rFonts w:ascii="Tahoma" w:cs="Tahoma" w:eastAsia="Tahoma" w:hAnsi="Tahoma"/>
              </w:rPr>
            </w:pPr>
            <w:r w:rsidDel="00000000" w:rsidR="00000000" w:rsidRPr="00000000">
              <w:rPr>
                <w:rFonts w:ascii="Tahoma" w:cs="Tahoma" w:eastAsia="Tahoma" w:hAnsi="Tahoma"/>
                <w:b w:val="1"/>
                <w:bCs w:val="1"/>
                <w:rtl w:val="0"/>
              </w:rPr>
              <w:t xml:space="preserve">ADERBAL RORIGUES FILHO</w:t>
            </w:r>
            <w:r w:rsidDel="00000000" w:rsidR="00000000" w:rsidRPr="00000000">
              <w:rPr>
                <w:rtl w:val="0"/>
              </w:rPr>
            </w:r>
          </w:p>
          <w:p w:rsidR="00000000" w:rsidDel="00000000" w:rsidP="00000000" w:rsidRDefault="00000000" w:rsidRPr="00000000" w14:paraId="00000052">
            <w:pPr>
              <w:ind w:left="0" w:hanging="2"/>
              <w:jc w:val="center"/>
              <w:rPr>
                <w:rFonts w:ascii="Tahoma" w:cs="Tahoma" w:eastAsia="Tahoma" w:hAnsi="Tahoma"/>
              </w:rPr>
            </w:pPr>
            <w:r w:rsidDel="00000000" w:rsidR="00000000" w:rsidRPr="00000000">
              <w:rPr>
                <w:rFonts w:ascii="Tahoma" w:cs="Tahoma" w:eastAsia="Tahoma" w:hAnsi="Tahoma"/>
                <w:rtl w:val="0"/>
              </w:rPr>
              <w:t xml:space="preserve">OAB/MG 105.521</w:t>
            </w:r>
          </w:p>
        </w:tc>
      </w:tr>
    </w:tbl>
    <w:p w:rsidR="00000000" w:rsidDel="00000000" w:rsidP="00000000" w:rsidRDefault="00000000" w:rsidRPr="00000000" w14:paraId="00000054">
      <w:pPr>
        <w:pBdr>
          <w:top w:space="0" w:sz="0" w:val="nil"/>
          <w:left w:space="0" w:sz="0" w:val="nil"/>
          <w:bottom w:space="0" w:sz="0" w:val="nil"/>
          <w:right w:space="0" w:sz="0" w:val="nil"/>
          <w:between w:space="0" w:sz="0" w:val="nil"/>
        </w:pBdr>
        <w:spacing w:line="360" w:lineRule="auto"/>
        <w:ind w:left="0" w:hanging="2"/>
        <w:jc w:val="center"/>
        <w:rPr>
          <w:rFonts w:ascii="Tahoma" w:cs="Tahoma" w:eastAsia="Tahoma" w:hAnsi="Tahoma"/>
          <w:color w:val="000000"/>
        </w:rPr>
      </w:pPr>
      <w:r w:rsidDel="00000000" w:rsidR="00000000" w:rsidRPr="00000000">
        <w:rPr>
          <w:rtl w:val="0"/>
        </w:rPr>
      </w:r>
    </w:p>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418" w:top="1379" w:left="1701" w:right="1418" w:header="2154" w:footer="1701"/>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ahoma">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8">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9">
    <w:pPr>
      <w:pBdr>
        <w:top w:space="0" w:sz="0" w:val="nil"/>
        <w:left w:space="0" w:sz="0" w:val="nil"/>
        <w:bottom w:space="0" w:sz="0" w:val="nil"/>
        <w:right w:space="0" w:sz="0" w:val="nil"/>
        <w:between w:space="0" w:sz="0" w:val="nil"/>
      </w:pBdr>
      <w:spacing w:line="240" w:lineRule="auto"/>
      <w:ind w:left="0" w:hanging="2"/>
      <w:jc w:val="center"/>
      <w:rPr>
        <w:color w:val="000000"/>
        <w:sz w:val="16"/>
        <w:szCs w:val="16"/>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2"/>
      <w:jc w:val="left"/>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croqhrcl9tpc" w:id="3"/>
    <w:bookmarkEnd w:id="3"/>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5">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6">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color w:val="000000"/>
      </w:rPr>
      <w:drawing>
        <wp:anchor allowOverlap="1" behindDoc="1" distB="0" distT="0" distL="114300" distR="114300" hidden="0" layoutInCell="1" locked="0" relativeHeight="0" simplePos="0">
          <wp:simplePos x="0" y="0"/>
          <wp:positionH relativeFrom="margin">
            <wp:align>center</wp:align>
          </wp:positionH>
          <wp:positionV relativeFrom="margin">
            <wp:align>center</wp:align>
          </wp:positionV>
          <wp:extent cx="7563484" cy="10803890"/>
          <wp:effectExtent b="0" l="0" r="0" t="0"/>
          <wp:wrapNone/>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7563484" cy="10803890"/>
                  </a:xfrm>
                  <a:prstGeom prst="rect"/>
                  <a:ln/>
                </pic:spPr>
              </pic:pic>
            </a:graphicData>
          </a:graphic>
        </wp:anchor>
      </w:drawing>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7">
    <w:pPr>
      <w:pBdr>
        <w:top w:space="0" w:sz="0" w:val="nil"/>
        <w:left w:space="0" w:sz="0" w:val="nil"/>
        <w:bottom w:space="0" w:sz="0" w:val="nil"/>
        <w:right w:space="0" w:sz="0" w:val="nil"/>
        <w:between w:space="0" w:sz="0" w:val="nil"/>
      </w:pBdr>
      <w:spacing w:line="240" w:lineRule="auto"/>
      <w:ind w:left="0" w:hanging="2"/>
      <w:rPr>
        <w:color w:val="000000"/>
      </w:rPr>
    </w:pPr>
    <w:r w:rsidDel="00000000" w:rsidR="00000000" w:rsidRPr="00000000">
      <w:rPr>
        <w:color w:val="000000"/>
      </w:rPr>
      <w:pict>
        <v:shape id="WordPictureWatermark1" style="position:absolute;width:595.5499212598424pt;height:850.7pt;rotation:0;z-index:-503316481;mso-position-horizontal-relative:margin;mso-position-horizontal:center;mso-position-vertical-relative:margin;mso-position-vertical:center;" alt="" type="#_x0000_t75">
          <v:imagedata cropbottom="0f" cropleft="0f" cropright="0f" croptop="0f" r:id="rId1" o:title="image1.jpg"/>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2345" w:hanging="360"/>
      </w:pPr>
      <w:rPr>
        <w:b w:val="1"/>
        <w:bCs w:val="1"/>
        <w:i w:val="1"/>
        <w:iCs w:val="1"/>
        <w:color w:val="000000"/>
        <w:vertAlign w:val="baseline"/>
      </w:rPr>
    </w:lvl>
    <w:lvl w:ilvl="1">
      <w:start w:val="1"/>
      <w:numFmt w:val="lowerLetter"/>
      <w:lvlText w:val="%2."/>
      <w:lvlJc w:val="left"/>
      <w:pPr>
        <w:ind w:left="3425" w:hanging="360"/>
      </w:pPr>
      <w:rPr>
        <w:vertAlign w:val="baseline"/>
      </w:rPr>
    </w:lvl>
    <w:lvl w:ilvl="2">
      <w:start w:val="1"/>
      <w:numFmt w:val="lowerRoman"/>
      <w:lvlText w:val="%3."/>
      <w:lvlJc w:val="right"/>
      <w:pPr>
        <w:ind w:left="4145" w:hanging="180"/>
      </w:pPr>
      <w:rPr>
        <w:vertAlign w:val="baseline"/>
      </w:rPr>
    </w:lvl>
    <w:lvl w:ilvl="3">
      <w:start w:val="1"/>
      <w:numFmt w:val="decimal"/>
      <w:lvlText w:val="%4."/>
      <w:lvlJc w:val="left"/>
      <w:pPr>
        <w:ind w:left="4865" w:hanging="360"/>
      </w:pPr>
      <w:rPr>
        <w:vertAlign w:val="baseline"/>
      </w:rPr>
    </w:lvl>
    <w:lvl w:ilvl="4">
      <w:start w:val="1"/>
      <w:numFmt w:val="lowerLetter"/>
      <w:lvlText w:val="%5."/>
      <w:lvlJc w:val="left"/>
      <w:pPr>
        <w:ind w:left="5585" w:hanging="360"/>
      </w:pPr>
      <w:rPr>
        <w:vertAlign w:val="baseline"/>
      </w:rPr>
    </w:lvl>
    <w:lvl w:ilvl="5">
      <w:start w:val="1"/>
      <w:numFmt w:val="lowerRoman"/>
      <w:lvlText w:val="%6."/>
      <w:lvlJc w:val="right"/>
      <w:pPr>
        <w:ind w:left="6305" w:hanging="180"/>
      </w:pPr>
      <w:rPr>
        <w:vertAlign w:val="baseline"/>
      </w:rPr>
    </w:lvl>
    <w:lvl w:ilvl="6">
      <w:start w:val="1"/>
      <w:numFmt w:val="decimal"/>
      <w:lvlText w:val="%7."/>
      <w:lvlJc w:val="left"/>
      <w:pPr>
        <w:ind w:left="7025" w:hanging="360"/>
      </w:pPr>
      <w:rPr>
        <w:vertAlign w:val="baseline"/>
      </w:rPr>
    </w:lvl>
    <w:lvl w:ilvl="7">
      <w:start w:val="1"/>
      <w:numFmt w:val="lowerLetter"/>
      <w:lvlText w:val="%8."/>
      <w:lvlJc w:val="left"/>
      <w:pPr>
        <w:ind w:left="7745" w:hanging="360"/>
      </w:pPr>
      <w:rPr>
        <w:vertAlign w:val="baseline"/>
      </w:rPr>
    </w:lvl>
    <w:lvl w:ilvl="8">
      <w:start w:val="1"/>
      <w:numFmt w:val="lowerRoman"/>
      <w:lvlText w:val="%9."/>
      <w:lvlJc w:val="right"/>
      <w:pPr>
        <w:ind w:left="8465" w:hanging="180"/>
      </w:pPr>
      <w:rP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_BR"/>
      </w:rPr>
    </w:rPrDefault>
    <w:pPrDefault>
      <w:pPr>
        <w:ind w:hanging="1"/>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3.xml"/><Relationship Id="rId10" Type="http://schemas.openxmlformats.org/officeDocument/2006/relationships/footer" Target="footer2.xml"/><Relationship Id="rId12"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mailto:roscheleprado@juridicovarginha.com.br" TargetMode="External"/><Relationship Id="rId7" Type="http://schemas.openxmlformats.org/officeDocument/2006/relationships/header" Target="header2.xml"/><Relationship Id="rId8"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