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322A" w:rsidRDefault="00E46BB4" w:rsidP="00E46BB4">
      <w:pPr>
        <w:pStyle w:val="Subtitulo"/>
      </w:pPr>
      <w:r>
        <w:t>2.1 Considerações Iniciais</w:t>
      </w:r>
    </w:p>
    <w:p w:rsidR="00E46BB4" w:rsidRDefault="00E46BB4" w:rsidP="00891684">
      <w:pPr>
        <w:pStyle w:val="Texto"/>
      </w:pPr>
      <w:r>
        <w:tab/>
        <w:t xml:space="preserve">Nesse capítulo, </w:t>
      </w:r>
      <w:r w:rsidR="00891684">
        <w:t xml:space="preserve">encontram-se os principais conceitos utilizados para o desenvolvimento do projeto, assim como a bibliografia necessária para compreender os problemas que surgiram no decorrer do projeto. </w:t>
      </w:r>
    </w:p>
    <w:p w:rsidR="006E3572" w:rsidRDefault="006E3572" w:rsidP="006E3572">
      <w:pPr>
        <w:pStyle w:val="Subtitulo"/>
      </w:pPr>
      <w:r>
        <w:t>2.2 Automação Residencial</w:t>
      </w:r>
    </w:p>
    <w:p w:rsidR="006E3572" w:rsidRDefault="006E3572" w:rsidP="00053E73">
      <w:pPr>
        <w:pStyle w:val="Texto"/>
        <w:jc w:val="both"/>
      </w:pPr>
      <w:r>
        <w:tab/>
      </w:r>
      <w:r w:rsidR="00053E73">
        <w:t xml:space="preserve">A automação residencial, que também é conhecida como </w:t>
      </w:r>
      <w:proofErr w:type="spellStart"/>
      <w:r w:rsidR="00053E73">
        <w:t>Domótica</w:t>
      </w:r>
      <w:proofErr w:type="spellEnd"/>
      <w:r w:rsidR="00053E73">
        <w:t xml:space="preserve"> ou </w:t>
      </w:r>
      <w:proofErr w:type="spellStart"/>
      <w:r w:rsidR="00053E73">
        <w:rPr>
          <w:i/>
        </w:rPr>
        <w:t>Smart</w:t>
      </w:r>
      <w:proofErr w:type="spellEnd"/>
      <w:r w:rsidR="00053E73">
        <w:rPr>
          <w:i/>
        </w:rPr>
        <w:t xml:space="preserve"> Home</w:t>
      </w:r>
      <w:r w:rsidR="00053E73">
        <w:t>, é uma área que vem ganhando muita visibilidade nos últimos anos. Segundo (BOLZANI, 2004), automação residencial é “</w:t>
      </w:r>
      <w:r w:rsidR="00053E73" w:rsidRPr="00053E73">
        <w:t>um conjunto de tecnologias que ajudam na</w:t>
      </w:r>
      <w:r w:rsidR="00053E73">
        <w:t xml:space="preserve"> </w:t>
      </w:r>
      <w:r w:rsidR="00053E73" w:rsidRPr="00053E73">
        <w:t>gestão e execução de tarefas domésticas cotidianas</w:t>
      </w:r>
      <w:r w:rsidR="00053E73">
        <w:t xml:space="preserve">”, já para </w:t>
      </w:r>
      <w:r w:rsidR="00053E73" w:rsidRPr="00053E73">
        <w:t>(WORTMEYER; FREITAS; CARDOSO, 2005)</w:t>
      </w:r>
      <w:r w:rsidR="00053E73">
        <w:t>, a automação residencial “</w:t>
      </w:r>
      <w:r w:rsidR="00053E73" w:rsidRPr="00053E73">
        <w:t>representa o emprego de tecnologias</w:t>
      </w:r>
      <w:r w:rsidR="00053E73">
        <w:t xml:space="preserve"> </w:t>
      </w:r>
      <w:r w:rsidR="00053E73" w:rsidRPr="00053E73">
        <w:t>ao ambiente doméstico (incluindo residências, condomínios,</w:t>
      </w:r>
      <w:r w:rsidR="00053E73">
        <w:t xml:space="preserve"> </w:t>
      </w:r>
      <w:r w:rsidR="00053E73" w:rsidRPr="00053E73">
        <w:t>hotéis), com o objetivo de propiciar conforto, praticidade,</w:t>
      </w:r>
      <w:r w:rsidR="00053E73">
        <w:t xml:space="preserve"> </w:t>
      </w:r>
      <w:r w:rsidR="00053E73" w:rsidRPr="00053E73">
        <w:t xml:space="preserve">produtividade, </w:t>
      </w:r>
      <w:r w:rsidR="00053E73">
        <w:t>e</w:t>
      </w:r>
      <w:r w:rsidR="00053E73" w:rsidRPr="00053E73">
        <w:t>conomia, eficiência e rentabilidade, com</w:t>
      </w:r>
      <w:r w:rsidR="00053E73">
        <w:t xml:space="preserve"> </w:t>
      </w:r>
      <w:r w:rsidR="00053E73" w:rsidRPr="00053E73">
        <w:t>valorização da imagem do empreendimento e de seus</w:t>
      </w:r>
      <w:r w:rsidR="00053E73">
        <w:t xml:space="preserve"> </w:t>
      </w:r>
      <w:r w:rsidR="00053E73" w:rsidRPr="00053E73">
        <w:t>usuários”</w:t>
      </w:r>
      <w:r w:rsidR="00053E73">
        <w:t>.</w:t>
      </w:r>
    </w:p>
    <w:p w:rsidR="00053E73" w:rsidRDefault="00053E73" w:rsidP="00053E73">
      <w:pPr>
        <w:pStyle w:val="Texto"/>
        <w:jc w:val="both"/>
      </w:pPr>
      <w:r>
        <w:tab/>
        <w:t>De acordo com (</w:t>
      </w:r>
      <w:proofErr w:type="spellStart"/>
      <w:r w:rsidRPr="00053E73">
        <w:t>Accardi</w:t>
      </w:r>
      <w:proofErr w:type="spellEnd"/>
      <w:r>
        <w:t>;</w:t>
      </w:r>
      <w:r w:rsidRPr="00053E73">
        <w:t xml:space="preserve"> </w:t>
      </w:r>
      <w:proofErr w:type="spellStart"/>
      <w:r w:rsidRPr="00053E73">
        <w:t>Dodonov</w:t>
      </w:r>
      <w:proofErr w:type="spellEnd"/>
      <w:r>
        <w:t xml:space="preserve">, 2012), os elementos básicos da automação residencial são: </w:t>
      </w:r>
      <w:r w:rsidRPr="00053E73">
        <w:t>Controladores, Sensores, Atuadores, Barramentos e Interfaces</w:t>
      </w:r>
      <w:r w:rsidR="001F1606">
        <w:t>.</w:t>
      </w:r>
    </w:p>
    <w:p w:rsidR="001F1606" w:rsidRDefault="001F1606" w:rsidP="001F1606">
      <w:pPr>
        <w:pStyle w:val="Texto"/>
        <w:jc w:val="center"/>
      </w:pPr>
      <w:r>
        <w:rPr>
          <w:noProof/>
        </w:rPr>
        <w:drawing>
          <wp:inline distT="0" distB="0" distL="0" distR="0" wp14:anchorId="13D9C481" wp14:editId="0C311EE8">
            <wp:extent cx="3841882" cy="3781425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50615" cy="379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06" w:rsidRDefault="001F1606" w:rsidP="001F1606">
      <w:pPr>
        <w:pStyle w:val="Texto"/>
        <w:jc w:val="center"/>
      </w:pPr>
      <w:r>
        <w:lastRenderedPageBreak/>
        <w:t>(</w:t>
      </w:r>
      <w:r w:rsidRPr="001F1606">
        <w:rPr>
          <w:rFonts w:ascii="TimesNewRomanPSMT" w:hAnsi="TimesNewRomanPSMT" w:cs="TimesNewRomanPSMT"/>
          <w:sz w:val="20"/>
          <w:szCs w:val="20"/>
        </w:rPr>
        <w:t xml:space="preserve">Exemplo da comunicação dos elementos básicos na </w:t>
      </w:r>
      <w:r>
        <w:rPr>
          <w:rFonts w:ascii="TimesNewRomanPSMT" w:hAnsi="TimesNewRomanPSMT" w:cs="TimesNewRomanPSMT"/>
          <w:sz w:val="20"/>
          <w:szCs w:val="20"/>
        </w:rPr>
        <w:t xml:space="preserve">automação residencial </w:t>
      </w:r>
      <w:r w:rsidRPr="001F1606">
        <w:rPr>
          <w:rFonts w:ascii="TimesNewRomanPSMT" w:hAnsi="TimesNewRomanPSMT" w:cs="TimesNewRomanPSMT"/>
          <w:sz w:val="20"/>
          <w:szCs w:val="20"/>
        </w:rPr>
        <w:t>(CASADOMO, 2010)</w:t>
      </w:r>
      <w:r>
        <w:t>)</w:t>
      </w:r>
    </w:p>
    <w:p w:rsidR="001F1606" w:rsidRDefault="001F1606" w:rsidP="00053E73">
      <w:pPr>
        <w:pStyle w:val="Texto"/>
        <w:jc w:val="both"/>
      </w:pPr>
      <w:r>
        <w:tab/>
        <w:t xml:space="preserve">Controladores, como o Arduino, são os responsáveis por controlar os sensores e atuadores, monitorando as informações dos sensores e enviando comandos para os atuadores. Os sensores são responsáveis por detectar estímulos e medir grandezas físicas e eventos tais como umidade, insolação e temperatura e transformá-los em valores que possam ser manipulados por computadores. Já os atuadores são dispositivos eletromecânicos que vão receber comandos do controlador e ativar equipamentos automatizados </w:t>
      </w:r>
      <w:r>
        <w:t>(</w:t>
      </w:r>
      <w:proofErr w:type="spellStart"/>
      <w:r w:rsidRPr="00053E73">
        <w:t>Accardi</w:t>
      </w:r>
      <w:proofErr w:type="spellEnd"/>
      <w:r>
        <w:t>;</w:t>
      </w:r>
      <w:r w:rsidRPr="00053E73">
        <w:t xml:space="preserve"> </w:t>
      </w:r>
      <w:proofErr w:type="spellStart"/>
      <w:r w:rsidRPr="00053E73">
        <w:t>Dodonov</w:t>
      </w:r>
      <w:proofErr w:type="spellEnd"/>
      <w:r>
        <w:t>, 2012)</w:t>
      </w:r>
      <w:r>
        <w:t>.</w:t>
      </w:r>
    </w:p>
    <w:p w:rsidR="001F1606" w:rsidRDefault="001F1606" w:rsidP="00053E73">
      <w:pPr>
        <w:pStyle w:val="Texto"/>
        <w:jc w:val="both"/>
        <w:rPr>
          <w:u w:val="single"/>
        </w:rPr>
      </w:pPr>
      <w:r>
        <w:tab/>
        <w:t xml:space="preserve">Os Barramentos são meios físicos por onde a informação será transmitida, por exemplo, módulos </w:t>
      </w:r>
      <w:r>
        <w:rPr>
          <w:i/>
        </w:rPr>
        <w:t xml:space="preserve">Bluetooth </w:t>
      </w:r>
      <w:r>
        <w:t>(</w:t>
      </w:r>
      <w:proofErr w:type="spellStart"/>
      <w:r w:rsidRPr="00053E73">
        <w:t>Accardi</w:t>
      </w:r>
      <w:proofErr w:type="spellEnd"/>
      <w:r>
        <w:t>;</w:t>
      </w:r>
      <w:r w:rsidRPr="00053E73">
        <w:t xml:space="preserve"> </w:t>
      </w:r>
      <w:proofErr w:type="spellStart"/>
      <w:r w:rsidRPr="00053E73">
        <w:t>Dodonov</w:t>
      </w:r>
      <w:proofErr w:type="spellEnd"/>
      <w:r>
        <w:t>, 2012).</w:t>
      </w:r>
    </w:p>
    <w:p w:rsidR="001F1606" w:rsidRDefault="001F1606" w:rsidP="00053E73">
      <w:pPr>
        <w:pStyle w:val="Texto"/>
        <w:jc w:val="both"/>
      </w:pPr>
      <w:r>
        <w:tab/>
        <w:t xml:space="preserve">Por fim, as Interfaces são responsáveis por permitir ao usuário visualizar as informações do sistema e interagir com o mesmo </w:t>
      </w:r>
      <w:r w:rsidRPr="001F1606">
        <w:t>(CASADOMO, 2010)</w:t>
      </w:r>
      <w:r>
        <w:t>.</w:t>
      </w:r>
    </w:p>
    <w:p w:rsidR="001F1606" w:rsidRDefault="001F1606" w:rsidP="001F1606">
      <w:pPr>
        <w:pStyle w:val="Subtitulo"/>
      </w:pPr>
      <w:r>
        <w:t>2.3 Processamento de Imagens</w:t>
      </w:r>
    </w:p>
    <w:p w:rsidR="001F1606" w:rsidRDefault="001F1606" w:rsidP="001F1606">
      <w:pPr>
        <w:pStyle w:val="Texto"/>
      </w:pPr>
      <w:r>
        <w:tab/>
      </w:r>
      <w:r w:rsidR="0077506F">
        <w:t xml:space="preserve">Processamento de imagem é </w:t>
      </w:r>
      <w:r w:rsidR="00790E2C">
        <w:t>qualquer tipo de processamento onde a entrada consiste em uma imagem que tem como resultado uma outra imagem ou algum tipo de informação. Essa área vem de Processamento de Sinais</w:t>
      </w:r>
      <w:r w:rsidR="00F153D8">
        <w:t>, sendo um sinal, assim como uma imagem, um suporte físico que carrega no seu interior uma informação (Albuquerque; Albuquerque).</w:t>
      </w:r>
    </w:p>
    <w:p w:rsidR="00F153D8" w:rsidRDefault="00F153D8" w:rsidP="001F1606">
      <w:pPr>
        <w:pStyle w:val="Texto"/>
      </w:pPr>
      <w:r>
        <w:tab/>
        <w:t xml:space="preserve">Portanto, segundo </w:t>
      </w:r>
      <w:r>
        <w:t>(Albuquerque; Albuquerque)</w:t>
      </w:r>
      <w:r>
        <w:t>, processar uma imagem consiste em transformá-la sucessivamente a fim de extrair sua informação mais facilmente.</w:t>
      </w:r>
    </w:p>
    <w:p w:rsidR="00F153D8" w:rsidRDefault="00F153D8" w:rsidP="00F153D8">
      <w:pPr>
        <w:pStyle w:val="Subsubtitulo"/>
      </w:pPr>
      <w:r>
        <w:t xml:space="preserve">2.3.1 </w:t>
      </w:r>
      <w:proofErr w:type="spellStart"/>
      <w:r>
        <w:t>OpenCV</w:t>
      </w:r>
      <w:proofErr w:type="spellEnd"/>
    </w:p>
    <w:p w:rsidR="00F153D8" w:rsidRDefault="00F153D8" w:rsidP="00F153D8">
      <w:pPr>
        <w:pStyle w:val="Texto"/>
      </w:pPr>
      <w:r>
        <w:tab/>
      </w:r>
      <w:r w:rsidRPr="00F153D8">
        <w:t xml:space="preserve">A ferramenta </w:t>
      </w:r>
      <w:proofErr w:type="spellStart"/>
      <w:r w:rsidRPr="00F153D8">
        <w:t>OpenCV</w:t>
      </w:r>
      <w:proofErr w:type="spellEnd"/>
      <w:r w:rsidRPr="00F153D8">
        <w:t xml:space="preserve"> (Open </w:t>
      </w:r>
      <w:proofErr w:type="spellStart"/>
      <w:r w:rsidRPr="00F153D8">
        <w:t>Source</w:t>
      </w:r>
      <w:proofErr w:type="spellEnd"/>
      <w:r w:rsidRPr="00F153D8">
        <w:t xml:space="preserve"> Computer Vision Library) é uma biblioteca</w:t>
      </w:r>
      <w:r>
        <w:t xml:space="preserve"> lançada sob uma licença BSD, o que a torna livre para uso comercial e acadêmico. Ela possui interfaces para as linguagens C, C++, </w:t>
      </w:r>
      <w:r w:rsidRPr="00F153D8">
        <w:rPr>
          <w:i/>
        </w:rPr>
        <w:t xml:space="preserve">Java </w:t>
      </w:r>
      <w:r w:rsidRPr="00F153D8">
        <w:t>e</w:t>
      </w:r>
      <w:r w:rsidRPr="00F153D8">
        <w:rPr>
          <w:i/>
        </w:rPr>
        <w:t xml:space="preserve"> Python</w:t>
      </w:r>
      <w:r>
        <w:t xml:space="preserve"> e suporta os sistemas operacionais </w:t>
      </w:r>
      <w:r>
        <w:rPr>
          <w:i/>
        </w:rPr>
        <w:t>Windows, Linux</w:t>
      </w:r>
      <w:r w:rsidR="005B0DEE">
        <w:rPr>
          <w:i/>
        </w:rPr>
        <w:t xml:space="preserve">, </w:t>
      </w:r>
      <w:proofErr w:type="spellStart"/>
      <w:r w:rsidR="005B0DEE">
        <w:rPr>
          <w:i/>
        </w:rPr>
        <w:t>MacOS</w:t>
      </w:r>
      <w:proofErr w:type="spellEnd"/>
      <w:r w:rsidR="005B0DEE">
        <w:rPr>
          <w:i/>
        </w:rPr>
        <w:t xml:space="preserve">, iOS </w:t>
      </w:r>
      <w:r w:rsidR="005B0DEE">
        <w:t xml:space="preserve">e </w:t>
      </w:r>
      <w:r w:rsidR="005B0DEE">
        <w:rPr>
          <w:i/>
        </w:rPr>
        <w:t>Android.</w:t>
      </w:r>
    </w:p>
    <w:p w:rsidR="005B0DEE" w:rsidRDefault="005B0DEE" w:rsidP="00F153D8">
      <w:pPr>
        <w:pStyle w:val="Texto"/>
      </w:pPr>
      <w:r>
        <w:tab/>
        <w:t xml:space="preserve">As principais aplicações da biblioteca </w:t>
      </w:r>
      <w:proofErr w:type="spellStart"/>
      <w:r>
        <w:t>OpenCV</w:t>
      </w:r>
      <w:proofErr w:type="spellEnd"/>
      <w:r>
        <w:t xml:space="preserve"> são na área de Processamento de Imagem e Visão Computacional. Possuindo mais de 2500 algoritmos otimizados (</w:t>
      </w:r>
      <w:hyperlink r:id="rId5" w:history="1">
        <w:r w:rsidRPr="00094A3C">
          <w:rPr>
            <w:rStyle w:val="Hyperlink"/>
          </w:rPr>
          <w:t>http://opencv.org/about.html</w:t>
        </w:r>
      </w:hyperlink>
      <w:r>
        <w:t>), essa biblioteca pode ser utilizada para detectar e reconhecer faces, identificar objetos, juntar imagens em uma panorâmica de alta resolução, modificar imagens e muitas outras aplicações.</w:t>
      </w:r>
    </w:p>
    <w:p w:rsidR="005B0DEE" w:rsidRDefault="005B0DEE" w:rsidP="005B0DEE">
      <w:pPr>
        <w:pStyle w:val="Subsubsubtitulo"/>
      </w:pPr>
      <w:r>
        <w:lastRenderedPageBreak/>
        <w:t xml:space="preserve">2.3.1.1 </w:t>
      </w:r>
      <w:proofErr w:type="spellStart"/>
      <w:r>
        <w:t>Stitching</w:t>
      </w:r>
      <w:proofErr w:type="spellEnd"/>
    </w:p>
    <w:p w:rsidR="005B0DEE" w:rsidRDefault="005B0DEE" w:rsidP="005B0DEE">
      <w:pPr>
        <w:pStyle w:val="Texto"/>
      </w:pPr>
      <w:r>
        <w:tab/>
        <w:t xml:space="preserve">O processo de </w:t>
      </w:r>
      <w:proofErr w:type="spellStart"/>
      <w:r>
        <w:t>Stitching</w:t>
      </w:r>
      <w:proofErr w:type="spellEnd"/>
      <w:r w:rsidR="005664B5">
        <w:t xml:space="preserve"> encontrado na biblioteca </w:t>
      </w:r>
      <w:proofErr w:type="spellStart"/>
      <w:r w:rsidR="005664B5">
        <w:t>OpenCV</w:t>
      </w:r>
      <w:proofErr w:type="spellEnd"/>
      <w:r w:rsidR="005664B5">
        <w:t>,</w:t>
      </w:r>
      <w:r>
        <w:t xml:space="preserve"> consiste em, a partir de imagens que possuam um certo grau de </w:t>
      </w:r>
      <w:proofErr w:type="spellStart"/>
      <w:r>
        <w:rPr>
          <w:i/>
        </w:rPr>
        <w:t>overlap</w:t>
      </w:r>
      <w:proofErr w:type="spellEnd"/>
      <w:r>
        <w:t>, criar uma imagem panorâmica.</w:t>
      </w:r>
      <w:r w:rsidR="005664B5">
        <w:t xml:space="preserve"> O resultado pode ser visto abaixo:</w:t>
      </w:r>
    </w:p>
    <w:p w:rsidR="005664B5" w:rsidRDefault="005664B5" w:rsidP="005B0DEE">
      <w:pPr>
        <w:pStyle w:val="Texto"/>
      </w:pPr>
      <w:bookmarkStart w:id="0" w:name="_GoBack"/>
      <w:r w:rsidRPr="005664B5">
        <w:rPr>
          <w:noProof/>
        </w:rPr>
        <w:drawing>
          <wp:inline distT="0" distB="0" distL="0" distR="0">
            <wp:extent cx="1798302" cy="2667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eft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652" cy="269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t xml:space="preserve">                                </w:t>
      </w:r>
      <w:r>
        <w:rPr>
          <w:noProof/>
        </w:rPr>
        <w:drawing>
          <wp:inline distT="0" distB="0" distL="0" distR="0">
            <wp:extent cx="2264500" cy="2638425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ight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02" cy="265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4B5" w:rsidRDefault="00073B9E" w:rsidP="005B0DEE">
      <w:pPr>
        <w:pStyle w:val="Texto"/>
      </w:pPr>
      <w:r>
        <w:tab/>
      </w:r>
      <w:r w:rsidR="005664B5">
        <w:t>(Lado Esquerdo)</w:t>
      </w:r>
      <w:r w:rsidR="005664B5">
        <w:tab/>
      </w:r>
      <w:r w:rsidR="005664B5">
        <w:tab/>
      </w:r>
      <w:r w:rsidR="005664B5">
        <w:tab/>
      </w:r>
      <w:r w:rsidR="005664B5">
        <w:tab/>
      </w:r>
      <w:r w:rsidR="005664B5">
        <w:tab/>
      </w:r>
      <w:r w:rsidR="005664B5">
        <w:tab/>
        <w:t>(Lado Direito)</w:t>
      </w:r>
    </w:p>
    <w:p w:rsidR="005664B5" w:rsidRDefault="005664B5" w:rsidP="005B0DEE">
      <w:pPr>
        <w:pStyle w:val="Texto"/>
      </w:pPr>
      <w:r>
        <w:rPr>
          <w:noProof/>
        </w:rPr>
        <w:drawing>
          <wp:inline distT="0" distB="0" distL="0" distR="0">
            <wp:extent cx="4661395" cy="3495675"/>
            <wp:effectExtent l="0" t="0" r="635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ul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506" cy="350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4B5" w:rsidRPr="005664B5" w:rsidRDefault="005664B5" w:rsidP="005B0DEE">
      <w:pPr>
        <w:pStyle w:val="Texto"/>
      </w:pPr>
      <w:r>
        <w:t>(Resultado)</w:t>
      </w:r>
    </w:p>
    <w:sectPr w:rsidR="005664B5" w:rsidRPr="005664B5" w:rsidSect="00891684">
      <w:pgSz w:w="12240" w:h="15840"/>
      <w:pgMar w:top="1701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BB4"/>
    <w:rsid w:val="00053E73"/>
    <w:rsid w:val="00073B9E"/>
    <w:rsid w:val="001F1606"/>
    <w:rsid w:val="005664B5"/>
    <w:rsid w:val="005B0DEE"/>
    <w:rsid w:val="006E3572"/>
    <w:rsid w:val="0077506F"/>
    <w:rsid w:val="00790E2C"/>
    <w:rsid w:val="00891684"/>
    <w:rsid w:val="008B5298"/>
    <w:rsid w:val="00B74D2A"/>
    <w:rsid w:val="00E46BB4"/>
    <w:rsid w:val="00F15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FA2B7"/>
  <w15:chartTrackingRefBased/>
  <w15:docId w15:val="{5A5EB4DA-FD71-4360-A753-536B60532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12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46BB4"/>
    <w:rPr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exto">
    <w:name w:val="Texto"/>
    <w:basedOn w:val="Normal"/>
    <w:link w:val="TextoChar"/>
    <w:qFormat/>
    <w:rsid w:val="00E46BB4"/>
    <w:rPr>
      <w:rFonts w:ascii="Times New Roman" w:hAnsi="Times New Roman"/>
      <w:sz w:val="24"/>
    </w:rPr>
  </w:style>
  <w:style w:type="paragraph" w:customStyle="1" w:styleId="Subtitulo">
    <w:name w:val="Subtitulo"/>
    <w:basedOn w:val="Texto"/>
    <w:link w:val="SubtituloChar"/>
    <w:qFormat/>
    <w:rsid w:val="00E46BB4"/>
    <w:rPr>
      <w:rFonts w:ascii="Arial" w:hAnsi="Arial"/>
      <w:b/>
      <w:sz w:val="32"/>
    </w:rPr>
  </w:style>
  <w:style w:type="character" w:customStyle="1" w:styleId="TextoChar">
    <w:name w:val="Texto Char"/>
    <w:basedOn w:val="Fontepargpadro"/>
    <w:link w:val="Texto"/>
    <w:rsid w:val="00E46BB4"/>
    <w:rPr>
      <w:rFonts w:ascii="Times New Roman" w:hAnsi="Times New Roman"/>
      <w:sz w:val="24"/>
    </w:rPr>
  </w:style>
  <w:style w:type="paragraph" w:customStyle="1" w:styleId="Titulo">
    <w:name w:val="Titulo"/>
    <w:basedOn w:val="Subtitulo"/>
    <w:link w:val="TituloChar"/>
    <w:qFormat/>
    <w:rsid w:val="00E46BB4"/>
    <w:rPr>
      <w:sz w:val="40"/>
    </w:rPr>
  </w:style>
  <w:style w:type="character" w:customStyle="1" w:styleId="SubtituloChar">
    <w:name w:val="Subtitulo Char"/>
    <w:basedOn w:val="TextoChar"/>
    <w:link w:val="Subtitulo"/>
    <w:rsid w:val="00E46BB4"/>
    <w:rPr>
      <w:rFonts w:ascii="Arial" w:hAnsi="Arial"/>
      <w:b/>
      <w:sz w:val="32"/>
    </w:rPr>
  </w:style>
  <w:style w:type="paragraph" w:customStyle="1" w:styleId="Subsubtitulo">
    <w:name w:val="Subsubtitulo"/>
    <w:basedOn w:val="Texto"/>
    <w:link w:val="SubsubtituloChar"/>
    <w:qFormat/>
    <w:rsid w:val="00F153D8"/>
    <w:rPr>
      <w:rFonts w:ascii="Arial" w:hAnsi="Arial"/>
      <w:b/>
      <w:sz w:val="28"/>
    </w:rPr>
  </w:style>
  <w:style w:type="character" w:customStyle="1" w:styleId="TituloChar">
    <w:name w:val="Titulo Char"/>
    <w:basedOn w:val="SubtituloChar"/>
    <w:link w:val="Titulo"/>
    <w:rsid w:val="00E46BB4"/>
    <w:rPr>
      <w:rFonts w:ascii="Arial" w:hAnsi="Arial"/>
      <w:b/>
      <w:sz w:val="40"/>
    </w:rPr>
  </w:style>
  <w:style w:type="character" w:styleId="Hyperlink">
    <w:name w:val="Hyperlink"/>
    <w:basedOn w:val="Fontepargpadro"/>
    <w:uiPriority w:val="99"/>
    <w:unhideWhenUsed/>
    <w:rsid w:val="005B0DEE"/>
    <w:rPr>
      <w:color w:val="0563C1" w:themeColor="hyperlink"/>
      <w:u w:val="single"/>
    </w:rPr>
  </w:style>
  <w:style w:type="character" w:customStyle="1" w:styleId="SubsubtituloChar">
    <w:name w:val="Subsubtitulo Char"/>
    <w:basedOn w:val="TextoChar"/>
    <w:link w:val="Subsubtitulo"/>
    <w:rsid w:val="00F153D8"/>
    <w:rPr>
      <w:rFonts w:ascii="Arial" w:hAnsi="Arial"/>
      <w:b/>
      <w:sz w:val="28"/>
      <w:lang w:val="pt-BR"/>
    </w:rPr>
  </w:style>
  <w:style w:type="character" w:styleId="MenoPendente">
    <w:name w:val="Unresolved Mention"/>
    <w:basedOn w:val="Fontepargpadro"/>
    <w:uiPriority w:val="99"/>
    <w:semiHidden/>
    <w:unhideWhenUsed/>
    <w:rsid w:val="005B0DEE"/>
    <w:rPr>
      <w:color w:val="808080"/>
      <w:shd w:val="clear" w:color="auto" w:fill="E6E6E6"/>
    </w:rPr>
  </w:style>
  <w:style w:type="paragraph" w:customStyle="1" w:styleId="Subsubsubtitulo">
    <w:name w:val="Subsubsubtitulo"/>
    <w:basedOn w:val="Texto"/>
    <w:link w:val="SubsubsubtituloChar"/>
    <w:qFormat/>
    <w:rsid w:val="005B0DEE"/>
    <w:rPr>
      <w:rFonts w:ascii="Arial" w:hAnsi="Arial"/>
      <w:b/>
    </w:rPr>
  </w:style>
  <w:style w:type="character" w:customStyle="1" w:styleId="SubsubsubtituloChar">
    <w:name w:val="Subsubsubtitulo Char"/>
    <w:basedOn w:val="TextoChar"/>
    <w:link w:val="Subsubsubtitulo"/>
    <w:rsid w:val="005B0DEE"/>
    <w:rPr>
      <w:rFonts w:ascii="Arial" w:hAnsi="Arial"/>
      <w:b/>
      <w:sz w:val="24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89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hyperlink" Target="http://opencv.org/about.html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3</Pages>
  <Words>518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samuel</dc:creator>
  <cp:keywords/>
  <dc:description/>
  <cp:lastModifiedBy>pedro samuel</cp:lastModifiedBy>
  <cp:revision>1</cp:revision>
  <dcterms:created xsi:type="dcterms:W3CDTF">2017-10-02T23:35:00Z</dcterms:created>
  <dcterms:modified xsi:type="dcterms:W3CDTF">2017-10-03T03:20:00Z</dcterms:modified>
</cp:coreProperties>
</file>